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E68" w:rsidP="003D7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MARF037 Follow vessel security procedures (security awareness training)</w:t>
      </w:r>
      <w:r>
        <w:fldChar w:fldCharType="end"/>
      </w:r>
    </w:p>
    <w:p w:rsidR="003D7E68" w:rsidP="003D7E68">
      <w:pPr>
        <w:pStyle w:val="Version"/>
        <w:sectPr w:rsidSect="002E3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3B56" w:rsidP="002E3B56">
      <w:pPr>
        <w:pStyle w:val="SuperHeading"/>
      </w:pPr>
      <w:r w:rsidRPr="002E3B56">
        <w:t>Assessment Requirements for MARF037 Follow vessel security procedures (security awareness training)</w:t>
      </w:r>
    </w:p>
    <w:p w:rsidR="00000000" w:rsidRPr="002E3B56" w:rsidP="002E3B56">
      <w:pPr>
        <w:pStyle w:val="Heading1"/>
      </w:pPr>
      <w:bookmarkStart w:id="1" w:name="O_1285279"/>
      <w:bookmarkEnd w:id="1"/>
      <w:r w:rsidRPr="002E3B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B56" w:rsidP="002E3B56">
            <w:pPr>
              <w:pStyle w:val="BodyText"/>
            </w:pPr>
            <w:r w:rsidRPr="002E3B56">
              <w:rPr>
                <w:rStyle w:val="SpecialBold"/>
              </w:rPr>
              <w:t>Release 2</w:t>
            </w:r>
            <w:r w:rsidRPr="002E3B56">
              <w:t>. This is the second release of this unit of competency in the MAR Maritime Training Package.</w:t>
            </w:r>
          </w:p>
          <w:p w:rsidR="00000000" w:rsidP="002E3B56">
            <w:pPr>
              <w:pStyle w:val="ListBullet"/>
              <w:rPr>
                <w:lang w:val="en-NZ"/>
              </w:rPr>
            </w:pPr>
            <w:r w:rsidRPr="002E3B56">
              <w:t>Minor statement changes in unit Application.</w:t>
            </w:r>
          </w:p>
        </w:tc>
      </w:tr>
      <w:tr w:rsidTr="002E3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B56" w:rsidP="002E3B56">
            <w:pPr>
              <w:pStyle w:val="BodyText"/>
            </w:pPr>
            <w:r w:rsidRPr="002E3B56">
              <w:rPr>
                <w:rStyle w:val="SpecialBold"/>
              </w:rPr>
              <w:t>Release 1</w:t>
            </w:r>
            <w:r w:rsidRPr="002E3B56">
              <w:t>. This is the first release of this unit of competency in the MAR Maritime Training Package.</w:t>
            </w:r>
          </w:p>
        </w:tc>
      </w:tr>
    </w:tbl>
    <w:p w:rsidR="00000000" w:rsidRPr="002E3B56" w:rsidP="002E3B56">
      <w:pPr>
        <w:pStyle w:val="NoPaddingFontSize1"/>
      </w:pPr>
    </w:p>
    <w:p w:rsidR="00000000" w:rsidRPr="002E3B56" w:rsidP="002E3B56">
      <w:pPr>
        <w:pStyle w:val="AllowPageBreak"/>
      </w:pPr>
    </w:p>
    <w:p w:rsidR="00000000" w:rsidRPr="002E3B56" w:rsidP="002E3B56">
      <w:pPr>
        <w:pStyle w:val="Heading1"/>
      </w:pPr>
      <w:bookmarkStart w:id="2" w:name="O_1285278"/>
      <w:bookmarkEnd w:id="2"/>
      <w:r w:rsidRPr="002E3B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B56" w:rsidP="002E3B56">
            <w:pPr>
              <w:pStyle w:val="BodyText"/>
            </w:pPr>
            <w:r w:rsidRPr="002E3B56">
              <w:t>Evidence required to demonstrate competence in this unit must be r</w:t>
            </w:r>
            <w:r w:rsidRPr="002E3B56">
              <w:t>elevant to and satisfy all of the requirements of the elements and performance criteria on at least one occasion and include:</w:t>
            </w:r>
          </w:p>
          <w:p w:rsidR="00000000" w:rsidRPr="002E3B56" w:rsidP="002E3B56">
            <w:pPr>
              <w:pStyle w:val="ListBullet"/>
            </w:pPr>
            <w:r w:rsidRPr="002E3B56">
              <w:t>applying basic security legislative requirements applicable to a vessel</w:t>
            </w:r>
          </w:p>
          <w:p w:rsidR="00000000" w:rsidRPr="002E3B56" w:rsidP="002E3B56">
            <w:pPr>
              <w:pStyle w:val="ListBullet"/>
            </w:pPr>
            <w:r w:rsidRPr="002E3B56">
              <w:t>applying procedures for monitoring security in a marine e</w:t>
            </w:r>
            <w:r w:rsidRPr="002E3B56">
              <w:t>nvironment</w:t>
            </w:r>
          </w:p>
          <w:p w:rsidR="00000000" w:rsidRPr="002E3B56" w:rsidP="002E3B56">
            <w:pPr>
              <w:pStyle w:val="ListBullet"/>
            </w:pPr>
            <w:r w:rsidRPr="002E3B56">
              <w:t>being aware of one’s surroundings and changes to these surroundings (ship and port operations)</w:t>
            </w:r>
          </w:p>
          <w:p w:rsidR="00000000" w:rsidRPr="002E3B56" w:rsidP="002E3B56">
            <w:pPr>
              <w:pStyle w:val="ListBullet"/>
            </w:pPr>
            <w:r w:rsidRPr="002E3B56">
              <w:t>identifying a range of security threats and risks relevant to a vessel</w:t>
            </w:r>
          </w:p>
          <w:p w:rsidR="00000000" w:rsidRPr="002E3B56" w:rsidP="002E3B56">
            <w:pPr>
              <w:pStyle w:val="ListBullet"/>
            </w:pPr>
            <w:r w:rsidRPr="002E3B56">
              <w:t>observing chain of command and communication channels</w:t>
            </w:r>
          </w:p>
          <w:p w:rsidR="00000000" w:rsidRPr="002E3B56" w:rsidP="002E3B56">
            <w:pPr>
              <w:pStyle w:val="ListBullet"/>
            </w:pPr>
            <w:r w:rsidRPr="002E3B56">
              <w:t>operating security equipment</w:t>
            </w:r>
          </w:p>
          <w:p w:rsidR="00000000" w:rsidRPr="002E3B56" w:rsidP="002E3B56">
            <w:pPr>
              <w:pStyle w:val="ListBullet"/>
            </w:pPr>
            <w:r w:rsidRPr="002E3B56">
              <w:t>recognising potential security threats</w:t>
            </w:r>
          </w:p>
          <w:p w:rsidR="00000000" w:rsidRPr="002E3B56" w:rsidP="002E3B56">
            <w:pPr>
              <w:pStyle w:val="ListBullet"/>
            </w:pPr>
            <w:r w:rsidRPr="002E3B56">
              <w:t>reporting identified security threats and risks in a marine environment and providing appropriate level of detail in these reports.</w:t>
            </w:r>
          </w:p>
        </w:tc>
      </w:tr>
    </w:tbl>
    <w:p w:rsidR="00000000" w:rsidRPr="002E3B56" w:rsidP="002E3B56">
      <w:pPr>
        <w:pStyle w:val="NoPaddingFontSize1"/>
      </w:pPr>
    </w:p>
    <w:p w:rsidR="00000000" w:rsidRPr="002E3B56" w:rsidP="002E3B56">
      <w:pPr>
        <w:pStyle w:val="AllowPageBreak"/>
      </w:pPr>
    </w:p>
    <w:p w:rsidR="00000000" w:rsidRPr="002E3B56" w:rsidP="002E3B56">
      <w:pPr>
        <w:pStyle w:val="Heading1"/>
      </w:pPr>
      <w:bookmarkStart w:id="3" w:name="O_1285277"/>
      <w:bookmarkEnd w:id="3"/>
      <w:r w:rsidRPr="002E3B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B56" w:rsidP="002E3B56">
            <w:pPr>
              <w:pStyle w:val="BodyText"/>
            </w:pPr>
            <w:r w:rsidRPr="002E3B56">
              <w:t>Evidence require</w:t>
            </w:r>
            <w:r w:rsidRPr="002E3B56">
              <w:t>d to demonstrate competence in this unit must be relevant to and satisfy all of the requirements of the elements and performance criteria and include knowledge of:</w:t>
            </w:r>
          </w:p>
          <w:p w:rsidR="00000000" w:rsidRPr="002E3B56" w:rsidP="002E3B56">
            <w:pPr>
              <w:pStyle w:val="ListBullet"/>
            </w:pPr>
            <w:r w:rsidRPr="002E3B56">
              <w:t>applicable work health and safety (WHS)/occupational health and safety (OHS) requirements</w:t>
            </w:r>
          </w:p>
          <w:p w:rsidR="00000000" w:rsidRPr="002E3B56" w:rsidP="002E3B56">
            <w:pPr>
              <w:pStyle w:val="ListBullet"/>
            </w:pPr>
            <w:r w:rsidRPr="002E3B56">
              <w:t>a</w:t>
            </w:r>
            <w:r w:rsidRPr="002E3B56">
              <w:t>ppropriate actions for maintaining security and safety, including:</w:t>
            </w:r>
          </w:p>
          <w:p w:rsidR="00000000" w:rsidRPr="002E3B56" w:rsidP="002E3B56">
            <w:pPr>
              <w:pStyle w:val="ListBullet2"/>
            </w:pPr>
            <w:r w:rsidRPr="002E3B56">
              <w:t>access control to the vessel</w:t>
            </w:r>
          </w:p>
          <w:p w:rsidR="00000000" w:rsidRPr="002E3B56" w:rsidP="002E3B56">
            <w:pPr>
              <w:pStyle w:val="ListBullet2"/>
            </w:pPr>
            <w:r w:rsidRPr="002E3B56">
              <w:t>monitoring restricted areas</w:t>
            </w:r>
          </w:p>
          <w:p w:rsidR="00000000" w:rsidRPr="002E3B56" w:rsidP="002E3B56">
            <w:pPr>
              <w:pStyle w:val="ListBullet"/>
            </w:pPr>
            <w:r w:rsidRPr="002E3B56">
              <w:t>chain of command communication</w:t>
            </w:r>
          </w:p>
          <w:p w:rsidR="00000000" w:rsidRPr="002E3B56" w:rsidP="002E3B56">
            <w:pPr>
              <w:pStyle w:val="ListBullet"/>
            </w:pPr>
            <w:r w:rsidRPr="002E3B56">
              <w:t>duty of care requirements of self and others</w:t>
            </w:r>
          </w:p>
          <w:p w:rsidR="00000000" w:rsidRPr="002E3B56" w:rsidP="002E3B56">
            <w:pPr>
              <w:pStyle w:val="ListBullet"/>
            </w:pPr>
            <w:r w:rsidRPr="002E3B56">
              <w:t>emergency preparedness, drills and exercises, including:</w:t>
            </w:r>
          </w:p>
          <w:p w:rsidR="00000000" w:rsidRPr="002E3B56" w:rsidP="002E3B56">
            <w:pPr>
              <w:pStyle w:val="ListBullet2"/>
            </w:pPr>
            <w:r w:rsidRPr="002E3B56">
              <w:t>awareness of contingency plans, including plans for:</w:t>
            </w:r>
          </w:p>
          <w:p w:rsidR="00000000" w:rsidRPr="002E3B56" w:rsidP="002E3B56">
            <w:pPr>
              <w:pStyle w:val="ListBullet3"/>
            </w:pPr>
            <w:r w:rsidRPr="002E3B56">
              <w:t>bomb threat</w:t>
            </w:r>
          </w:p>
          <w:p w:rsidR="00000000" w:rsidRPr="002E3B56" w:rsidP="002E3B56">
            <w:pPr>
              <w:pStyle w:val="ListBullet3"/>
            </w:pPr>
            <w:r w:rsidRPr="002E3B56">
              <w:t>damage to and destruction of facility</w:t>
            </w:r>
          </w:p>
          <w:p w:rsidR="00000000" w:rsidRPr="002E3B56" w:rsidP="002E3B56">
            <w:pPr>
              <w:pStyle w:val="ListBullet3"/>
            </w:pPr>
            <w:r w:rsidRPr="002E3B56">
              <w:t>hijacking</w:t>
            </w:r>
          </w:p>
          <w:p w:rsidR="00000000" w:rsidRPr="002E3B56" w:rsidP="002E3B56">
            <w:pPr>
              <w:pStyle w:val="ListBullet3"/>
            </w:pPr>
            <w:r w:rsidRPr="002E3B56">
              <w:t>persons posing as a potential security threat</w:t>
            </w:r>
          </w:p>
          <w:p w:rsidR="00000000" w:rsidRPr="002E3B56" w:rsidP="002E3B56">
            <w:pPr>
              <w:pStyle w:val="ListBullet3"/>
            </w:pPr>
            <w:r w:rsidRPr="002E3B56">
              <w:t>piracy and armed robbery</w:t>
            </w:r>
          </w:p>
          <w:p w:rsidR="00000000" w:rsidRPr="002E3B56" w:rsidP="002E3B56">
            <w:pPr>
              <w:pStyle w:val="ListBullet3"/>
            </w:pPr>
            <w:r w:rsidRPr="002E3B56">
              <w:t>security threat levels</w:t>
            </w:r>
          </w:p>
          <w:p w:rsidR="00000000" w:rsidRPr="002E3B56" w:rsidP="002E3B56">
            <w:pPr>
              <w:pStyle w:val="ListBullet3"/>
            </w:pPr>
            <w:r w:rsidRPr="002E3B56">
              <w:t>stowaways</w:t>
            </w:r>
          </w:p>
          <w:p w:rsidR="00000000" w:rsidRPr="002E3B56" w:rsidP="002E3B56">
            <w:pPr>
              <w:pStyle w:val="ListBullet3"/>
            </w:pPr>
            <w:r w:rsidRPr="002E3B56">
              <w:t>unidentified objects and explosives on ship</w:t>
            </w:r>
          </w:p>
          <w:p w:rsidR="00000000" w:rsidRPr="002E3B56" w:rsidP="002E3B56">
            <w:pPr>
              <w:pStyle w:val="ListBullet2"/>
            </w:pPr>
            <w:r w:rsidRPr="002E3B56">
              <w:t>security drills and exercises, including:</w:t>
            </w:r>
          </w:p>
          <w:p w:rsidR="00000000" w:rsidRPr="002E3B56" w:rsidP="002E3B56">
            <w:pPr>
              <w:pStyle w:val="ListBullet3"/>
            </w:pPr>
            <w:r w:rsidRPr="002E3B56">
              <w:t>training, drill and exercise requirements under relevant conventions, codes and International Maritime Organization (IMO) circulars, in</w:t>
            </w:r>
            <w:r w:rsidRPr="002E3B56">
              <w:t>cluding those relevant for anti-piracy and anti-armed robbery</w:t>
            </w:r>
          </w:p>
          <w:p w:rsidR="00000000" w:rsidRPr="002E3B56" w:rsidP="002E3B56">
            <w:pPr>
              <w:pStyle w:val="ListBullet"/>
            </w:pPr>
            <w:r w:rsidRPr="002E3B56">
              <w:t>general procedures for emergency, evacuation and first aid response</w:t>
            </w:r>
          </w:p>
          <w:p w:rsidR="00000000" w:rsidRPr="002E3B56" w:rsidP="002E3B56">
            <w:pPr>
              <w:pStyle w:val="ListBullet"/>
            </w:pPr>
            <w:r w:rsidRPr="002E3B56">
              <w:t>maritime security policy, including:</w:t>
            </w:r>
          </w:p>
          <w:p w:rsidR="00000000" w:rsidRPr="002E3B56" w:rsidP="002E3B56">
            <w:pPr>
              <w:pStyle w:val="ListBullet2"/>
            </w:pPr>
            <w:r w:rsidRPr="002E3B56">
              <w:t>applicable relevant government legislation and regulations</w:t>
            </w:r>
          </w:p>
          <w:p w:rsidR="00000000" w:rsidRPr="002E3B56" w:rsidP="002E3B56">
            <w:pPr>
              <w:pStyle w:val="ListBullet2"/>
            </w:pPr>
            <w:r w:rsidRPr="002E3B56">
              <w:t>definitions</w:t>
            </w:r>
          </w:p>
          <w:p w:rsidR="00000000" w:rsidRPr="002E3B56" w:rsidP="002E3B56">
            <w:pPr>
              <w:pStyle w:val="ListBullet2"/>
            </w:pPr>
            <w:r w:rsidRPr="002E3B56">
              <w:t>handling sensitive security-related information and communications</w:t>
            </w:r>
          </w:p>
          <w:p w:rsidR="00000000" w:rsidRPr="002E3B56" w:rsidP="002E3B56">
            <w:pPr>
              <w:pStyle w:val="ListBullet2"/>
            </w:pPr>
            <w:r w:rsidRPr="002E3B56">
              <w:t>international conventions, codes and recommendations relevant to the marine environment and own work role, including the International Convention for the Safety of Life at Sea (SOLAS) Chapt</w:t>
            </w:r>
            <w:r w:rsidRPr="002E3B56">
              <w:t xml:space="preserve">er X1-2 of SOLAS 74 as amended </w:t>
            </w:r>
          </w:p>
          <w:p w:rsidR="00000000" w:rsidRPr="002E3B56" w:rsidP="002E3B56">
            <w:pPr>
              <w:pStyle w:val="ListBullet"/>
            </w:pPr>
            <w:r w:rsidRPr="002E3B56">
              <w:t>maritime security terms and definitions, including elements relating to piracy and armed robbery</w:t>
            </w:r>
          </w:p>
          <w:p w:rsidR="00000000" w:rsidRPr="002E3B56" w:rsidP="002E3B56">
            <w:pPr>
              <w:pStyle w:val="ListBullet"/>
            </w:pPr>
            <w:r w:rsidRPr="002E3B56">
              <w:t>need for, and methods of, maintaining security awareness and vigilance</w:t>
            </w:r>
          </w:p>
          <w:p w:rsidR="00000000" w:rsidRPr="002E3B56" w:rsidP="002E3B56">
            <w:pPr>
              <w:pStyle w:val="ListBullet"/>
            </w:pPr>
            <w:r w:rsidRPr="002E3B56">
              <w:t xml:space="preserve">potential security threats, including elements related </w:t>
            </w:r>
            <w:r w:rsidRPr="002E3B56">
              <w:t>to piracy and armed robbery</w:t>
            </w:r>
          </w:p>
          <w:p w:rsidR="00000000" w:rsidRPr="002E3B56" w:rsidP="002E3B56">
            <w:pPr>
              <w:pStyle w:val="ListBullet"/>
            </w:pPr>
            <w:r w:rsidRPr="002E3B56">
              <w:t>reporting security risks to designated personnel in accordance with ship security procedures, including:</w:t>
            </w:r>
          </w:p>
          <w:p w:rsidR="00000000" w:rsidRPr="002E3B56" w:rsidP="002E3B56">
            <w:pPr>
              <w:pStyle w:val="ListBullet2"/>
            </w:pPr>
            <w:r w:rsidRPr="002E3B56">
              <w:t>company security officer</w:t>
            </w:r>
          </w:p>
          <w:p w:rsidR="00000000" w:rsidRPr="002E3B56" w:rsidP="002E3B56">
            <w:pPr>
              <w:pStyle w:val="ListBullet2"/>
            </w:pPr>
            <w:r w:rsidRPr="002E3B56">
              <w:t>port facility security officer</w:t>
            </w:r>
          </w:p>
          <w:p w:rsidR="00000000" w:rsidRPr="002E3B56" w:rsidP="002E3B56">
            <w:pPr>
              <w:pStyle w:val="ListBullet2"/>
            </w:pPr>
            <w:r w:rsidRPr="002E3B56">
              <w:t>seafarers with designed security duties</w:t>
            </w:r>
          </w:p>
          <w:p w:rsidR="00000000" w:rsidRPr="002E3B56" w:rsidP="002E3B56">
            <w:pPr>
              <w:pStyle w:val="ListBullet2"/>
            </w:pPr>
            <w:r w:rsidRPr="002E3B56">
              <w:t>ship security officer</w:t>
            </w:r>
          </w:p>
          <w:p w:rsidR="00000000" w:rsidRPr="002E3B56" w:rsidP="002E3B56">
            <w:pPr>
              <w:pStyle w:val="ListBullet"/>
            </w:pPr>
            <w:r w:rsidRPr="002E3B56">
              <w:t>req</w:t>
            </w:r>
            <w:r w:rsidRPr="002E3B56">
              <w:t>uirements when handling security-related information and security-related communications</w:t>
            </w:r>
          </w:p>
          <w:p w:rsidR="00000000" w:rsidRPr="002E3B56" w:rsidP="002E3B56">
            <w:pPr>
              <w:pStyle w:val="ListBullet"/>
            </w:pPr>
            <w:r w:rsidRPr="002E3B56">
              <w:t>security levels and their impact on security measures, including procedures aboard ship and in port facilities</w:t>
            </w:r>
          </w:p>
          <w:p w:rsidR="00000000" w:rsidRPr="002E3B56" w:rsidP="002E3B56">
            <w:pPr>
              <w:pStyle w:val="ListBullet"/>
            </w:pPr>
            <w:r w:rsidRPr="002E3B56">
              <w:t>security responsibilities, including:</w:t>
            </w:r>
          </w:p>
          <w:p w:rsidR="00000000" w:rsidRPr="002E3B56" w:rsidP="002E3B56">
            <w:pPr>
              <w:pStyle w:val="ListBullet2"/>
            </w:pPr>
            <w:r w:rsidRPr="002E3B56">
              <w:t>company security officer</w:t>
            </w:r>
          </w:p>
          <w:p w:rsidR="00000000" w:rsidRPr="002E3B56" w:rsidP="002E3B56">
            <w:pPr>
              <w:pStyle w:val="ListBullet2"/>
            </w:pPr>
            <w:r w:rsidRPr="002E3B56">
              <w:t>contracting governments</w:t>
            </w:r>
          </w:p>
          <w:p w:rsidR="00000000" w:rsidRPr="002E3B56" w:rsidP="002E3B56">
            <w:pPr>
              <w:pStyle w:val="ListBullet2"/>
            </w:pPr>
            <w:r w:rsidRPr="002E3B56">
              <w:t>other personnel</w:t>
            </w:r>
          </w:p>
          <w:p w:rsidR="00000000" w:rsidRPr="002E3B56" w:rsidP="002E3B56">
            <w:pPr>
              <w:pStyle w:val="ListBullet2"/>
            </w:pPr>
            <w:r w:rsidRPr="002E3B56">
              <w:t>port facility personnel with designated security duties</w:t>
            </w:r>
          </w:p>
          <w:p w:rsidR="00000000" w:rsidRPr="002E3B56" w:rsidP="002E3B56">
            <w:pPr>
              <w:pStyle w:val="ListBullet2"/>
            </w:pPr>
            <w:r w:rsidRPr="002E3B56">
              <w:t>port facility security officer</w:t>
            </w:r>
          </w:p>
          <w:p w:rsidR="00000000" w:rsidRPr="002E3B56" w:rsidP="002E3B56">
            <w:pPr>
              <w:pStyle w:val="ListBullet2"/>
            </w:pPr>
            <w:r w:rsidRPr="002E3B56">
              <w:t>seafarers with designated security duties</w:t>
            </w:r>
          </w:p>
          <w:p w:rsidR="00000000" w:rsidRPr="002E3B56" w:rsidP="002E3B56">
            <w:pPr>
              <w:pStyle w:val="ListBullet2"/>
            </w:pPr>
            <w:r w:rsidRPr="002E3B56">
              <w:t>ship security officer</w:t>
            </w:r>
          </w:p>
          <w:p w:rsidR="00000000" w:rsidRPr="002E3B56" w:rsidP="002E3B56">
            <w:pPr>
              <w:pStyle w:val="ListBullet2"/>
            </w:pPr>
            <w:r w:rsidRPr="002E3B56">
              <w:t>the company</w:t>
            </w:r>
          </w:p>
          <w:p w:rsidR="00000000" w:rsidRPr="002E3B56" w:rsidP="002E3B56">
            <w:pPr>
              <w:pStyle w:val="ListBullet2"/>
            </w:pPr>
            <w:r w:rsidRPr="002E3B56">
              <w:t>the port facility</w:t>
            </w:r>
          </w:p>
          <w:p w:rsidR="00000000" w:rsidRPr="002E3B56" w:rsidP="002E3B56">
            <w:pPr>
              <w:pStyle w:val="ListBullet2"/>
            </w:pPr>
            <w:r w:rsidRPr="002E3B56">
              <w:t>the ship</w:t>
            </w:r>
          </w:p>
          <w:p w:rsidR="00000000" w:rsidRPr="002E3B56" w:rsidP="002E3B56">
            <w:pPr>
              <w:pStyle w:val="ListBullet"/>
            </w:pPr>
            <w:r w:rsidRPr="002E3B56">
              <w:t>security threats and patterns, including:</w:t>
            </w:r>
          </w:p>
          <w:p w:rsidR="00000000" w:rsidRPr="002E3B56" w:rsidP="002E3B56">
            <w:pPr>
              <w:pStyle w:val="ListBullet2"/>
            </w:pPr>
            <w:r w:rsidRPr="002E3B56">
              <w:t>cargo theft</w:t>
            </w:r>
          </w:p>
          <w:p w:rsidR="00000000" w:rsidRPr="002E3B56" w:rsidP="002E3B56">
            <w:pPr>
              <w:pStyle w:val="ListBullet2"/>
            </w:pPr>
            <w:r w:rsidRPr="002E3B56">
              <w:t>collateral damage</w:t>
            </w:r>
          </w:p>
          <w:p w:rsidR="00000000" w:rsidRPr="002E3B56" w:rsidP="002E3B56">
            <w:pPr>
              <w:pStyle w:val="ListBullet2"/>
            </w:pPr>
            <w:r w:rsidRPr="002E3B56">
              <w:t>contraband smuggling</w:t>
            </w:r>
          </w:p>
          <w:p w:rsidR="00000000" w:rsidRPr="002E3B56" w:rsidP="002E3B56">
            <w:pPr>
              <w:pStyle w:val="ListBullet2"/>
            </w:pPr>
            <w:r w:rsidRPr="002E3B56">
              <w:t>piracy and armed robbery</w:t>
            </w:r>
          </w:p>
          <w:p w:rsidR="00000000" w:rsidRPr="002E3B56" w:rsidP="002E3B56">
            <w:pPr>
              <w:pStyle w:val="ListBullet2"/>
            </w:pPr>
            <w:r w:rsidRPr="002E3B56">
              <w:t>stowaways and refugees</w:t>
            </w:r>
          </w:p>
          <w:p w:rsidR="00000000" w:rsidRPr="002E3B56" w:rsidP="002E3B56">
            <w:pPr>
              <w:pStyle w:val="ListBullet2"/>
            </w:pPr>
            <w:r w:rsidRPr="002E3B56">
              <w:t>terrorism</w:t>
            </w:r>
          </w:p>
          <w:p w:rsidR="00000000" w:rsidRPr="002E3B56" w:rsidP="002E3B56">
            <w:pPr>
              <w:pStyle w:val="ListBullet"/>
            </w:pPr>
            <w:r w:rsidRPr="002E3B56">
              <w:t>ship and port operations and conditions, including:</w:t>
            </w:r>
          </w:p>
          <w:p w:rsidR="00000000" w:rsidRPr="002E3B56" w:rsidP="002E3B56">
            <w:pPr>
              <w:pStyle w:val="ListBullet2"/>
            </w:pPr>
            <w:r w:rsidRPr="002E3B56">
              <w:t>characteristics of the intermodal nature of transportation and the interfaces between ships and other modes</w:t>
            </w:r>
          </w:p>
          <w:p w:rsidR="00000000" w:rsidRPr="002E3B56" w:rsidP="002E3B56">
            <w:pPr>
              <w:pStyle w:val="ListBullet"/>
            </w:pPr>
            <w:r w:rsidRPr="002E3B56">
              <w:t>ship security actions, including:</w:t>
            </w:r>
          </w:p>
          <w:p w:rsidR="00000000" w:rsidRPr="002E3B56" w:rsidP="002E3B56">
            <w:pPr>
              <w:pStyle w:val="ListBullet2"/>
            </w:pPr>
            <w:r w:rsidRPr="002E3B56">
              <w:t>actions required by different security levels</w:t>
            </w:r>
          </w:p>
          <w:p w:rsidR="00000000" w:rsidRPr="002E3B56" w:rsidP="002E3B56">
            <w:pPr>
              <w:pStyle w:val="ListBullet2"/>
            </w:pPr>
            <w:r w:rsidRPr="002E3B56">
              <w:t>security drills and exercises</w:t>
            </w:r>
          </w:p>
          <w:p w:rsidR="00000000" w:rsidRPr="002E3B56" w:rsidP="002E3B56">
            <w:pPr>
              <w:pStyle w:val="ListBullet"/>
            </w:pPr>
            <w:r w:rsidRPr="002E3B56">
              <w:t>situation awareness</w:t>
            </w:r>
          </w:p>
          <w:p w:rsidR="00000000" w:rsidRPr="002E3B56" w:rsidP="002E3B56">
            <w:pPr>
              <w:pStyle w:val="ListBullet"/>
            </w:pPr>
            <w:r w:rsidRPr="002E3B56">
              <w:t>techniques used</w:t>
            </w:r>
            <w:r w:rsidRPr="002E3B56">
              <w:t xml:space="preserve"> to circumvent security measures</w:t>
            </w:r>
          </w:p>
          <w:p w:rsidR="00000000" w:rsidRPr="002E3B56" w:rsidP="002E3B56">
            <w:pPr>
              <w:pStyle w:val="ListBullet"/>
            </w:pPr>
            <w:r w:rsidRPr="002E3B56">
              <w:t>threat identification, recognition and response, including:</w:t>
            </w:r>
          </w:p>
          <w:p w:rsidR="00000000" w:rsidRPr="002E3B56" w:rsidP="002E3B56">
            <w:pPr>
              <w:pStyle w:val="ListBullet2"/>
            </w:pPr>
            <w:r w:rsidRPr="002E3B56">
              <w:t>recognition and detection of weapons, dangerous substances and devices</w:t>
            </w:r>
          </w:p>
          <w:p w:rsidR="00000000" w:rsidRPr="002E3B56" w:rsidP="002E3B56">
            <w:pPr>
              <w:pStyle w:val="ListBullet2"/>
            </w:pPr>
            <w:r w:rsidRPr="002E3B56">
              <w:t>recognition, on a non-discriminatory basis, of persons posting potential security risks</w:t>
            </w:r>
          </w:p>
          <w:p w:rsidR="00000000" w:rsidRPr="002E3B56" w:rsidP="002E3B56">
            <w:pPr>
              <w:pStyle w:val="ListBullet2"/>
            </w:pPr>
            <w:r w:rsidRPr="002E3B56">
              <w:t>techniques used to circumvent security measures</w:t>
            </w:r>
          </w:p>
          <w:p w:rsidR="00000000" w:rsidRPr="002E3B56" w:rsidP="002E3B56">
            <w:pPr>
              <w:pStyle w:val="ListBullet"/>
            </w:pPr>
            <w:r w:rsidRPr="002E3B56">
              <w:t>weapons, dangerous substances and devices and awareness of the damage they can cause</w:t>
            </w:r>
          </w:p>
          <w:p w:rsidR="00000000" w:rsidRPr="002E3B56" w:rsidP="002E3B56">
            <w:pPr>
              <w:pStyle w:val="ListBullet"/>
            </w:pPr>
            <w:r w:rsidRPr="002E3B56">
              <w:t>WHS/OHS requirements and work practices.</w:t>
            </w:r>
          </w:p>
        </w:tc>
      </w:tr>
    </w:tbl>
    <w:p w:rsidR="00000000" w:rsidRPr="002E3B56" w:rsidP="002E3B56">
      <w:pPr>
        <w:pStyle w:val="NoPaddingFontSize1"/>
      </w:pPr>
    </w:p>
    <w:p w:rsidR="00000000" w:rsidRPr="002E3B56" w:rsidP="002E3B56">
      <w:pPr>
        <w:pStyle w:val="AllowPageBreak"/>
      </w:pPr>
    </w:p>
    <w:p w:rsidR="00000000" w:rsidRPr="002E3B56" w:rsidP="002E3B56">
      <w:pPr>
        <w:pStyle w:val="Heading1"/>
      </w:pPr>
      <w:bookmarkStart w:id="4" w:name="O_1285276"/>
      <w:bookmarkEnd w:id="4"/>
      <w:r w:rsidRPr="002E3B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3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B56" w:rsidP="002E3B56">
            <w:pPr>
              <w:pStyle w:val="BodyText"/>
            </w:pPr>
            <w:r w:rsidRPr="002E3B56">
              <w:t>Assessors must hold credentials specified within the Standards for Registered Training Organisations current at the time of assessment.</w:t>
            </w:r>
          </w:p>
          <w:p w:rsidR="00000000" w:rsidRPr="002E3B56" w:rsidP="002E3B56">
            <w:pPr>
              <w:pStyle w:val="BodyText"/>
            </w:pPr>
            <w:r w:rsidRPr="002E3B56">
              <w:t>Assessment must satisfy the Principles of Assessment and Rules of Evidence and all regulatory requirements included with</w:t>
            </w:r>
            <w:r w:rsidRPr="002E3B56">
              <w:t xml:space="preserve">in the Standards for Registered Training Organisations current at the time of assessment.  </w:t>
            </w:r>
          </w:p>
          <w:p w:rsidR="00000000" w:rsidRPr="002E3B56" w:rsidP="002E3B56">
            <w:pPr>
              <w:pStyle w:val="BodyText"/>
            </w:pPr>
            <w:r w:rsidRPr="002E3B56">
              <w:t>Assessment processes and techniques must be appropriate to the language, literacy and numeracy requirements of the work being performed and the needs of the candida</w:t>
            </w:r>
            <w:r w:rsidRPr="002E3B56">
              <w:t>te.</w:t>
            </w:r>
          </w:p>
          <w:p w:rsidR="00000000" w:rsidRPr="002E3B56" w:rsidP="002E3B56">
            <w:pPr>
              <w:pStyle w:val="BodyText"/>
            </w:pPr>
            <w:r w:rsidRPr="002E3B56">
              <w:t xml:space="preserve">Practical assessment must occur in a workplace, or realistic simulated workplace, under the normal range of workplace conditions. </w:t>
            </w:r>
          </w:p>
          <w:p w:rsidR="00000000" w:rsidRPr="002E3B56" w:rsidP="002E3B56">
            <w:pPr>
              <w:pStyle w:val="BodyText"/>
            </w:pPr>
            <w:r w:rsidRPr="002E3B56">
              <w:t>Simulations and scenarios may be used where situations cannot be provided in the workplace or may occur only rarely, in p</w:t>
            </w:r>
            <w:r w:rsidRPr="002E3B56">
              <w:t>articular for situations relating to emergency procedures and adverse weather conditions where assessment would be unsafe, impractical or may lead to environmental damage.</w:t>
            </w:r>
          </w:p>
          <w:p w:rsidR="00000000" w:rsidRPr="002E3B56" w:rsidP="002E3B56">
            <w:pPr>
              <w:pStyle w:val="BodyText"/>
            </w:pPr>
            <w:r w:rsidRPr="002E3B56">
              <w:t>Resources for assessment must include access to:</w:t>
            </w:r>
          </w:p>
          <w:p w:rsidR="00000000" w:rsidRPr="002E3B56" w:rsidP="002E3B56">
            <w:pPr>
              <w:pStyle w:val="ListBullet"/>
            </w:pPr>
            <w:r w:rsidRPr="002E3B56">
              <w:t xml:space="preserve">applicable documentation, such as </w:t>
            </w:r>
            <w:r w:rsidRPr="002E3B56">
              <w:t>legislation, regulations, codes of practice, workplace procedures and operational manuals</w:t>
            </w:r>
          </w:p>
          <w:p w:rsidR="00000000" w:rsidRPr="002E3B56" w:rsidP="002E3B56">
            <w:pPr>
              <w:pStyle w:val="ListBullet"/>
            </w:pPr>
            <w:r w:rsidRPr="002E3B56">
              <w:t>tools, equipment, machinery, materials and relevant personal protective equipment (PPE) currently used in industry.</w:t>
            </w:r>
          </w:p>
        </w:tc>
      </w:tr>
    </w:tbl>
    <w:p w:rsidR="00000000" w:rsidRPr="002E3B56" w:rsidP="002E3B56">
      <w:pPr>
        <w:pStyle w:val="NoPaddingFontSize1"/>
      </w:pPr>
    </w:p>
    <w:p w:rsidR="00000000" w:rsidRPr="002E3B56" w:rsidP="002E3B56">
      <w:pPr>
        <w:pStyle w:val="AllowPageBreak"/>
      </w:pPr>
    </w:p>
    <w:p w:rsidR="00000000" w:rsidRPr="002E3B56" w:rsidP="002E3B56">
      <w:pPr>
        <w:pStyle w:val="Heading1"/>
      </w:pPr>
      <w:bookmarkStart w:id="5" w:name="O_1285291"/>
      <w:bookmarkEnd w:id="5"/>
      <w:r w:rsidRPr="002E3B56">
        <w:t>Links</w:t>
      </w:r>
    </w:p>
    <w:p w:rsidR="00000000" w:rsidRPr="002E3B56" w:rsidP="003D7E68">
      <w:pPr>
        <w:pStyle w:val="BodyText"/>
      </w:pPr>
      <w:r w:rsidRPr="002E3B56">
        <w:t>Companion Volume Implem</w:t>
      </w:r>
      <w:r w:rsidRPr="002E3B56">
        <w:t xml:space="preserve">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7140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E3B56" w:rsidP="002E3B56"/>
    <w:sectPr w:rsidSect="002E3B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56" w:rsidRPr="003D7E68" w:rsidP="003D7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68" w:rsidP="002E3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E68" w:rsidP="002E3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D7E68" w:rsidP="002E3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B56" w:rsidRPr="003D7E68" w:rsidP="003D7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68" w:rsidRPr="002D2AF8" w:rsidP="002E3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MARF037 Follow vessel security procedures (security awareness training)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3D7E68" w:rsidP="002E3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AE52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3CF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6CA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B56"/>
  </w:style>
  <w:style w:type="character" w:customStyle="1" w:styleId="Heading1Char">
    <w:name w:val="Heading 1 Char"/>
    <w:basedOn w:val="DefaultParagraphFont"/>
    <w:link w:val="Heading1"/>
    <w:rsid w:val="002E3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B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B56"/>
    <w:rPr>
      <w:b/>
      <w:spacing w:val="0"/>
    </w:rPr>
  </w:style>
  <w:style w:type="paragraph" w:styleId="ListBullet2">
    <w:name w:val="List Bullet 2"/>
    <w:basedOn w:val="List2"/>
    <w:rsid w:val="002E3B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3B5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3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B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B56"/>
    <w:rPr>
      <w:i/>
    </w:rPr>
  </w:style>
  <w:style w:type="paragraph" w:styleId="Caption">
    <w:name w:val="caption"/>
    <w:basedOn w:val="BodyText"/>
    <w:next w:val="Normal"/>
    <w:qFormat/>
    <w:rsid w:val="002E3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B56"/>
  </w:style>
  <w:style w:type="paragraph" w:styleId="TableofFigures">
    <w:name w:val="table of figures"/>
    <w:basedOn w:val="Normal"/>
    <w:next w:val="Normal"/>
    <w:semiHidden/>
    <w:rsid w:val="002E3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B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3B56"/>
    <w:rPr>
      <w:rFonts w:ascii="Wingdings" w:hAnsi="Wingdings"/>
    </w:rPr>
  </w:style>
  <w:style w:type="paragraph" w:customStyle="1" w:styleId="TableHeading">
    <w:name w:val="Table Heading"/>
    <w:basedOn w:val="HeadingBase"/>
    <w:rsid w:val="002E3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B56"/>
    <w:rPr>
      <w:color w:val="0033CC"/>
      <w:u w:val="none"/>
    </w:rPr>
  </w:style>
  <w:style w:type="paragraph" w:customStyle="1" w:styleId="BodyTextRight">
    <w:name w:val="Body Text Right"/>
    <w:basedOn w:val="BodyText"/>
    <w:rsid w:val="002E3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B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B56"/>
    <w:rPr>
      <w:sz w:val="32"/>
    </w:rPr>
  </w:style>
  <w:style w:type="paragraph" w:customStyle="1" w:styleId="HeadingProcedure">
    <w:name w:val="Heading Procedure"/>
    <w:basedOn w:val="HeadingBase"/>
    <w:next w:val="Normal"/>
    <w:rsid w:val="002E3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B56"/>
    <w:pPr>
      <w:spacing w:before="60" w:after="60"/>
    </w:pPr>
  </w:style>
  <w:style w:type="paragraph" w:styleId="ListContinue">
    <w:name w:val="List Continue"/>
    <w:basedOn w:val="List"/>
    <w:rsid w:val="002E3B56"/>
    <w:pPr>
      <w:ind w:firstLine="0"/>
    </w:pPr>
  </w:style>
  <w:style w:type="paragraph" w:customStyle="1" w:styleId="ListNote">
    <w:name w:val="List Note"/>
    <w:basedOn w:val="List"/>
    <w:rsid w:val="002E3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B56"/>
    <w:rPr>
      <w:rFonts w:ascii="Courier New" w:hAnsi="Courier New"/>
    </w:rPr>
  </w:style>
  <w:style w:type="paragraph" w:customStyle="1" w:styleId="NoteBullet">
    <w:name w:val="Note Bullet"/>
    <w:basedOn w:val="Note"/>
    <w:rsid w:val="002E3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B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3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B56"/>
    <w:rPr>
      <w:b/>
      <w:smallCaps/>
    </w:rPr>
  </w:style>
  <w:style w:type="paragraph" w:customStyle="1" w:styleId="TableListNumber">
    <w:name w:val="Table List Number"/>
    <w:basedOn w:val="ListNumber"/>
    <w:rsid w:val="002E3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B56"/>
    <w:pPr>
      <w:numPr>
        <w:numId w:val="10"/>
      </w:numPr>
    </w:pPr>
  </w:style>
  <w:style w:type="paragraph" w:customStyle="1" w:styleId="ListAlpha2">
    <w:name w:val="List Alpha 2"/>
    <w:basedOn w:val="List2"/>
    <w:rsid w:val="002E3B56"/>
    <w:pPr>
      <w:numPr>
        <w:numId w:val="9"/>
      </w:numPr>
    </w:pPr>
  </w:style>
  <w:style w:type="paragraph" w:styleId="List2">
    <w:name w:val="List 2"/>
    <w:basedOn w:val="BodyText"/>
    <w:rsid w:val="002E3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B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3B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3B56"/>
    <w:pPr>
      <w:numPr>
        <w:numId w:val="5"/>
      </w:numPr>
    </w:pPr>
  </w:style>
  <w:style w:type="paragraph" w:styleId="ListContinue2">
    <w:name w:val="List Continue 2"/>
    <w:basedOn w:val="List2"/>
    <w:rsid w:val="002E3B56"/>
    <w:pPr>
      <w:ind w:firstLine="0"/>
    </w:pPr>
  </w:style>
  <w:style w:type="paragraph" w:styleId="ListContinue3">
    <w:name w:val="List Continue 3"/>
    <w:basedOn w:val="List3"/>
    <w:rsid w:val="002E3B56"/>
    <w:pPr>
      <w:ind w:left="1021" w:firstLine="0"/>
    </w:pPr>
  </w:style>
  <w:style w:type="paragraph" w:styleId="ListContinue4">
    <w:name w:val="List Continue 4"/>
    <w:basedOn w:val="List4"/>
    <w:rsid w:val="002E3B56"/>
    <w:pPr>
      <w:ind w:firstLine="0"/>
    </w:pPr>
  </w:style>
  <w:style w:type="paragraph" w:styleId="ListContinue5">
    <w:name w:val="List Continue 5"/>
    <w:basedOn w:val="List5"/>
    <w:rsid w:val="002E3B56"/>
    <w:pPr>
      <w:ind w:firstLine="0"/>
    </w:pPr>
  </w:style>
  <w:style w:type="paragraph" w:styleId="ListNumber3">
    <w:name w:val="List Number 3"/>
    <w:basedOn w:val="List3"/>
    <w:rsid w:val="002E3B56"/>
    <w:pPr>
      <w:numPr>
        <w:numId w:val="6"/>
      </w:numPr>
    </w:pPr>
  </w:style>
  <w:style w:type="paragraph" w:styleId="ListNumber4">
    <w:name w:val="List Number 4"/>
    <w:basedOn w:val="List4"/>
    <w:rsid w:val="002E3B56"/>
    <w:pPr>
      <w:numPr>
        <w:numId w:val="7"/>
      </w:numPr>
    </w:pPr>
  </w:style>
  <w:style w:type="paragraph" w:styleId="ListNumber5">
    <w:name w:val="List Number 5"/>
    <w:basedOn w:val="List5"/>
    <w:rsid w:val="002E3B56"/>
    <w:pPr>
      <w:numPr>
        <w:numId w:val="8"/>
      </w:numPr>
    </w:pPr>
  </w:style>
  <w:style w:type="paragraph" w:styleId="BlockText">
    <w:name w:val="Block Text"/>
    <w:basedOn w:val="Normal"/>
    <w:rsid w:val="002E3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B56"/>
    <w:rPr>
      <w:sz w:val="16"/>
      <w:vertAlign w:val="superscript"/>
    </w:rPr>
  </w:style>
  <w:style w:type="character" w:customStyle="1" w:styleId="Symbols">
    <w:name w:val="Symbols"/>
    <w:basedOn w:val="DefaultParagraphFont"/>
    <w:rsid w:val="002E3B56"/>
    <w:rPr>
      <w:rFonts w:ascii="Symbol" w:hAnsi="Symbol"/>
    </w:rPr>
  </w:style>
  <w:style w:type="character" w:customStyle="1" w:styleId="MenuOptions">
    <w:name w:val="Menu Options"/>
    <w:basedOn w:val="DefaultParagraphFont"/>
    <w:rsid w:val="002E3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B56"/>
    <w:rPr>
      <w:b/>
    </w:rPr>
  </w:style>
  <w:style w:type="character" w:customStyle="1" w:styleId="Underlined">
    <w:name w:val="Underlined"/>
    <w:basedOn w:val="DefaultParagraphFont"/>
    <w:rsid w:val="002E3B56"/>
    <w:rPr>
      <w:u w:val="single"/>
    </w:rPr>
  </w:style>
  <w:style w:type="paragraph" w:customStyle="1" w:styleId="TableBodyTextRight">
    <w:name w:val="Table Body Text Right"/>
    <w:basedOn w:val="TableBodyText"/>
    <w:rsid w:val="002E3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B56"/>
    <w:rPr>
      <w:sz w:val="18"/>
    </w:rPr>
  </w:style>
  <w:style w:type="paragraph" w:customStyle="1" w:styleId="BodySmallRight">
    <w:name w:val="Body Small Right"/>
    <w:basedOn w:val="BodyTextRight"/>
    <w:rsid w:val="002E3B56"/>
    <w:rPr>
      <w:sz w:val="18"/>
      <w:szCs w:val="18"/>
    </w:rPr>
  </w:style>
  <w:style w:type="paragraph" w:customStyle="1" w:styleId="MarginEdition">
    <w:name w:val="Margin Edition"/>
    <w:basedOn w:val="MarginNote"/>
    <w:rsid w:val="002E3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B56"/>
    <w:rPr>
      <w:sz w:val="2"/>
      <w:szCs w:val="2"/>
    </w:rPr>
  </w:style>
  <w:style w:type="character" w:customStyle="1" w:styleId="Small">
    <w:name w:val="Small"/>
    <w:basedOn w:val="DefaultParagraphFont"/>
    <w:rsid w:val="002E3B56"/>
    <w:rPr>
      <w:sz w:val="16"/>
    </w:rPr>
  </w:style>
  <w:style w:type="paragraph" w:customStyle="1" w:styleId="WideTable">
    <w:name w:val="Wide Table"/>
    <w:basedOn w:val="Normal"/>
    <w:rsid w:val="002E3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B56"/>
  </w:style>
  <w:style w:type="paragraph" w:styleId="Quote">
    <w:name w:val="Quote"/>
    <w:basedOn w:val="Heading1"/>
    <w:link w:val="QuoteChar"/>
    <w:qFormat/>
    <w:rsid w:val="002E3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B56"/>
    <w:pPr>
      <w:pageBreakBefore/>
    </w:pPr>
  </w:style>
  <w:style w:type="paragraph" w:customStyle="1" w:styleId="Border">
    <w:name w:val="Border"/>
    <w:basedOn w:val="Normal"/>
    <w:qFormat/>
    <w:rsid w:val="002E3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B56"/>
    <w:rPr>
      <w:u w:val="single"/>
    </w:rPr>
  </w:style>
  <w:style w:type="character" w:customStyle="1" w:styleId="BoldandItalics">
    <w:name w:val="Bold and Italics"/>
    <w:qFormat/>
    <w:rsid w:val="002E3B56"/>
    <w:rPr>
      <w:b/>
      <w:i/>
      <w:u w:val="none"/>
    </w:rPr>
  </w:style>
  <w:style w:type="paragraph" w:styleId="BalloonText">
    <w:name w:val="Balloon Text"/>
    <w:basedOn w:val="Normal"/>
    <w:link w:val="BalloonTextChar"/>
    <w:rsid w:val="002E3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B56"/>
    <w:pPr>
      <w:spacing w:before="0" w:after="0"/>
    </w:pPr>
  </w:style>
  <w:style w:type="paragraph" w:customStyle="1" w:styleId="BodyTextBold">
    <w:name w:val="Body Text Bold"/>
    <w:basedOn w:val="BodyText"/>
    <w:qFormat/>
    <w:rsid w:val="002E3B56"/>
    <w:rPr>
      <w:b/>
    </w:rPr>
  </w:style>
  <w:style w:type="character" w:styleId="Hyperlink">
    <w:name w:val="Hyperlink"/>
    <w:basedOn w:val="DefaultParagraphFont"/>
    <w:uiPriority w:val="99"/>
    <w:unhideWhenUsed/>
    <w:rsid w:val="003D7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5398</Characters>
  <Application>Microsoft Office Word</Application>
  <DocSecurity>0</DocSecurity>
  <Lines>138</Lines>
  <Paragraphs>110</Paragraphs>
  <ScaleCrop>false</ScaleCrop>
  <Company>Author-it Software Corporation Ltd.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MARF037 Follow vessel security procedures (security awareness training)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2024-11-25T10:52:00Z</dcterms:created>
  <dcterms:modified xsi:type="dcterms:W3CDTF">2024-11-25T10:52:00Z</dcterms:modified>
</cp:coreProperties>
</file>