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1E0" w:rsidP="00C161E0">
      <w:pPr>
        <w:pStyle w:val="Title"/>
      </w:pPr>
      <w:r>
        <w:fldChar w:fldCharType="begin"/>
      </w:r>
      <w:r>
        <w:instrText xml:space="preserve"> TITLE   \* MERGEFORMAT </w:instrText>
      </w:r>
      <w:r>
        <w:fldChar w:fldCharType="separate"/>
      </w:r>
      <w:r>
        <w:t>MARF036 Coordinate search and rescue operations</w:t>
      </w:r>
      <w:r>
        <w:fldChar w:fldCharType="end"/>
      </w:r>
    </w:p>
    <w:p w:rsidR="00C161E0" w:rsidP="00C161E0">
      <w:pPr>
        <w:pStyle w:val="Version"/>
        <w:sectPr w:rsidSect="00FB0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70C" w:rsidP="00FB070C">
      <w:pPr>
        <w:pStyle w:val="SuperHeading"/>
      </w:pPr>
      <w:r w:rsidRPr="00FB070C">
        <w:t>MARF036 Coordinate search and rescue operations</w:t>
      </w:r>
    </w:p>
    <w:p w:rsidR="00000000" w:rsidRPr="00FB070C" w:rsidP="00FB070C">
      <w:pPr>
        <w:pStyle w:val="Heading1"/>
      </w:pPr>
      <w:bookmarkStart w:id="1" w:name="O_1086802"/>
      <w:bookmarkEnd w:id="1"/>
      <w:r w:rsidRPr="00FB070C">
        <w:t>Modification History</w:t>
      </w:r>
    </w:p>
    <w:tbl>
      <w:tblPr>
        <w:tblW w:w="9497" w:type="dxa"/>
        <w:tblLayout w:type="fixed"/>
        <w:tblCellMar>
          <w:left w:w="62" w:type="dxa"/>
          <w:right w:w="62" w:type="dxa"/>
        </w:tblCellMar>
        <w:tblLook w:val="0000"/>
      </w:tblPr>
      <w:tblGrid>
        <w:gridCol w:w="9497"/>
      </w:tblGrid>
      <w:tr w:rsidTr="00FB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t>Release 1. This is the first release of this unit of competency in the MAR Maritime Training Package.</w:t>
            </w:r>
          </w:p>
        </w:tc>
      </w:tr>
    </w:tbl>
    <w:p w:rsidR="00C161E0" w:rsidP="00FB070C">
      <w:pPr>
        <w:pStyle w:val="NoPaddingFontSize1"/>
      </w:pPr>
    </w:p>
    <w:p w:rsidR="00C161E0" w:rsidP="00FB070C">
      <w:pPr>
        <w:pStyle w:val="NoPaddingFontSize1"/>
      </w:pPr>
    </w:p>
    <w:p w:rsidR="00000000" w:rsidRPr="00FB070C" w:rsidP="00FB070C">
      <w:pPr>
        <w:pStyle w:val="Heading1"/>
      </w:pPr>
      <w:bookmarkStart w:id="2" w:name="O_1086803"/>
      <w:bookmarkEnd w:id="2"/>
      <w:r w:rsidRPr="00FB070C">
        <w:t>Application</w:t>
      </w:r>
    </w:p>
    <w:tbl>
      <w:tblPr>
        <w:tblW w:w="9497" w:type="dxa"/>
        <w:tblLayout w:type="fixed"/>
        <w:tblCellMar>
          <w:left w:w="62" w:type="dxa"/>
          <w:right w:w="62" w:type="dxa"/>
        </w:tblCellMar>
        <w:tblLook w:val="0000"/>
      </w:tblPr>
      <w:tblGrid>
        <w:gridCol w:w="9497"/>
      </w:tblGrid>
      <w:tr w:rsidTr="00FB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t>This unit involves the skills and knowledge required to assist in planning and coordinatin</w:t>
            </w:r>
            <w:r w:rsidRPr="00FB070C">
              <w:t>g search and rescue (SAR) operations at sea.</w:t>
            </w:r>
          </w:p>
          <w:p w:rsidR="00000000" w:rsidRPr="00FB070C" w:rsidP="00FB070C">
            <w:pPr>
              <w:pStyle w:val="BodyText"/>
            </w:pPr>
            <w:r w:rsidRPr="00FB070C">
              <w:t>This unit applies to people working in the maritime industry in the capacity of:</w:t>
            </w:r>
          </w:p>
          <w:p w:rsidR="00000000" w:rsidRPr="00FB070C" w:rsidP="00FB070C">
            <w:pPr>
              <w:pStyle w:val="ListBullet"/>
            </w:pPr>
            <w:r w:rsidRPr="00FB070C">
              <w:t>Master of a commercial vessel Unlimited.</w:t>
            </w:r>
          </w:p>
          <w:p w:rsidR="00000000" w:rsidRPr="00FB070C" w:rsidP="00FB070C">
            <w:pPr>
              <w:pStyle w:val="BodyText"/>
            </w:pPr>
            <w:r w:rsidRPr="00FB070C">
              <w:rPr>
                <w:rStyle w:val="SpecialBold"/>
              </w:rPr>
              <w:t>Licensing/Regulatory Information</w:t>
            </w:r>
          </w:p>
          <w:p w:rsidR="00000000" w:rsidRPr="00FB070C" w:rsidP="00FB070C">
            <w:pPr>
              <w:pStyle w:val="BodyText"/>
            </w:pPr>
            <w:r w:rsidRPr="00FB070C">
              <w:t xml:space="preserve">Legislative and regulatory requirements are applicable </w:t>
            </w:r>
            <w:r w:rsidRPr="00FB070C">
              <w:t xml:space="preserve">to this unit. </w:t>
            </w:r>
          </w:p>
          <w:p w:rsidR="00000000" w:rsidRPr="00FB070C" w:rsidP="00FB070C">
            <w:pPr>
              <w:pStyle w:val="ListBullet"/>
            </w:pPr>
            <w:r w:rsidRPr="00FB070C">
              <w:t>This unit is one of the requirements to obtain Australian Maritime Safety Authority (AMSA) certification as a Master Unlimited and to meet regulatory requirements this unit must be delivered consistent with Marine Orders and with the releva</w:t>
            </w:r>
            <w:r w:rsidRPr="00FB070C">
              <w:t>nt sections of the International Convention on Standards of Training, Certification and Watchkeeping for Seafarers (STCW).</w:t>
            </w:r>
          </w:p>
          <w:p w:rsidR="00000000" w:rsidRPr="00FB070C" w:rsidP="00FB070C">
            <w:pPr>
              <w:pStyle w:val="BodyText"/>
            </w:pPr>
          </w:p>
          <w:p w:rsidR="00000000" w:rsidRPr="00FB070C" w:rsidP="00FB070C">
            <w:pPr>
              <w:pStyle w:val="ListBullet"/>
            </w:pPr>
            <w:r w:rsidRPr="00FB070C">
              <w:t xml:space="preserve">Those regulatory requirements include STCW International Maritime Organization (IMO) </w:t>
            </w:r>
            <w:r w:rsidRPr="00FB070C">
              <w:t>model course competencies and areas of knowledge, understanding and proficiency, together with the estimated total hours required for lectures and practical exercises. Teaching staff should note that timings are suggestions only and should be adapted to su</w:t>
            </w:r>
            <w:r w:rsidRPr="00FB070C">
              <w:t>it individual groups of trainees depending on their experience, ability, equipment and staff available for training.</w:t>
            </w:r>
          </w:p>
        </w:tc>
      </w:tr>
    </w:tbl>
    <w:p w:rsidR="00C161E0" w:rsidP="00FB070C">
      <w:pPr>
        <w:pStyle w:val="NoPaddingFontSize1"/>
      </w:pPr>
    </w:p>
    <w:p w:rsidR="00C161E0" w:rsidP="00FB070C">
      <w:pPr>
        <w:pStyle w:val="NoPaddingFontSize1"/>
      </w:pPr>
    </w:p>
    <w:p w:rsidR="00000000" w:rsidRPr="00FB070C" w:rsidP="00FB070C">
      <w:pPr>
        <w:pStyle w:val="Heading1"/>
      </w:pPr>
      <w:bookmarkStart w:id="3" w:name="O_1086804"/>
      <w:bookmarkEnd w:id="3"/>
      <w:r w:rsidRPr="00FB070C">
        <w:t>Pre-requisite Unit</w:t>
      </w:r>
    </w:p>
    <w:tbl>
      <w:tblPr>
        <w:tblW w:w="9497" w:type="dxa"/>
        <w:tblLayout w:type="fixed"/>
        <w:tblCellMar>
          <w:left w:w="62" w:type="dxa"/>
          <w:right w:w="62" w:type="dxa"/>
        </w:tblCellMar>
        <w:tblLook w:val="0000"/>
      </w:tblPr>
      <w:tblGrid>
        <w:gridCol w:w="9497"/>
      </w:tblGrid>
      <w:tr w:rsidTr="00FB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t>Not applicable.</w:t>
            </w:r>
          </w:p>
        </w:tc>
      </w:tr>
    </w:tbl>
    <w:p w:rsidR="00C161E0" w:rsidP="00FB070C">
      <w:pPr>
        <w:pStyle w:val="NoPaddingFontSize1"/>
      </w:pPr>
    </w:p>
    <w:p w:rsidR="00C161E0" w:rsidP="00FB070C">
      <w:pPr>
        <w:pStyle w:val="NoPaddingFontSize1"/>
      </w:pPr>
    </w:p>
    <w:p w:rsidR="00000000" w:rsidRPr="00FB070C" w:rsidP="00FB070C">
      <w:pPr>
        <w:pStyle w:val="Heading1"/>
      </w:pPr>
      <w:bookmarkStart w:id="4" w:name="O_1086805"/>
      <w:bookmarkEnd w:id="4"/>
      <w:r w:rsidRPr="00FB070C">
        <w:t>Competency Field</w:t>
      </w:r>
    </w:p>
    <w:tbl>
      <w:tblPr>
        <w:tblW w:w="9497" w:type="dxa"/>
        <w:tblLayout w:type="fixed"/>
        <w:tblCellMar>
          <w:left w:w="62" w:type="dxa"/>
          <w:right w:w="62" w:type="dxa"/>
        </w:tblCellMar>
        <w:tblLook w:val="0000"/>
      </w:tblPr>
      <w:tblGrid>
        <w:gridCol w:w="9497"/>
      </w:tblGrid>
      <w:tr w:rsidTr="00FB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t>F – Operational Quality and Safety</w:t>
            </w:r>
          </w:p>
        </w:tc>
      </w:tr>
    </w:tbl>
    <w:p w:rsidR="00C161E0" w:rsidP="00FB070C">
      <w:pPr>
        <w:pStyle w:val="NoPaddingFontSize1"/>
      </w:pPr>
    </w:p>
    <w:p w:rsidR="00C161E0" w:rsidP="00FB070C">
      <w:pPr>
        <w:pStyle w:val="NoPaddingFontSize1"/>
      </w:pPr>
    </w:p>
    <w:p w:rsidR="00000000" w:rsidRPr="00FB070C" w:rsidP="00FB070C">
      <w:pPr>
        <w:pStyle w:val="Heading1"/>
      </w:pPr>
      <w:bookmarkStart w:id="5" w:name="O_1086806"/>
      <w:bookmarkEnd w:id="5"/>
      <w:r w:rsidRPr="00FB070C">
        <w:t>Unit Sector</w:t>
      </w:r>
    </w:p>
    <w:tbl>
      <w:tblPr>
        <w:tblW w:w="9497" w:type="dxa"/>
        <w:tblLayout w:type="fixed"/>
        <w:tblCellMar>
          <w:left w:w="62" w:type="dxa"/>
          <w:right w:w="62" w:type="dxa"/>
        </w:tblCellMar>
        <w:tblLook w:val="0000"/>
      </w:tblPr>
      <w:tblGrid>
        <w:gridCol w:w="9497"/>
      </w:tblGrid>
      <w:tr w:rsidTr="00FB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t>Not applicable.</w:t>
            </w:r>
          </w:p>
        </w:tc>
      </w:tr>
    </w:tbl>
    <w:p w:rsidR="00C161E0" w:rsidP="00FB070C">
      <w:pPr>
        <w:pStyle w:val="NoPaddingFontSize1"/>
      </w:pPr>
    </w:p>
    <w:p w:rsidR="00C161E0" w:rsidP="00FB070C">
      <w:pPr>
        <w:pStyle w:val="NoPaddingFontSize1"/>
      </w:pPr>
    </w:p>
    <w:p w:rsidR="00000000" w:rsidRPr="00FB070C" w:rsidP="00FB070C">
      <w:pPr>
        <w:pStyle w:val="Heading1"/>
      </w:pPr>
      <w:bookmarkStart w:id="6" w:name="O_1086807"/>
      <w:bookmarkEnd w:id="6"/>
      <w:r w:rsidRPr="00FB070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B07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PERFORMANCE CRITERIA</w:t>
            </w:r>
          </w:p>
        </w:tc>
      </w:tr>
      <w:tr w:rsidTr="00FB07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Performance criteria describe the performance needed to demonstrate achievement of the element.</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Activate SAR support plan</w:t>
            </w: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Distress and emergency signals, and communications are recognised and evaluated</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Type of emergency, and level and natur</w:t>
            </w:r>
            <w:r w:rsidRPr="00FB070C">
              <w:t>e of assistance required is assessed and its practicability is considered</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Communications are established, where possible, with the parties in distress, other vessels and relevant authorities/agencies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SAR parameters are identified based on available information</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SAR strategy is developed based on all available information and after consultation with others in the established chain of command</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Required resources are identified according to th</w:t>
            </w:r>
            <w:r w:rsidRPr="00FB070C">
              <w:t>e strategy</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Strategy is evaluated and reviewed as determined by the input of all information and review of available resources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Organisation and command chain with other stations involved in the SAR is established in collaboration with SAR authorities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Coordinate crew in SAR operations</w:t>
            </w: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Crew members are informed of the scenario and strategy</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Crew members are briefed on their roles and responsibilities and the way the crew will operate, and are deployed to the required stations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Tasks are allocated to crew members according to their roles in the crew and level of competence</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Confirmation is gained from crew members of their understanding of the scenario, their role and the roles of other crew members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 xml:space="preserve">Performance of crew members is monitored and </w:t>
            </w:r>
            <w:r w:rsidRPr="00FB070C">
              <w:t>reviewed as the scenario unfolds, to determine ongoing requirements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D</w:t>
            </w:r>
            <w:r w:rsidRPr="00FB070C">
              <w:t>irections are given to others involved in the SAR operation according to agreed plan and established chain of command</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Manoeuvres of vessel are made according to agreed plan and with due regard to limits of the vessel and the environment</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Feedback from crew members and others involved in the SAR operation is received and relayed to others according to agreed plan and established chain of command</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Liaise with internal and external authorities/agencies</w:t>
            </w: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Radio communication is established</w:t>
            </w:r>
            <w:r w:rsidRPr="00FB070C">
              <w:t xml:space="preserve"> and maintained with all parties involved in the SAR operations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Briefings are provided to appropriate people according to operational procedures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SAR progress is monitored and information is provided to internal and external authorities/agenci</w:t>
            </w:r>
            <w:r w:rsidRPr="00FB070C">
              <w:t>es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Issues are negotiated with internal and external authorities/agencies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Resources are monitored and reviewed to meet changing requirements according to operational procedures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SAR problems/potential problems are identified and solutions are developed in liaison with internal and external authorities/agencies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Guidance and support are provided and sought from internal and external authorities/agencies according to requireme</w:t>
            </w:r>
            <w:r w:rsidRPr="00FB070C">
              <w:t>nts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Manage communications systems</w:t>
            </w: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Communications systems are identified as appropriate to the situation and the strategy</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Communications systems are selected according to agreed plan and established chain of command</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Communication</w:t>
            </w:r>
            <w:r w:rsidRPr="00FB070C">
              <w:t>s systems are managed to provide optimum capability</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Conclude SAR support</w:t>
            </w: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Duration of the SAR operation is determined by the level of emergency</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Instructions from internal and external authorities/agencies about the duration of the SAR are comp</w:t>
            </w:r>
            <w:r w:rsidRPr="00FB070C">
              <w:t>lied with</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All information is collected and preserved</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Debrief is conducted with relevant people involved</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Items for improvement are identified and action is taken to have improvements built into support plans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rPr>
                <w:rStyle w:val="SpecialBold"/>
              </w:rPr>
              <w:t>Manage SAR records</w:t>
            </w: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Records of the SAR are made in the vessel log</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t>Other documentation is completed as required by regulatory requirements</w:t>
            </w:r>
          </w:p>
        </w:tc>
      </w:tr>
      <w:tr w:rsidTr="00FB07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07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070C">
            <w:pPr>
              <w:pStyle w:val="BodyText"/>
              <w:rPr>
                <w:lang w:val="en-NZ"/>
              </w:rPr>
            </w:pPr>
            <w:r w:rsidRPr="00FB070C">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t>Reports are completed and disseminated according to organisational requirements</w:t>
            </w:r>
          </w:p>
        </w:tc>
      </w:tr>
    </w:tbl>
    <w:p w:rsidR="00C161E0" w:rsidP="00FB070C">
      <w:pPr>
        <w:pStyle w:val="NoPaddingFontSize1"/>
      </w:pPr>
    </w:p>
    <w:p w:rsidR="00C161E0" w:rsidP="00FB070C">
      <w:pPr>
        <w:pStyle w:val="NoPaddingFontSize1"/>
      </w:pPr>
    </w:p>
    <w:p w:rsidR="00000000" w:rsidRPr="00FB070C" w:rsidP="00FB070C">
      <w:pPr>
        <w:pStyle w:val="Heading1"/>
      </w:pPr>
      <w:bookmarkStart w:id="7" w:name="O_1086808"/>
      <w:bookmarkEnd w:id="7"/>
      <w:r w:rsidRPr="00FB070C">
        <w:t>Foundation Skills</w:t>
      </w:r>
    </w:p>
    <w:tbl>
      <w:tblPr>
        <w:tblW w:w="9497" w:type="dxa"/>
        <w:tblLayout w:type="fixed"/>
        <w:tblCellMar>
          <w:left w:w="62" w:type="dxa"/>
          <w:right w:w="62" w:type="dxa"/>
        </w:tblCellMar>
        <w:tblLook w:val="0000"/>
      </w:tblPr>
      <w:tblGrid>
        <w:gridCol w:w="9497"/>
      </w:tblGrid>
      <w:tr w:rsidTr="00FB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t>Foundation skills essential to performance are explicit in the performance criteria of this unit of competency.</w:t>
            </w:r>
          </w:p>
        </w:tc>
      </w:tr>
    </w:tbl>
    <w:p w:rsidR="00C161E0" w:rsidP="00FB070C">
      <w:pPr>
        <w:pStyle w:val="NoPaddingFontSize1"/>
      </w:pPr>
    </w:p>
    <w:p w:rsidR="00C161E0" w:rsidP="00FB070C">
      <w:pPr>
        <w:pStyle w:val="NoPaddingFontSize1"/>
      </w:pPr>
    </w:p>
    <w:p w:rsidR="00000000" w:rsidRPr="00FB070C" w:rsidP="00FB070C">
      <w:pPr>
        <w:pStyle w:val="Heading1"/>
      </w:pPr>
      <w:bookmarkStart w:id="8" w:name="O_1086809"/>
      <w:bookmarkEnd w:id="8"/>
      <w:r w:rsidRPr="00FB070C">
        <w:t>Range of Conditions</w:t>
      </w:r>
    </w:p>
    <w:tbl>
      <w:tblPr>
        <w:tblW w:w="9497" w:type="dxa"/>
        <w:tblLayout w:type="fixed"/>
        <w:tblCellMar>
          <w:left w:w="62" w:type="dxa"/>
          <w:right w:w="62" w:type="dxa"/>
        </w:tblCellMar>
        <w:tblLook w:val="0000"/>
      </w:tblPr>
      <w:tblGrid>
        <w:gridCol w:w="9497"/>
      </w:tblGrid>
      <w:tr w:rsidTr="00FB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t>Range is restricted to essential operating conditions and any other variables essential to the work environment.</w:t>
            </w:r>
          </w:p>
        </w:tc>
      </w:tr>
    </w:tbl>
    <w:p w:rsidR="00C161E0" w:rsidP="00FB070C">
      <w:pPr>
        <w:pStyle w:val="NoPaddingFontSize1"/>
      </w:pPr>
    </w:p>
    <w:p w:rsidR="00C161E0" w:rsidP="00FB070C">
      <w:pPr>
        <w:pStyle w:val="NoPaddingFontSize1"/>
      </w:pPr>
    </w:p>
    <w:p w:rsidR="00000000" w:rsidRPr="00FB070C" w:rsidP="00FB070C">
      <w:pPr>
        <w:pStyle w:val="Heading1"/>
      </w:pPr>
      <w:bookmarkStart w:id="9" w:name="O_1086810"/>
      <w:bookmarkEnd w:id="9"/>
      <w:r w:rsidRPr="00FB070C">
        <w:t>Unit Mapping Information</w:t>
      </w:r>
    </w:p>
    <w:tbl>
      <w:tblPr>
        <w:tblW w:w="9497" w:type="dxa"/>
        <w:tblLayout w:type="fixed"/>
        <w:tblCellMar>
          <w:left w:w="62" w:type="dxa"/>
          <w:right w:w="62" w:type="dxa"/>
        </w:tblCellMar>
        <w:tblLook w:val="0000"/>
      </w:tblPr>
      <w:tblGrid>
        <w:gridCol w:w="9497"/>
      </w:tblGrid>
      <w:tr w:rsidTr="00FB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070C" w:rsidP="00FB070C">
            <w:pPr>
              <w:pStyle w:val="BodyText"/>
            </w:pPr>
            <w:r w:rsidRPr="00FB070C">
              <w:t>This unit replaces and is equivalent to MARF020 Coordinate search and rescue operations.</w:t>
            </w:r>
          </w:p>
        </w:tc>
      </w:tr>
    </w:tbl>
    <w:p w:rsidR="00C161E0" w:rsidP="00FB070C">
      <w:pPr>
        <w:pStyle w:val="NoPaddingFontSize1"/>
      </w:pPr>
    </w:p>
    <w:p w:rsidR="00C161E0" w:rsidP="00FB070C">
      <w:pPr>
        <w:pStyle w:val="NoPaddingFontSize1"/>
      </w:pPr>
    </w:p>
    <w:p w:rsidR="00000000" w:rsidRPr="00FB070C" w:rsidP="00FB070C">
      <w:pPr>
        <w:pStyle w:val="Heading1"/>
      </w:pPr>
      <w:bookmarkStart w:id="10" w:name="O_1086817"/>
      <w:bookmarkEnd w:id="10"/>
      <w:r w:rsidRPr="00FB070C">
        <w:t>Links</w:t>
      </w:r>
    </w:p>
    <w:p w:rsidR="00000000" w:rsidRPr="00FB070C" w:rsidP="00C161E0">
      <w:pPr>
        <w:pStyle w:val="BodyText"/>
      </w:pPr>
      <w:r w:rsidRPr="00FB070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C6241">
        <w:rPr>
          <w:rStyle w:val="Hyperlink"/>
        </w:rPr>
        <w:t>https://vetnet.gov.au/Pages/TrainingDocs.aspx?q=772efb7b-4cce-47fe-9bbd-ee3b1d1eb4c2</w:t>
      </w:r>
      <w:r>
        <w:fldChar w:fldCharType="end"/>
      </w:r>
    </w:p>
    <w:p w:rsidR="00000000" w:rsidRPr="00FB070C" w:rsidP="00FB070C"/>
    <w:sectPr w:rsidSect="00FB07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0C" w:rsidRPr="00C161E0" w:rsidP="00C16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E0" w:rsidP="00FB0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1E0" w:rsidP="00FB07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161E0" w:rsidP="00FB0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70C" w:rsidRPr="00C161E0" w:rsidP="00C161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E0" w:rsidRPr="002D2AF8" w:rsidP="00FB070C">
    <w:pPr>
      <w:pStyle w:val="Header"/>
      <w:framePr w:wrap="around"/>
    </w:pPr>
    <w:r>
      <w:fldChar w:fldCharType="begin"/>
    </w:r>
    <w:r>
      <w:instrText xml:space="preserve"> TITLE   \* MERGEFORMAT </w:instrText>
    </w:r>
    <w:r>
      <w:fldChar w:fldCharType="separate"/>
    </w:r>
    <w:r>
      <w:t>MARF036 Coordinate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C161E0" w:rsidP="00FB0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0CD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2C5E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70C"/>
    <w:pPr>
      <w:spacing w:before="360" w:after="60"/>
      <w:outlineLvl w:val="0"/>
    </w:pPr>
    <w:rPr>
      <w:sz w:val="32"/>
    </w:rPr>
  </w:style>
  <w:style w:type="paragraph" w:styleId="Heading2">
    <w:name w:val="heading 2"/>
    <w:basedOn w:val="HeadingBase"/>
    <w:next w:val="BodyText"/>
    <w:link w:val="Heading2Char"/>
    <w:qFormat/>
    <w:rsid w:val="00FB070C"/>
    <w:pPr>
      <w:keepLines/>
      <w:spacing w:before="240" w:after="120"/>
      <w:outlineLvl w:val="1"/>
    </w:pPr>
    <w:rPr>
      <w:sz w:val="28"/>
      <w:szCs w:val="40"/>
    </w:rPr>
  </w:style>
  <w:style w:type="paragraph" w:styleId="Heading3">
    <w:name w:val="heading 3"/>
    <w:basedOn w:val="HeadingBase"/>
    <w:next w:val="BodyText"/>
    <w:link w:val="Heading3Char"/>
    <w:qFormat/>
    <w:rsid w:val="00FB070C"/>
    <w:pPr>
      <w:spacing w:before="180" w:after="120"/>
      <w:outlineLvl w:val="2"/>
    </w:pPr>
    <w:rPr>
      <w:spacing w:val="-10"/>
      <w:kern w:val="32"/>
    </w:rPr>
  </w:style>
  <w:style w:type="paragraph" w:styleId="Heading4">
    <w:name w:val="heading 4"/>
    <w:basedOn w:val="HeadingBase"/>
    <w:next w:val="BodyText"/>
    <w:link w:val="Heading4Char"/>
    <w:qFormat/>
    <w:rsid w:val="00FB070C"/>
    <w:pPr>
      <w:spacing w:before="160" w:after="120"/>
      <w:outlineLvl w:val="3"/>
    </w:pPr>
    <w:rPr>
      <w:sz w:val="22"/>
    </w:rPr>
  </w:style>
  <w:style w:type="paragraph" w:styleId="Heading5">
    <w:name w:val="heading 5"/>
    <w:basedOn w:val="HeadingBase"/>
    <w:next w:val="Normal"/>
    <w:link w:val="Heading5Char"/>
    <w:qFormat/>
    <w:rsid w:val="00FB070C"/>
    <w:pPr>
      <w:spacing w:before="80"/>
      <w:outlineLvl w:val="4"/>
    </w:pPr>
    <w:rPr>
      <w:color w:val="918585"/>
      <w:sz w:val="20"/>
    </w:rPr>
  </w:style>
  <w:style w:type="paragraph" w:styleId="Heading6">
    <w:name w:val="heading 6"/>
    <w:basedOn w:val="HeadingBase"/>
    <w:next w:val="Normal"/>
    <w:link w:val="Heading6Char"/>
    <w:qFormat/>
    <w:rsid w:val="00FB070C"/>
    <w:pPr>
      <w:spacing w:before="60"/>
      <w:outlineLvl w:val="5"/>
    </w:pPr>
    <w:rPr>
      <w:color w:val="918585"/>
      <w:sz w:val="20"/>
    </w:rPr>
  </w:style>
  <w:style w:type="paragraph" w:styleId="Heading7">
    <w:name w:val="heading 7"/>
    <w:basedOn w:val="Normal"/>
    <w:next w:val="Normal"/>
    <w:link w:val="Heading7Char"/>
    <w:qFormat/>
    <w:rsid w:val="00FB070C"/>
    <w:pPr>
      <w:ind w:left="720"/>
      <w:outlineLvl w:val="6"/>
    </w:pPr>
    <w:rPr>
      <w:i/>
    </w:rPr>
  </w:style>
  <w:style w:type="paragraph" w:styleId="Heading8">
    <w:name w:val="heading 8"/>
    <w:basedOn w:val="Normal"/>
    <w:next w:val="Normal"/>
    <w:link w:val="Heading8Char"/>
    <w:qFormat/>
    <w:rsid w:val="00FB070C"/>
    <w:pPr>
      <w:ind w:left="720"/>
      <w:outlineLvl w:val="7"/>
    </w:pPr>
    <w:rPr>
      <w:i/>
    </w:rPr>
  </w:style>
  <w:style w:type="paragraph" w:styleId="Heading9">
    <w:name w:val="heading 9"/>
    <w:basedOn w:val="Normal"/>
    <w:next w:val="Normal"/>
    <w:link w:val="Heading9Char"/>
    <w:qFormat/>
    <w:rsid w:val="00FB070C"/>
    <w:pPr>
      <w:ind w:left="720"/>
      <w:outlineLvl w:val="8"/>
    </w:pPr>
    <w:rPr>
      <w:i/>
    </w:rPr>
  </w:style>
  <w:style w:type="character" w:default="1" w:styleId="DefaultParagraphFont">
    <w:name w:val="Default Paragraph Font"/>
    <w:uiPriority w:val="1"/>
    <w:unhideWhenUsed/>
    <w:rsid w:val="00FB0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70C"/>
  </w:style>
  <w:style w:type="character" w:customStyle="1" w:styleId="Heading1Char">
    <w:name w:val="Heading 1 Char"/>
    <w:basedOn w:val="DefaultParagraphFont"/>
    <w:link w:val="Heading1"/>
    <w:rsid w:val="00FB070C"/>
    <w:rPr>
      <w:rFonts w:ascii="Times New Roman" w:eastAsia="Times New Roman" w:hAnsi="Times New Roman" w:cs="Times New Roman"/>
      <w:b/>
      <w:sz w:val="32"/>
      <w:szCs w:val="20"/>
      <w:lang w:eastAsia="en-US"/>
    </w:rPr>
  </w:style>
  <w:style w:type="paragraph" w:styleId="BodyText">
    <w:name w:val="Body Text"/>
    <w:basedOn w:val="Normal"/>
    <w:link w:val="BodyTextChar"/>
    <w:rsid w:val="00FB0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70C"/>
    <w:rPr>
      <w:rFonts w:ascii="Times New Roman" w:eastAsia="Times New Roman" w:hAnsi="Times New Roman" w:cs="Times New Roman"/>
      <w:sz w:val="24"/>
      <w:lang w:eastAsia="en-US"/>
    </w:rPr>
  </w:style>
  <w:style w:type="paragraph" w:styleId="ListBullet">
    <w:name w:val="List Bullet"/>
    <w:basedOn w:val="List"/>
    <w:rsid w:val="00FB070C"/>
    <w:pPr>
      <w:numPr>
        <w:numId w:val="11"/>
      </w:numPr>
      <w:tabs>
        <w:tab w:val="clear" w:pos="340"/>
      </w:tabs>
      <w:spacing w:before="40" w:after="40"/>
    </w:pPr>
  </w:style>
  <w:style w:type="character" w:customStyle="1" w:styleId="SpecialBold">
    <w:name w:val="Special Bold"/>
    <w:basedOn w:val="DefaultParagraphFont"/>
    <w:rsid w:val="00FB070C"/>
    <w:rPr>
      <w:b/>
      <w:spacing w:val="0"/>
    </w:rPr>
  </w:style>
  <w:style w:type="paragraph" w:customStyle="1" w:styleId="SuperHeading">
    <w:name w:val="SuperHeading"/>
    <w:basedOn w:val="Normal"/>
    <w:rsid w:val="00FB070C"/>
    <w:pPr>
      <w:spacing w:before="240" w:after="120"/>
      <w:outlineLvl w:val="0"/>
    </w:pPr>
    <w:rPr>
      <w:rFonts w:ascii="Times New Roman" w:hAnsi="Times New Roman"/>
      <w:b/>
      <w:sz w:val="32"/>
    </w:rPr>
  </w:style>
  <w:style w:type="paragraph" w:customStyle="1" w:styleId="AllowPageBreak">
    <w:name w:val="AllowPageBreak"/>
    <w:rsid w:val="00FB07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0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70C"/>
    <w:rPr>
      <w:rFonts w:ascii="Courier New" w:eastAsia="Times New Roman" w:hAnsi="Courier New" w:cs="Times New Roman"/>
      <w:i/>
      <w:szCs w:val="20"/>
      <w:lang w:eastAsia="en-US"/>
    </w:rPr>
  </w:style>
  <w:style w:type="paragraph" w:customStyle="1" w:styleId="HeadingBase">
    <w:name w:val="Heading Base"/>
    <w:rsid w:val="00FB0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70C"/>
    <w:pPr>
      <w:tabs>
        <w:tab w:val="right" w:leader="dot" w:pos="9072"/>
      </w:tabs>
      <w:ind w:left="567"/>
    </w:pPr>
    <w:rPr>
      <w:szCs w:val="22"/>
    </w:rPr>
  </w:style>
  <w:style w:type="paragraph" w:customStyle="1" w:styleId="TOCBase">
    <w:name w:val="TOC Base"/>
    <w:rsid w:val="00FB0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70C"/>
    <w:pPr>
      <w:tabs>
        <w:tab w:val="right" w:leader="dot" w:pos="9072"/>
      </w:tabs>
      <w:spacing w:before="40" w:after="40"/>
      <w:ind w:left="284"/>
    </w:pPr>
    <w:rPr>
      <w:rFonts w:ascii="Times New Roman" w:hAnsi="Times New Roman"/>
    </w:rPr>
  </w:style>
  <w:style w:type="paragraph" w:styleId="TOC1">
    <w:name w:val="toc 1"/>
    <w:basedOn w:val="TOCBase"/>
    <w:next w:val="Normal"/>
    <w:rsid w:val="00FB0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70C"/>
    <w:rPr>
      <w:rFonts w:ascii="Times New Roman" w:eastAsia="Times New Roman" w:hAnsi="Times New Roman" w:cs="Times New Roman"/>
      <w:sz w:val="16"/>
      <w:lang w:eastAsia="en-US"/>
    </w:rPr>
  </w:style>
  <w:style w:type="paragraph" w:styleId="Title">
    <w:name w:val="Title"/>
    <w:basedOn w:val="HeadingBase"/>
    <w:link w:val="TitleChar"/>
    <w:qFormat/>
    <w:rsid w:val="00FB070C"/>
    <w:pPr>
      <w:spacing w:before="5040"/>
      <w:jc w:val="center"/>
    </w:pPr>
    <w:rPr>
      <w:sz w:val="48"/>
      <w:szCs w:val="72"/>
      <w:lang w:val="en-US"/>
    </w:rPr>
  </w:style>
  <w:style w:type="character" w:customStyle="1" w:styleId="TitleChar">
    <w:name w:val="Title Char"/>
    <w:basedOn w:val="DefaultParagraphFont"/>
    <w:link w:val="Title"/>
    <w:rsid w:val="00FB0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70C"/>
    <w:pPr>
      <w:tabs>
        <w:tab w:val="left" w:pos="3600"/>
        <w:tab w:val="left" w:pos="3958"/>
      </w:tabs>
    </w:pPr>
  </w:style>
  <w:style w:type="paragraph" w:styleId="List">
    <w:name w:val="List"/>
    <w:basedOn w:val="BodyText"/>
    <w:next w:val="BodyText"/>
    <w:rsid w:val="00FB070C"/>
    <w:pPr>
      <w:tabs>
        <w:tab w:val="left" w:pos="340"/>
      </w:tabs>
      <w:spacing w:before="60" w:after="60"/>
      <w:ind w:left="340" w:hanging="340"/>
    </w:pPr>
  </w:style>
  <w:style w:type="paragraph" w:customStyle="1" w:styleId="Note">
    <w:name w:val="Note"/>
    <w:basedOn w:val="BodyText"/>
    <w:rsid w:val="00FB0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70C"/>
    <w:pPr>
      <w:framePr w:wrap="auto" w:hAnchor="text" w:y="6049"/>
    </w:pPr>
    <w:rPr>
      <w:color w:val="000000"/>
      <w:sz w:val="40"/>
    </w:rPr>
  </w:style>
  <w:style w:type="paragraph" w:customStyle="1" w:styleId="TOCTitle">
    <w:name w:val="TOCTitle"/>
    <w:basedOn w:val="Heading1"/>
    <w:rsid w:val="00FB070C"/>
    <w:pPr>
      <w:spacing w:after="240"/>
      <w:jc w:val="center"/>
      <w:outlineLvl w:val="9"/>
    </w:pPr>
    <w:rPr>
      <w:caps/>
    </w:rPr>
  </w:style>
  <w:style w:type="paragraph" w:customStyle="1" w:styleId="Version">
    <w:name w:val="Version"/>
    <w:rsid w:val="00FB07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70C"/>
    <w:pPr>
      <w:numPr>
        <w:numId w:val="12"/>
      </w:numPr>
      <w:tabs>
        <w:tab w:val="clear" w:pos="680"/>
      </w:tabs>
    </w:pPr>
  </w:style>
  <w:style w:type="paragraph" w:styleId="Index1">
    <w:name w:val="index 1"/>
    <w:basedOn w:val="Normal"/>
    <w:next w:val="Normal"/>
    <w:semiHidden/>
    <w:rsid w:val="00FB070C"/>
    <w:pPr>
      <w:keepNext w:val="0"/>
      <w:tabs>
        <w:tab w:val="right" w:pos="4176"/>
      </w:tabs>
      <w:ind w:left="198" w:hanging="198"/>
    </w:pPr>
    <w:rPr>
      <w:rFonts w:ascii="Garamond" w:hAnsi="Garamond"/>
    </w:rPr>
  </w:style>
  <w:style w:type="paragraph" w:styleId="IndexHeading">
    <w:name w:val="index heading"/>
    <w:basedOn w:val="Normal"/>
    <w:next w:val="Index1"/>
    <w:semiHidden/>
    <w:rsid w:val="00FB070C"/>
    <w:pPr>
      <w:spacing w:before="120" w:after="120"/>
    </w:pPr>
    <w:rPr>
      <w:rFonts w:ascii="Arial" w:hAnsi="Arial"/>
      <w:b/>
      <w:color w:val="918585"/>
      <w:sz w:val="24"/>
    </w:rPr>
  </w:style>
  <w:style w:type="paragraph" w:styleId="Header">
    <w:name w:val="header"/>
    <w:basedOn w:val="Normal"/>
    <w:link w:val="HeaderChar"/>
    <w:rsid w:val="00FB0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70C"/>
    <w:rPr>
      <w:rFonts w:ascii="Times New Roman" w:eastAsia="Times New Roman" w:hAnsi="Times New Roman" w:cs="Times New Roman"/>
      <w:sz w:val="16"/>
      <w:szCs w:val="20"/>
      <w:lang w:val="en-GB" w:eastAsia="en-US"/>
    </w:rPr>
  </w:style>
  <w:style w:type="paragraph" w:customStyle="1" w:styleId="Chapter">
    <w:name w:val="Chapter"/>
    <w:basedOn w:val="Normal"/>
    <w:rsid w:val="00FB070C"/>
    <w:pPr>
      <w:spacing w:before="240"/>
    </w:pPr>
    <w:rPr>
      <w:rFonts w:ascii="Times New Roman" w:hAnsi="Times New Roman"/>
      <w:smallCaps/>
      <w:spacing w:val="80"/>
      <w:sz w:val="28"/>
    </w:rPr>
  </w:style>
  <w:style w:type="paragraph" w:customStyle="1" w:styleId="InChapter">
    <w:name w:val="InChapter"/>
    <w:basedOn w:val="Heading3"/>
    <w:rsid w:val="00FB070C"/>
    <w:pPr>
      <w:spacing w:after="240"/>
      <w:outlineLvl w:val="9"/>
    </w:pPr>
    <w:rPr>
      <w:noProof/>
    </w:rPr>
  </w:style>
  <w:style w:type="paragraph" w:styleId="Index2">
    <w:name w:val="index 2"/>
    <w:basedOn w:val="Normal"/>
    <w:next w:val="Normal"/>
    <w:semiHidden/>
    <w:rsid w:val="00FB070C"/>
    <w:pPr>
      <w:tabs>
        <w:tab w:val="right" w:pos="4176"/>
      </w:tabs>
      <w:ind w:left="568" w:hanging="284"/>
    </w:pPr>
    <w:rPr>
      <w:rFonts w:ascii="Garamond" w:hAnsi="Garamond"/>
    </w:rPr>
  </w:style>
  <w:style w:type="paragraph" w:customStyle="1" w:styleId="Byline">
    <w:name w:val="Byline"/>
    <w:rsid w:val="00FB0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70C"/>
    <w:pPr>
      <w:tabs>
        <w:tab w:val="clear" w:pos="3600"/>
        <w:tab w:val="clear" w:pos="3958"/>
      </w:tabs>
      <w:jc w:val="right"/>
    </w:pPr>
  </w:style>
  <w:style w:type="character" w:styleId="Emphasis">
    <w:name w:val="Emphasis"/>
    <w:basedOn w:val="DefaultParagraphFont"/>
    <w:qFormat/>
    <w:rsid w:val="00FB070C"/>
    <w:rPr>
      <w:i/>
    </w:rPr>
  </w:style>
  <w:style w:type="paragraph" w:styleId="Caption">
    <w:name w:val="caption"/>
    <w:basedOn w:val="BodyText"/>
    <w:next w:val="Normal"/>
    <w:qFormat/>
    <w:rsid w:val="00FB070C"/>
    <w:pPr>
      <w:framePr w:w="2268" w:hSpace="181" w:vSpace="181" w:wrap="around" w:vAnchor="text" w:hAnchor="page" w:x="1135" w:y="285" w:anchorLock="1"/>
    </w:pPr>
    <w:rPr>
      <w:i/>
    </w:rPr>
  </w:style>
  <w:style w:type="paragraph" w:customStyle="1" w:styleId="MiniTOCTitle">
    <w:name w:val="MiniTOCTitle"/>
    <w:basedOn w:val="Heading4"/>
    <w:rsid w:val="00FB070C"/>
    <w:pPr>
      <w:spacing w:before="240"/>
      <w:outlineLvl w:val="9"/>
    </w:pPr>
    <w:rPr>
      <w:noProof/>
      <w:sz w:val="24"/>
    </w:rPr>
  </w:style>
  <w:style w:type="paragraph" w:customStyle="1" w:styleId="MiniTOCItem">
    <w:name w:val="MiniTOCItem"/>
    <w:basedOn w:val="ListBullet"/>
    <w:rsid w:val="00FB070C"/>
    <w:pPr>
      <w:numPr>
        <w:numId w:val="0"/>
      </w:numPr>
      <w:tabs>
        <w:tab w:val="right" w:leader="dot" w:pos="6521"/>
      </w:tabs>
      <w:spacing w:before="0" w:after="0"/>
    </w:pPr>
  </w:style>
  <w:style w:type="paragraph" w:customStyle="1" w:styleId="TOFTitle">
    <w:name w:val="TOFTitle"/>
    <w:basedOn w:val="TOCTitle"/>
    <w:rsid w:val="00FB070C"/>
  </w:style>
  <w:style w:type="paragraph" w:styleId="TableofFigures">
    <w:name w:val="table of figures"/>
    <w:basedOn w:val="Normal"/>
    <w:next w:val="Normal"/>
    <w:semiHidden/>
    <w:rsid w:val="00FB070C"/>
    <w:pPr>
      <w:tabs>
        <w:tab w:val="right" w:leader="dot" w:pos="9072"/>
      </w:tabs>
      <w:ind w:left="970" w:hanging="403"/>
    </w:pPr>
    <w:rPr>
      <w:rFonts w:ascii="Times New Roman" w:hAnsi="Times New Roman"/>
      <w:b/>
    </w:rPr>
  </w:style>
  <w:style w:type="paragraph" w:styleId="ListNumber">
    <w:name w:val="List Number"/>
    <w:basedOn w:val="List"/>
    <w:rsid w:val="00FB070C"/>
    <w:pPr>
      <w:numPr>
        <w:numId w:val="14"/>
      </w:numPr>
      <w:tabs>
        <w:tab w:val="clear" w:pos="340"/>
      </w:tabs>
    </w:pPr>
  </w:style>
  <w:style w:type="character" w:customStyle="1" w:styleId="WingdingSymbols">
    <w:name w:val="Wingding Symbols"/>
    <w:rsid w:val="00FB070C"/>
    <w:rPr>
      <w:rFonts w:ascii="Wingdings" w:hAnsi="Wingdings"/>
    </w:rPr>
  </w:style>
  <w:style w:type="paragraph" w:customStyle="1" w:styleId="TableHeading">
    <w:name w:val="Table Heading"/>
    <w:basedOn w:val="HeadingBase"/>
    <w:rsid w:val="00FB070C"/>
    <w:pPr>
      <w:keepLines/>
      <w:pBdr>
        <w:bottom w:val="single" w:sz="6" w:space="1" w:color="918585"/>
      </w:pBdr>
      <w:spacing w:before="240"/>
    </w:pPr>
  </w:style>
  <w:style w:type="character" w:customStyle="1" w:styleId="HotSpot">
    <w:name w:val="HotSpot"/>
    <w:rsid w:val="00FB070C"/>
    <w:rPr>
      <w:color w:val="0033CC"/>
      <w:u w:val="none"/>
    </w:rPr>
  </w:style>
  <w:style w:type="paragraph" w:customStyle="1" w:styleId="BodyTextRight">
    <w:name w:val="Body Text Right"/>
    <w:basedOn w:val="BodyText"/>
    <w:rsid w:val="00FB070C"/>
    <w:pPr>
      <w:spacing w:before="0" w:after="0"/>
      <w:jc w:val="right"/>
    </w:pPr>
  </w:style>
  <w:style w:type="paragraph" w:styleId="Index3">
    <w:name w:val="index 3"/>
    <w:basedOn w:val="ListNumber2"/>
    <w:next w:val="Normal"/>
    <w:semiHidden/>
    <w:rsid w:val="00FB070C"/>
    <w:pPr>
      <w:numPr>
        <w:numId w:val="0"/>
      </w:numPr>
      <w:tabs>
        <w:tab w:val="right" w:leader="dot" w:pos="4176"/>
      </w:tabs>
    </w:pPr>
  </w:style>
  <w:style w:type="paragraph" w:styleId="ListNumber2">
    <w:name w:val="List Number 2"/>
    <w:basedOn w:val="List2"/>
    <w:rsid w:val="00FB070C"/>
    <w:pPr>
      <w:numPr>
        <w:numId w:val="9"/>
      </w:numPr>
      <w:tabs>
        <w:tab w:val="clear" w:pos="1060"/>
      </w:tabs>
    </w:pPr>
  </w:style>
  <w:style w:type="paragraph" w:customStyle="1" w:styleId="MarginNote">
    <w:name w:val="Margin Note"/>
    <w:basedOn w:val="BodyText"/>
    <w:rsid w:val="00FB0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70C"/>
    <w:rPr>
      <w:sz w:val="32"/>
    </w:rPr>
  </w:style>
  <w:style w:type="paragraph" w:customStyle="1" w:styleId="HeadingProcedure">
    <w:name w:val="Heading Procedure"/>
    <w:basedOn w:val="HeadingBase"/>
    <w:next w:val="Normal"/>
    <w:rsid w:val="00FB070C"/>
    <w:pPr>
      <w:tabs>
        <w:tab w:val="left" w:pos="0"/>
      </w:tabs>
      <w:spacing w:before="120" w:after="60"/>
    </w:pPr>
    <w:rPr>
      <w:i/>
      <w:color w:val="918585"/>
      <w:sz w:val="22"/>
    </w:rPr>
  </w:style>
  <w:style w:type="paragraph" w:customStyle="1" w:styleId="TableBodyText">
    <w:name w:val="Table Body Text"/>
    <w:basedOn w:val="BodyText"/>
    <w:rsid w:val="00FB070C"/>
    <w:pPr>
      <w:spacing w:before="60" w:after="60"/>
    </w:pPr>
  </w:style>
  <w:style w:type="paragraph" w:styleId="ListContinue">
    <w:name w:val="List Continue"/>
    <w:basedOn w:val="List"/>
    <w:rsid w:val="00FB070C"/>
    <w:pPr>
      <w:ind w:firstLine="0"/>
    </w:pPr>
  </w:style>
  <w:style w:type="paragraph" w:customStyle="1" w:styleId="ListNote">
    <w:name w:val="List Note"/>
    <w:basedOn w:val="List"/>
    <w:rsid w:val="00FB070C"/>
    <w:pPr>
      <w:pBdr>
        <w:top w:val="single" w:sz="6" w:space="2" w:color="918585"/>
        <w:bottom w:val="single" w:sz="6" w:space="2" w:color="918585"/>
      </w:pBdr>
      <w:tabs>
        <w:tab w:val="left" w:pos="1021"/>
      </w:tabs>
      <w:ind w:firstLine="0"/>
    </w:pPr>
  </w:style>
  <w:style w:type="paragraph" w:customStyle="1" w:styleId="Warning">
    <w:name w:val="Warning"/>
    <w:basedOn w:val="BodyText"/>
    <w:rsid w:val="00FB070C"/>
    <w:pPr>
      <w:shd w:val="clear" w:color="auto" w:fill="D9D9D9"/>
      <w:tabs>
        <w:tab w:val="left" w:pos="992"/>
      </w:tabs>
      <w:ind w:left="119" w:right="119"/>
    </w:pPr>
    <w:rPr>
      <w:sz w:val="20"/>
    </w:rPr>
  </w:style>
  <w:style w:type="paragraph" w:customStyle="1" w:styleId="MarginIcons">
    <w:name w:val="Margin Icons"/>
    <w:basedOn w:val="BodyText"/>
    <w:rsid w:val="00FB0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70C"/>
    <w:rPr>
      <w:rFonts w:ascii="Courier New" w:hAnsi="Courier New"/>
    </w:rPr>
  </w:style>
  <w:style w:type="paragraph" w:customStyle="1" w:styleId="NoteBullet">
    <w:name w:val="Note Bullet"/>
    <w:basedOn w:val="Note"/>
    <w:rsid w:val="00FB070C"/>
    <w:pPr>
      <w:tabs>
        <w:tab w:val="clear" w:pos="680"/>
      </w:tabs>
      <w:spacing w:before="60" w:after="60"/>
    </w:pPr>
  </w:style>
  <w:style w:type="paragraph" w:customStyle="1" w:styleId="SubHeading2">
    <w:name w:val="SubHeading2"/>
    <w:basedOn w:val="HeadingBase"/>
    <w:rsid w:val="00FB070C"/>
    <w:pPr>
      <w:spacing w:before="240" w:after="60"/>
    </w:pPr>
    <w:rPr>
      <w:sz w:val="20"/>
    </w:rPr>
  </w:style>
  <w:style w:type="paragraph" w:customStyle="1" w:styleId="SubHeading1">
    <w:name w:val="SubHeading1"/>
    <w:basedOn w:val="HeadingBase"/>
    <w:rsid w:val="00FB070C"/>
    <w:pPr>
      <w:spacing w:before="240" w:after="60"/>
    </w:pPr>
    <w:rPr>
      <w:color w:val="918585"/>
      <w:sz w:val="22"/>
    </w:rPr>
  </w:style>
  <w:style w:type="paragraph" w:customStyle="1" w:styleId="SideHeading">
    <w:name w:val="Side Heading"/>
    <w:basedOn w:val="HeadingBase"/>
    <w:rsid w:val="00FB0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70C"/>
    <w:pPr>
      <w:numPr>
        <w:numId w:val="10"/>
      </w:numPr>
    </w:pPr>
  </w:style>
  <w:style w:type="paragraph" w:styleId="PlainText">
    <w:name w:val="Plain Text"/>
    <w:basedOn w:val="Normal"/>
    <w:link w:val="PlainTextChar"/>
    <w:rsid w:val="00FB070C"/>
    <w:rPr>
      <w:sz w:val="20"/>
    </w:rPr>
  </w:style>
  <w:style w:type="character" w:customStyle="1" w:styleId="PlainTextChar">
    <w:name w:val="Plain Text Char"/>
    <w:basedOn w:val="DefaultParagraphFont"/>
    <w:link w:val="PlainText"/>
    <w:rsid w:val="00FB070C"/>
    <w:rPr>
      <w:rFonts w:ascii="Courier New" w:eastAsia="Times New Roman" w:hAnsi="Courier New" w:cs="Times New Roman"/>
      <w:sz w:val="20"/>
      <w:szCs w:val="20"/>
      <w:lang w:eastAsia="en-US"/>
    </w:rPr>
  </w:style>
  <w:style w:type="character" w:customStyle="1" w:styleId="MenuOption">
    <w:name w:val="Menu Option"/>
    <w:basedOn w:val="DefaultParagraphFont"/>
    <w:rsid w:val="00FB070C"/>
    <w:rPr>
      <w:b/>
      <w:smallCaps/>
    </w:rPr>
  </w:style>
  <w:style w:type="paragraph" w:customStyle="1" w:styleId="TableListNumber">
    <w:name w:val="Table List Number"/>
    <w:basedOn w:val="ListNumber"/>
    <w:rsid w:val="00FB070C"/>
    <w:pPr>
      <w:numPr>
        <w:numId w:val="0"/>
      </w:numPr>
    </w:pPr>
  </w:style>
  <w:style w:type="paragraph" w:styleId="TOC4">
    <w:name w:val="toc 4"/>
    <w:basedOn w:val="TOCBase"/>
    <w:next w:val="Normal"/>
    <w:semiHidden/>
    <w:rsid w:val="00FB070C"/>
    <w:pPr>
      <w:tabs>
        <w:tab w:val="right" w:leader="dot" w:pos="9071"/>
      </w:tabs>
      <w:ind w:left="1701"/>
    </w:pPr>
  </w:style>
  <w:style w:type="paragraph" w:customStyle="1" w:styleId="ListAlpha">
    <w:name w:val="List Alpha"/>
    <w:basedOn w:val="List"/>
    <w:rsid w:val="00FB070C"/>
    <w:pPr>
      <w:numPr>
        <w:numId w:val="8"/>
      </w:numPr>
    </w:pPr>
  </w:style>
  <w:style w:type="paragraph" w:customStyle="1" w:styleId="ListAlpha2">
    <w:name w:val="List Alpha 2"/>
    <w:basedOn w:val="List2"/>
    <w:rsid w:val="00FB070C"/>
    <w:pPr>
      <w:numPr>
        <w:numId w:val="7"/>
      </w:numPr>
    </w:pPr>
  </w:style>
  <w:style w:type="paragraph" w:styleId="List2">
    <w:name w:val="List 2"/>
    <w:basedOn w:val="BodyText"/>
    <w:rsid w:val="00FB070C"/>
    <w:pPr>
      <w:tabs>
        <w:tab w:val="left" w:pos="680"/>
      </w:tabs>
      <w:spacing w:before="60" w:after="60"/>
      <w:ind w:left="680" w:hanging="340"/>
    </w:pPr>
  </w:style>
  <w:style w:type="paragraph" w:styleId="List3">
    <w:name w:val="List 3"/>
    <w:basedOn w:val="BodyText"/>
    <w:rsid w:val="00FB070C"/>
    <w:pPr>
      <w:tabs>
        <w:tab w:val="left" w:pos="1021"/>
      </w:tabs>
      <w:spacing w:before="60" w:after="60"/>
      <w:ind w:left="1020" w:hanging="340"/>
    </w:pPr>
  </w:style>
  <w:style w:type="paragraph" w:styleId="List4">
    <w:name w:val="List 4"/>
    <w:basedOn w:val="BodyText"/>
    <w:rsid w:val="00FB070C"/>
    <w:pPr>
      <w:tabs>
        <w:tab w:val="left" w:pos="1361"/>
      </w:tabs>
      <w:spacing w:before="60" w:after="60"/>
      <w:ind w:left="1361" w:hanging="340"/>
    </w:pPr>
  </w:style>
  <w:style w:type="paragraph" w:styleId="List5">
    <w:name w:val="List 5"/>
    <w:basedOn w:val="BodyText"/>
    <w:rsid w:val="00FB070C"/>
    <w:pPr>
      <w:tabs>
        <w:tab w:val="left" w:pos="1701"/>
      </w:tabs>
      <w:spacing w:before="60" w:after="60"/>
      <w:ind w:left="1701" w:hanging="340"/>
    </w:pPr>
  </w:style>
  <w:style w:type="paragraph" w:styleId="ListBullet3">
    <w:name w:val="List Bullet 3"/>
    <w:basedOn w:val="List3"/>
    <w:rsid w:val="00FB070C"/>
    <w:pPr>
      <w:numPr>
        <w:numId w:val="13"/>
      </w:numPr>
      <w:tabs>
        <w:tab w:val="clear" w:pos="1021"/>
      </w:tabs>
      <w:ind w:left="1037" w:hanging="357"/>
    </w:pPr>
  </w:style>
  <w:style w:type="paragraph" w:styleId="ListBullet4">
    <w:name w:val="List Bullet 4"/>
    <w:basedOn w:val="List4"/>
    <w:rsid w:val="00FB070C"/>
    <w:pPr>
      <w:numPr>
        <w:numId w:val="2"/>
      </w:numPr>
      <w:tabs>
        <w:tab w:val="clear" w:pos="1361"/>
      </w:tabs>
    </w:pPr>
  </w:style>
  <w:style w:type="paragraph" w:styleId="ListBullet5">
    <w:name w:val="List Bullet 5"/>
    <w:basedOn w:val="List5"/>
    <w:rsid w:val="00FB070C"/>
    <w:pPr>
      <w:numPr>
        <w:numId w:val="3"/>
      </w:numPr>
    </w:pPr>
  </w:style>
  <w:style w:type="paragraph" w:styleId="ListContinue2">
    <w:name w:val="List Continue 2"/>
    <w:basedOn w:val="List2"/>
    <w:rsid w:val="00FB070C"/>
    <w:pPr>
      <w:ind w:firstLine="0"/>
    </w:pPr>
  </w:style>
  <w:style w:type="paragraph" w:styleId="ListContinue3">
    <w:name w:val="List Continue 3"/>
    <w:basedOn w:val="List3"/>
    <w:rsid w:val="00FB070C"/>
    <w:pPr>
      <w:ind w:left="1021" w:firstLine="0"/>
    </w:pPr>
  </w:style>
  <w:style w:type="paragraph" w:styleId="ListContinue4">
    <w:name w:val="List Continue 4"/>
    <w:basedOn w:val="List4"/>
    <w:rsid w:val="00FB070C"/>
    <w:pPr>
      <w:ind w:firstLine="0"/>
    </w:pPr>
  </w:style>
  <w:style w:type="paragraph" w:styleId="ListContinue5">
    <w:name w:val="List Continue 5"/>
    <w:basedOn w:val="List5"/>
    <w:rsid w:val="00FB070C"/>
    <w:pPr>
      <w:ind w:firstLine="0"/>
    </w:pPr>
  </w:style>
  <w:style w:type="paragraph" w:styleId="ListNumber3">
    <w:name w:val="List Number 3"/>
    <w:basedOn w:val="List3"/>
    <w:rsid w:val="00FB070C"/>
    <w:pPr>
      <w:numPr>
        <w:numId w:val="4"/>
      </w:numPr>
    </w:pPr>
  </w:style>
  <w:style w:type="paragraph" w:styleId="ListNumber4">
    <w:name w:val="List Number 4"/>
    <w:basedOn w:val="List4"/>
    <w:rsid w:val="00FB070C"/>
    <w:pPr>
      <w:numPr>
        <w:numId w:val="5"/>
      </w:numPr>
    </w:pPr>
  </w:style>
  <w:style w:type="paragraph" w:styleId="ListNumber5">
    <w:name w:val="List Number 5"/>
    <w:basedOn w:val="List5"/>
    <w:rsid w:val="00FB070C"/>
    <w:pPr>
      <w:numPr>
        <w:numId w:val="6"/>
      </w:numPr>
    </w:pPr>
  </w:style>
  <w:style w:type="paragraph" w:styleId="BlockText">
    <w:name w:val="Block Text"/>
    <w:basedOn w:val="Normal"/>
    <w:rsid w:val="00FB070C"/>
    <w:pPr>
      <w:spacing w:after="120"/>
      <w:ind w:left="1440" w:right="1440"/>
    </w:pPr>
  </w:style>
  <w:style w:type="character" w:customStyle="1" w:styleId="Subscript">
    <w:name w:val="Subscript"/>
    <w:basedOn w:val="DefaultParagraphFont"/>
    <w:rsid w:val="00FB070C"/>
    <w:rPr>
      <w:sz w:val="16"/>
      <w:vertAlign w:val="subscript"/>
    </w:rPr>
  </w:style>
  <w:style w:type="character" w:customStyle="1" w:styleId="Superscript">
    <w:name w:val="Superscript"/>
    <w:basedOn w:val="DefaultParagraphFont"/>
    <w:rsid w:val="00FB070C"/>
    <w:rPr>
      <w:sz w:val="16"/>
      <w:vertAlign w:val="superscript"/>
    </w:rPr>
  </w:style>
  <w:style w:type="character" w:customStyle="1" w:styleId="Symbols">
    <w:name w:val="Symbols"/>
    <w:basedOn w:val="DefaultParagraphFont"/>
    <w:rsid w:val="00FB070C"/>
    <w:rPr>
      <w:rFonts w:ascii="Symbol" w:hAnsi="Symbol"/>
    </w:rPr>
  </w:style>
  <w:style w:type="character" w:customStyle="1" w:styleId="MenuOptions">
    <w:name w:val="Menu Options"/>
    <w:basedOn w:val="DefaultParagraphFont"/>
    <w:rsid w:val="00FB070C"/>
    <w:rPr>
      <w:rFonts w:ascii="Arial Narrow" w:hAnsi="Arial Narrow"/>
      <w:smallCaps/>
    </w:rPr>
  </w:style>
  <w:style w:type="character" w:customStyle="1" w:styleId="Buttons">
    <w:name w:val="Buttons"/>
    <w:basedOn w:val="DefaultParagraphFont"/>
    <w:rsid w:val="00FB070C"/>
    <w:rPr>
      <w:b/>
    </w:rPr>
  </w:style>
  <w:style w:type="character" w:customStyle="1" w:styleId="Underlined">
    <w:name w:val="Underlined"/>
    <w:basedOn w:val="DefaultParagraphFont"/>
    <w:rsid w:val="00FB070C"/>
    <w:rPr>
      <w:u w:val="single"/>
    </w:rPr>
  </w:style>
  <w:style w:type="paragraph" w:customStyle="1" w:styleId="TableBodyTextRight">
    <w:name w:val="Table Body Text Right"/>
    <w:basedOn w:val="TableBodyText"/>
    <w:rsid w:val="00FB070C"/>
    <w:pPr>
      <w:widowControl w:val="0"/>
      <w:autoSpaceDE w:val="0"/>
      <w:autoSpaceDN w:val="0"/>
      <w:adjustRightInd w:val="0"/>
      <w:jc w:val="right"/>
    </w:pPr>
    <w:rPr>
      <w:rFonts w:cs="Arial"/>
      <w:szCs w:val="18"/>
    </w:rPr>
  </w:style>
  <w:style w:type="paragraph" w:customStyle="1" w:styleId="CopyrightText">
    <w:name w:val="Copyright Text"/>
    <w:basedOn w:val="BodyText"/>
    <w:rsid w:val="00FB070C"/>
    <w:rPr>
      <w:sz w:val="18"/>
    </w:rPr>
  </w:style>
  <w:style w:type="paragraph" w:customStyle="1" w:styleId="BodySmallRight">
    <w:name w:val="Body Small Right"/>
    <w:basedOn w:val="BodyTextRight"/>
    <w:rsid w:val="00FB070C"/>
    <w:rPr>
      <w:sz w:val="18"/>
      <w:szCs w:val="18"/>
    </w:rPr>
  </w:style>
  <w:style w:type="paragraph" w:customStyle="1" w:styleId="MarginEdition">
    <w:name w:val="Margin Edition"/>
    <w:basedOn w:val="MarginNote"/>
    <w:rsid w:val="00FB070C"/>
    <w:pPr>
      <w:spacing w:before="0" w:after="0"/>
    </w:pPr>
    <w:rPr>
      <w:rFonts w:ascii="Times New Roman" w:hAnsi="Times New Roman"/>
      <w:color w:val="999999"/>
    </w:rPr>
  </w:style>
  <w:style w:type="paragraph" w:customStyle="1" w:styleId="Spacer">
    <w:name w:val="Spacer"/>
    <w:basedOn w:val="Normal"/>
    <w:rsid w:val="00FB070C"/>
    <w:rPr>
      <w:sz w:val="2"/>
      <w:szCs w:val="2"/>
    </w:rPr>
  </w:style>
  <w:style w:type="character" w:customStyle="1" w:styleId="Small">
    <w:name w:val="Small"/>
    <w:basedOn w:val="DefaultParagraphFont"/>
    <w:rsid w:val="00FB070C"/>
    <w:rPr>
      <w:sz w:val="16"/>
    </w:rPr>
  </w:style>
  <w:style w:type="paragraph" w:customStyle="1" w:styleId="WideTable">
    <w:name w:val="Wide Table"/>
    <w:basedOn w:val="Normal"/>
    <w:rsid w:val="00FB070C"/>
    <w:pPr>
      <w:ind w:left="-1418"/>
    </w:pPr>
    <w:rPr>
      <w:sz w:val="2"/>
      <w:szCs w:val="2"/>
    </w:rPr>
  </w:style>
  <w:style w:type="character" w:styleId="PageNumber">
    <w:name w:val="page number"/>
    <w:basedOn w:val="DefaultParagraphFont"/>
    <w:rsid w:val="00FB070C"/>
  </w:style>
  <w:style w:type="paragraph" w:styleId="Quote">
    <w:name w:val="Quote"/>
    <w:basedOn w:val="Heading1"/>
    <w:link w:val="QuoteChar"/>
    <w:qFormat/>
    <w:rsid w:val="00FB070C"/>
    <w:rPr>
      <w:b w:val="0"/>
      <w:sz w:val="72"/>
      <w:szCs w:val="72"/>
      <w:lang w:val="en-NZ"/>
    </w:rPr>
  </w:style>
  <w:style w:type="character" w:customStyle="1" w:styleId="QuoteChar">
    <w:name w:val="Quote Char"/>
    <w:basedOn w:val="DefaultParagraphFont"/>
    <w:link w:val="Quote"/>
    <w:rsid w:val="00FB0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70C"/>
    <w:pPr>
      <w:pageBreakBefore/>
    </w:pPr>
  </w:style>
  <w:style w:type="paragraph" w:customStyle="1" w:styleId="Border">
    <w:name w:val="Border"/>
    <w:basedOn w:val="Normal"/>
    <w:qFormat/>
    <w:rsid w:val="00FB0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70C"/>
    <w:rPr>
      <w:b/>
      <w:bCs/>
      <w:i/>
      <w:iCs/>
      <w:color w:val="auto"/>
    </w:rPr>
  </w:style>
  <w:style w:type="paragraph" w:styleId="IntenseQuote">
    <w:name w:val="Intense Quote"/>
    <w:basedOn w:val="Normal"/>
    <w:next w:val="Normal"/>
    <w:link w:val="IntenseQuoteChar"/>
    <w:uiPriority w:val="30"/>
    <w:qFormat/>
    <w:rsid w:val="00FB0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70C"/>
    <w:rPr>
      <w:smallCaps/>
      <w:color w:val="auto"/>
      <w:u w:val="single"/>
    </w:rPr>
  </w:style>
  <w:style w:type="character" w:styleId="IntenseReference">
    <w:name w:val="Intense Reference"/>
    <w:basedOn w:val="DefaultParagraphFont"/>
    <w:uiPriority w:val="32"/>
    <w:qFormat/>
    <w:rsid w:val="00FB070C"/>
    <w:rPr>
      <w:b/>
      <w:bCs/>
      <w:smallCaps/>
      <w:color w:val="auto"/>
      <w:spacing w:val="5"/>
      <w:u w:val="single"/>
    </w:rPr>
  </w:style>
  <w:style w:type="paragraph" w:customStyle="1" w:styleId="2ColumnHeading">
    <w:name w:val="2Column Heading"/>
    <w:basedOn w:val="BodyText"/>
    <w:qFormat/>
    <w:rsid w:val="00FB070C"/>
    <w:pPr>
      <w:spacing w:after="60"/>
      <w:ind w:left="-2268"/>
    </w:pPr>
    <w:rPr>
      <w:b/>
    </w:rPr>
  </w:style>
  <w:style w:type="paragraph" w:customStyle="1" w:styleId="Heading1TOC">
    <w:name w:val="Heading1 TOC"/>
    <w:basedOn w:val="Normal"/>
    <w:qFormat/>
    <w:rsid w:val="00FB070C"/>
    <w:pPr>
      <w:spacing w:before="240" w:after="120"/>
    </w:pPr>
    <w:rPr>
      <w:rFonts w:ascii="Times New Roman" w:hAnsi="Times New Roman"/>
      <w:b/>
      <w:sz w:val="32"/>
    </w:rPr>
  </w:style>
  <w:style w:type="paragraph" w:customStyle="1" w:styleId="Heading2TOC">
    <w:name w:val="Heading2 TOC"/>
    <w:basedOn w:val="Normal"/>
    <w:qFormat/>
    <w:rsid w:val="00FB070C"/>
    <w:pPr>
      <w:spacing w:before="240" w:after="60"/>
    </w:pPr>
    <w:rPr>
      <w:rFonts w:ascii="Times New Roman" w:hAnsi="Times New Roman"/>
      <w:b/>
      <w:sz w:val="28"/>
    </w:rPr>
  </w:style>
  <w:style w:type="character" w:customStyle="1" w:styleId="Underline">
    <w:name w:val="Underline"/>
    <w:basedOn w:val="DefaultParagraphFont"/>
    <w:qFormat/>
    <w:rsid w:val="00FB070C"/>
    <w:rPr>
      <w:u w:val="single"/>
    </w:rPr>
  </w:style>
  <w:style w:type="character" w:customStyle="1" w:styleId="BoldandItalics">
    <w:name w:val="Bold and Italics"/>
    <w:qFormat/>
    <w:rsid w:val="00FB070C"/>
    <w:rPr>
      <w:b/>
      <w:i/>
      <w:u w:val="none"/>
    </w:rPr>
  </w:style>
  <w:style w:type="paragraph" w:styleId="BalloonText">
    <w:name w:val="Balloon Text"/>
    <w:basedOn w:val="Normal"/>
    <w:link w:val="BalloonTextChar"/>
    <w:rsid w:val="00FB070C"/>
    <w:rPr>
      <w:rFonts w:ascii="Tahoma" w:hAnsi="Tahoma" w:cs="Tahoma"/>
      <w:sz w:val="16"/>
      <w:szCs w:val="16"/>
    </w:rPr>
  </w:style>
  <w:style w:type="character" w:customStyle="1" w:styleId="BalloonTextChar">
    <w:name w:val="Balloon Text Char"/>
    <w:basedOn w:val="DefaultParagraphFont"/>
    <w:link w:val="BalloonText"/>
    <w:rsid w:val="00FB0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70C"/>
    <w:rPr>
      <w:b/>
      <w:color w:val="660033"/>
      <w:spacing w:val="0"/>
    </w:rPr>
  </w:style>
  <w:style w:type="paragraph" w:customStyle="1" w:styleId="Nameditemlist">
    <w:name w:val="Named item list"/>
    <w:basedOn w:val="BodyText"/>
    <w:qFormat/>
    <w:rsid w:val="00FB070C"/>
    <w:pPr>
      <w:tabs>
        <w:tab w:val="left" w:pos="2835"/>
      </w:tabs>
      <w:ind w:left="2835" w:hanging="2835"/>
    </w:pPr>
  </w:style>
  <w:style w:type="paragraph" w:customStyle="1" w:styleId="BodyTextnopadding">
    <w:name w:val="Body Text no padding"/>
    <w:basedOn w:val="BodyText"/>
    <w:qFormat/>
    <w:rsid w:val="00FB070C"/>
    <w:pPr>
      <w:spacing w:before="0" w:after="0"/>
    </w:pPr>
  </w:style>
  <w:style w:type="paragraph" w:customStyle="1" w:styleId="BodyTextBold">
    <w:name w:val="Body Text Bold"/>
    <w:basedOn w:val="BodyText"/>
    <w:qFormat/>
    <w:rsid w:val="00FB070C"/>
    <w:rPr>
      <w:b/>
    </w:rPr>
  </w:style>
  <w:style w:type="character" w:styleId="Hyperlink">
    <w:name w:val="Hyperlink"/>
    <w:basedOn w:val="DefaultParagraphFont"/>
    <w:uiPriority w:val="99"/>
    <w:unhideWhenUsed/>
    <w:rsid w:val="00C161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5277</Characters>
  <Application>Microsoft Office Word</Application>
  <DocSecurity>0</DocSecurity>
  <Lines>277</Lines>
  <Paragraphs>136</Paragraphs>
  <ScaleCrop>false</ScaleCrop>
  <Company>Author-it Software Corporation Ltd.</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MARF036 Coordinate search and rescue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