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536" w:rsidP="00497536">
      <w:pPr>
        <w:pStyle w:val="Title"/>
      </w:pPr>
      <w:r>
        <w:fldChar w:fldCharType="begin"/>
      </w:r>
      <w:r>
        <w:instrText xml:space="preserve"> TITLE   \* MERGEFORMAT </w:instrText>
      </w:r>
      <w:r>
        <w:fldChar w:fldCharType="separate"/>
      </w:r>
      <w:r>
        <w:t>Assessment Requirements for MARF036 Coordinate search and rescue operations</w:t>
      </w:r>
      <w:r>
        <w:fldChar w:fldCharType="end"/>
      </w:r>
    </w:p>
    <w:p w:rsidR="00497536" w:rsidP="00497536">
      <w:pPr>
        <w:pStyle w:val="Version"/>
        <w:sectPr w:rsidSect="009346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670" w:rsidP="00934670">
      <w:pPr>
        <w:pStyle w:val="SuperHeading"/>
      </w:pPr>
      <w:r w:rsidRPr="00934670">
        <w:t>Assessment Requirements for MARF036 Coordinate search and rescue operations</w:t>
      </w:r>
    </w:p>
    <w:p w:rsidR="00000000" w:rsidRPr="00934670" w:rsidP="00934670">
      <w:pPr>
        <w:pStyle w:val="Heading1"/>
      </w:pPr>
      <w:bookmarkStart w:id="1" w:name="O_1086812"/>
      <w:bookmarkEnd w:id="1"/>
      <w:r w:rsidRPr="00934670">
        <w:t>Modification History</w:t>
      </w:r>
    </w:p>
    <w:tbl>
      <w:tblPr>
        <w:tblW w:w="9497" w:type="dxa"/>
        <w:tblLayout w:type="fixed"/>
        <w:tblCellMar>
          <w:left w:w="62" w:type="dxa"/>
          <w:right w:w="62" w:type="dxa"/>
        </w:tblCellMar>
        <w:tblLook w:val="0000"/>
      </w:tblPr>
      <w:tblGrid>
        <w:gridCol w:w="9497"/>
      </w:tblGrid>
      <w:tr w:rsidTr="0093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670" w:rsidP="00934670">
            <w:pPr>
              <w:pStyle w:val="BodyText"/>
            </w:pPr>
            <w:r w:rsidRPr="00934670">
              <w:t>Release 1. This is the first release of this unit of competency in the MAR Maritime Training Package.</w:t>
            </w:r>
          </w:p>
        </w:tc>
      </w:tr>
    </w:tbl>
    <w:p w:rsidR="00497536" w:rsidP="00934670">
      <w:pPr>
        <w:pStyle w:val="NoPaddingFontSize1"/>
      </w:pPr>
    </w:p>
    <w:p w:rsidR="00497536" w:rsidP="00934670">
      <w:pPr>
        <w:pStyle w:val="NoPaddingFontSize1"/>
      </w:pPr>
    </w:p>
    <w:p w:rsidR="00000000" w:rsidRPr="00934670" w:rsidP="00934670">
      <w:pPr>
        <w:pStyle w:val="Heading1"/>
      </w:pPr>
      <w:bookmarkStart w:id="2" w:name="O_1086813"/>
      <w:bookmarkEnd w:id="2"/>
      <w:r w:rsidRPr="00934670">
        <w:t>Performance Evidence</w:t>
      </w:r>
    </w:p>
    <w:tbl>
      <w:tblPr>
        <w:tblW w:w="9497" w:type="dxa"/>
        <w:tblLayout w:type="fixed"/>
        <w:tblCellMar>
          <w:left w:w="62" w:type="dxa"/>
          <w:right w:w="62" w:type="dxa"/>
        </w:tblCellMar>
        <w:tblLook w:val="0000"/>
      </w:tblPr>
      <w:tblGrid>
        <w:gridCol w:w="9497"/>
      </w:tblGrid>
      <w:tr w:rsidTr="0093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670" w:rsidP="00934670">
            <w:pPr>
              <w:pStyle w:val="BodyText"/>
            </w:pPr>
            <w:r w:rsidRPr="00934670">
              <w:t>Evidence required to demonstrate competence in this unit must be relevant to and satisfy all of the requirements of the elements and performance criteria on at least one occasion and include:</w:t>
            </w:r>
          </w:p>
          <w:p w:rsidR="00000000" w:rsidRPr="00934670" w:rsidP="00934670">
            <w:pPr>
              <w:pStyle w:val="ListBullet"/>
            </w:pPr>
            <w:r w:rsidRPr="00934670">
              <w:t>applying procedures from the International</w:t>
            </w:r>
            <w:r w:rsidRPr="00934670">
              <w:t xml:space="preserve"> Aeronautical and Maritime Search and Rescue (IAMSAR) Manual</w:t>
            </w:r>
          </w:p>
          <w:p w:rsidR="00000000" w:rsidRPr="00934670" w:rsidP="00934670">
            <w:pPr>
              <w:pStyle w:val="ListBullet"/>
            </w:pPr>
            <w:r w:rsidRPr="00934670">
              <w:t>applying relevant work health and safety (WHS)/occupational health and safety (OHS) requirements and work practices</w:t>
            </w:r>
          </w:p>
          <w:p w:rsidR="00000000" w:rsidRPr="00934670" w:rsidP="00934670">
            <w:pPr>
              <w:pStyle w:val="ListBullet"/>
            </w:pPr>
            <w:r w:rsidRPr="00934670">
              <w:t>attending to appropriate level of detail in recordkeeping</w:t>
            </w:r>
          </w:p>
          <w:p w:rsidR="00000000" w:rsidRPr="00934670" w:rsidP="00934670">
            <w:pPr>
              <w:pStyle w:val="ListBullet"/>
            </w:pPr>
            <w:r w:rsidRPr="00934670">
              <w:t>establishing radio co</w:t>
            </w:r>
            <w:r w:rsidRPr="00934670">
              <w:t>mmunications and following correct communications procedures at all stages of search and rescue (SAR) operations</w:t>
            </w:r>
          </w:p>
          <w:p w:rsidR="00000000" w:rsidRPr="00934670" w:rsidP="00934670">
            <w:pPr>
              <w:pStyle w:val="ListBullet"/>
            </w:pPr>
            <w:r w:rsidRPr="00934670">
              <w:t>identifying and solving problems that may arise during SAR operations, reporting problems and issues, and taking appropriate action based on av</w:t>
            </w:r>
            <w:r w:rsidRPr="00934670">
              <w:t>ailable information</w:t>
            </w:r>
          </w:p>
          <w:p w:rsidR="00000000" w:rsidRPr="00934670" w:rsidP="00934670">
            <w:pPr>
              <w:pStyle w:val="ListBullet"/>
            </w:pPr>
            <w:r w:rsidRPr="00934670">
              <w:t>liaising effectively with internal and external authorities/agencies</w:t>
            </w:r>
          </w:p>
          <w:p w:rsidR="00000000" w:rsidRPr="00934670" w:rsidP="00934670">
            <w:pPr>
              <w:pStyle w:val="ListBullet"/>
            </w:pPr>
            <w:r w:rsidRPr="00934670">
              <w:t>modifying activities according to vessel contingencies, risk situations and environments</w:t>
            </w:r>
          </w:p>
          <w:p w:rsidR="00000000" w:rsidRPr="00934670" w:rsidP="00934670">
            <w:pPr>
              <w:pStyle w:val="ListBullet"/>
            </w:pPr>
            <w:r w:rsidRPr="00934670">
              <w:t>monitoring and anticipating hazards and risks that may arise during SAR operations and taking appropriate action</w:t>
            </w:r>
          </w:p>
          <w:p w:rsidR="00000000" w:rsidRPr="00934670" w:rsidP="00934670">
            <w:pPr>
              <w:pStyle w:val="ListBullet"/>
            </w:pPr>
            <w:r w:rsidRPr="00934670">
              <w:t>planning to coordinate SAR operations according to international guidelines and standards</w:t>
            </w:r>
          </w:p>
          <w:p w:rsidR="00000000" w:rsidRPr="00934670" w:rsidP="00934670">
            <w:pPr>
              <w:pStyle w:val="ListBullet"/>
            </w:pPr>
            <w:r w:rsidRPr="00934670">
              <w:t>providing one of the following high-quality reports:</w:t>
            </w:r>
          </w:p>
          <w:p w:rsidR="00000000" w:rsidRPr="00934670" w:rsidP="00934670">
            <w:pPr>
              <w:pStyle w:val="ListBullet2"/>
            </w:pPr>
            <w:r w:rsidRPr="00934670">
              <w:t>briefings to authorities</w:t>
            </w:r>
          </w:p>
          <w:p w:rsidR="00000000" w:rsidRPr="00934670" w:rsidP="00934670">
            <w:pPr>
              <w:pStyle w:val="ListBullet2"/>
            </w:pPr>
            <w:r w:rsidRPr="00934670">
              <w:t>initial advice forms</w:t>
            </w:r>
          </w:p>
          <w:p w:rsidR="00000000" w:rsidRPr="00934670" w:rsidP="00934670">
            <w:pPr>
              <w:pStyle w:val="ListBullet2"/>
            </w:pPr>
            <w:r w:rsidRPr="00934670">
              <w:t>management reports and briefings</w:t>
            </w:r>
          </w:p>
          <w:p w:rsidR="00000000" w:rsidRPr="00934670" w:rsidP="00934670">
            <w:pPr>
              <w:pStyle w:val="ListBullet2"/>
            </w:pPr>
            <w:r w:rsidRPr="00934670">
              <w:t>messaging systems</w:t>
            </w:r>
          </w:p>
          <w:p w:rsidR="00000000" w:rsidRPr="00934670" w:rsidP="00934670">
            <w:pPr>
              <w:pStyle w:val="ListBullet"/>
            </w:pPr>
            <w:r w:rsidRPr="00934670">
              <w:t>taking appropriate initiative for SAR operations</w:t>
            </w:r>
          </w:p>
          <w:p w:rsidR="00000000" w:rsidRPr="00934670" w:rsidP="00934670">
            <w:pPr>
              <w:pStyle w:val="ListBullet"/>
            </w:pPr>
            <w:r w:rsidRPr="00934670">
              <w:t>using relevant publications, charts, meteorological data, particulars of vessels involved, radio communicati</w:t>
            </w:r>
            <w:r w:rsidRPr="00934670">
              <w:t>ons equipment and other available facilities.</w:t>
            </w:r>
          </w:p>
        </w:tc>
      </w:tr>
    </w:tbl>
    <w:p w:rsidR="00000000" w:rsidRPr="00934670" w:rsidP="00934670">
      <w:pPr>
        <w:pStyle w:val="NoPaddingFontSize1"/>
      </w:pPr>
    </w:p>
    <w:p w:rsidR="00000000" w:rsidRPr="00934670" w:rsidP="00934670">
      <w:pPr>
        <w:pStyle w:val="AllowPageBreak"/>
      </w:pPr>
    </w:p>
    <w:p w:rsidR="00000000" w:rsidRPr="00934670" w:rsidP="00934670">
      <w:pPr>
        <w:pStyle w:val="Heading1"/>
      </w:pPr>
      <w:bookmarkStart w:id="3" w:name="O_1086814"/>
      <w:bookmarkEnd w:id="3"/>
      <w:r w:rsidRPr="00934670">
        <w:t>Knowledge Evidence</w:t>
      </w:r>
    </w:p>
    <w:tbl>
      <w:tblPr>
        <w:tblW w:w="9497" w:type="dxa"/>
        <w:tblLayout w:type="fixed"/>
        <w:tblCellMar>
          <w:left w:w="62" w:type="dxa"/>
          <w:right w:w="62" w:type="dxa"/>
        </w:tblCellMar>
        <w:tblLook w:val="0000"/>
      </w:tblPr>
      <w:tblGrid>
        <w:gridCol w:w="9497"/>
      </w:tblGrid>
      <w:tr w:rsidTr="0093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670" w:rsidP="00934670">
            <w:pPr>
              <w:pStyle w:val="BodyText"/>
            </w:pPr>
            <w:r w:rsidRPr="00934670">
              <w:t xml:space="preserve">Evidence required to demonstrate competence in this unit must be relevant to and satisfy all of the requirements of the elements and performance </w:t>
            </w:r>
            <w:r w:rsidRPr="00934670">
              <w:t>criteria and include knowledge of:</w:t>
            </w:r>
          </w:p>
          <w:p w:rsidR="00000000" w:rsidRPr="00934670" w:rsidP="00934670">
            <w:pPr>
              <w:pStyle w:val="ListBullet"/>
            </w:pPr>
            <w:r w:rsidRPr="00934670">
              <w:t>chain of command and organisational requirements used in SAR operations</w:t>
            </w:r>
          </w:p>
          <w:p w:rsidR="00000000" w:rsidRPr="00934670" w:rsidP="00934670">
            <w:pPr>
              <w:pStyle w:val="ListBullet"/>
            </w:pPr>
            <w:r w:rsidRPr="00934670">
              <w:t xml:space="preserve">external authorities/agencies </w:t>
            </w:r>
          </w:p>
          <w:p w:rsidR="00000000" w:rsidRPr="00934670" w:rsidP="00934670">
            <w:pPr>
              <w:pStyle w:val="ListBullet"/>
            </w:pPr>
            <w:r w:rsidRPr="00934670">
              <w:t>IAMSAR Manual</w:t>
            </w:r>
          </w:p>
          <w:p w:rsidR="00000000" w:rsidRPr="00934670" w:rsidP="00934670">
            <w:pPr>
              <w:pStyle w:val="ListBullet"/>
            </w:pPr>
            <w:r w:rsidRPr="00934670">
              <w:t>limits of the vessel and the environment, including:</w:t>
            </w:r>
          </w:p>
          <w:p w:rsidR="00000000" w:rsidRPr="00934670" w:rsidP="00934670">
            <w:pPr>
              <w:pStyle w:val="ListBullet2"/>
            </w:pPr>
            <w:r w:rsidRPr="00934670">
              <w:t>fuel range</w:t>
            </w:r>
          </w:p>
          <w:p w:rsidR="00000000" w:rsidRPr="00934670" w:rsidP="00934670">
            <w:pPr>
              <w:pStyle w:val="ListBullet2"/>
            </w:pPr>
            <w:r w:rsidRPr="00934670">
              <w:t>prevailing weather</w:t>
            </w:r>
          </w:p>
          <w:p w:rsidR="00000000" w:rsidRPr="00934670" w:rsidP="00934670">
            <w:pPr>
              <w:pStyle w:val="ListBullet2"/>
            </w:pPr>
            <w:r w:rsidRPr="00934670">
              <w:t>propulsion</w:t>
            </w:r>
          </w:p>
          <w:p w:rsidR="00000000" w:rsidRPr="00934670" w:rsidP="00934670">
            <w:pPr>
              <w:pStyle w:val="ListBullet2"/>
            </w:pPr>
            <w:r w:rsidRPr="00934670">
              <w:t>sea conditions</w:t>
            </w:r>
          </w:p>
          <w:p w:rsidR="00000000" w:rsidRPr="00934670" w:rsidP="00934670">
            <w:pPr>
              <w:pStyle w:val="ListBullet2"/>
            </w:pPr>
            <w:r w:rsidRPr="00934670">
              <w:t>steering</w:t>
            </w:r>
          </w:p>
          <w:p w:rsidR="00000000" w:rsidRPr="00934670" w:rsidP="00934670">
            <w:pPr>
              <w:pStyle w:val="ListBullet2"/>
            </w:pPr>
            <w:r w:rsidRPr="00934670">
              <w:t>vessel stability</w:t>
            </w:r>
          </w:p>
          <w:p w:rsidR="00000000" w:rsidRPr="00934670" w:rsidP="00934670">
            <w:pPr>
              <w:pStyle w:val="ListBullet"/>
            </w:pPr>
            <w:r w:rsidRPr="00934670">
              <w:t>maritime communications techniques applicable to SAR operations</w:t>
            </w:r>
          </w:p>
          <w:p w:rsidR="00000000" w:rsidRPr="00934670" w:rsidP="00934670">
            <w:pPr>
              <w:pStyle w:val="ListBullet"/>
            </w:pPr>
            <w:r w:rsidRPr="00934670">
              <w:t>principles involved in determining the duration and scope of a SAR</w:t>
            </w:r>
          </w:p>
          <w:p w:rsidR="00000000" w:rsidRPr="00934670" w:rsidP="00934670">
            <w:pPr>
              <w:pStyle w:val="ListBullet"/>
            </w:pPr>
            <w:r w:rsidRPr="00934670">
              <w:t>responsibilities when participating in SAR operations</w:t>
            </w:r>
          </w:p>
          <w:p w:rsidR="00000000" w:rsidRPr="00934670" w:rsidP="00934670">
            <w:pPr>
              <w:pStyle w:val="ListBullet"/>
            </w:pPr>
            <w:r w:rsidRPr="00934670">
              <w:t>SAR techniques and procedures</w:t>
            </w:r>
          </w:p>
          <w:p w:rsidR="00000000" w:rsidRPr="00934670" w:rsidP="00934670">
            <w:pPr>
              <w:pStyle w:val="ListBullet"/>
            </w:pPr>
            <w:r w:rsidRPr="00934670">
              <w:t>sequence of actions to be taken after sighting or receiving a distress signal or call for assistance</w:t>
            </w:r>
          </w:p>
          <w:p w:rsidR="00000000" w:rsidRPr="00934670" w:rsidP="00934670">
            <w:pPr>
              <w:pStyle w:val="ListBullet"/>
            </w:pPr>
            <w:r w:rsidRPr="00934670">
              <w:t>types of emergency signals</w:t>
            </w:r>
          </w:p>
          <w:p w:rsidR="00000000" w:rsidRPr="00934670" w:rsidP="00934670">
            <w:pPr>
              <w:pStyle w:val="ListBullet"/>
            </w:pPr>
            <w:r w:rsidRPr="00934670">
              <w:t>types of distress and emergency, and response required in each case, including:</w:t>
            </w:r>
          </w:p>
          <w:p w:rsidR="00000000" w:rsidRPr="00934670" w:rsidP="00934670">
            <w:pPr>
              <w:pStyle w:val="ListBullet2"/>
            </w:pPr>
            <w:r w:rsidRPr="00934670">
              <w:t>ditched aircraft</w:t>
            </w:r>
          </w:p>
          <w:p w:rsidR="00000000" w:rsidRPr="00934670" w:rsidP="00934670">
            <w:pPr>
              <w:pStyle w:val="ListBullet2"/>
            </w:pPr>
            <w:r w:rsidRPr="00934670">
              <w:t>person/s in distress in sea</w:t>
            </w:r>
          </w:p>
          <w:p w:rsidR="00000000" w:rsidRPr="00934670" w:rsidP="00934670">
            <w:pPr>
              <w:pStyle w:val="ListBullet2"/>
            </w:pPr>
            <w:r w:rsidRPr="00934670">
              <w:t>person/s in distress in survival craft</w:t>
            </w:r>
          </w:p>
          <w:p w:rsidR="00000000" w:rsidRPr="00934670" w:rsidP="00934670">
            <w:pPr>
              <w:pStyle w:val="ListBullet2"/>
            </w:pPr>
            <w:r w:rsidRPr="00934670">
              <w:t>vessel/s in distress</w:t>
            </w:r>
          </w:p>
          <w:p w:rsidR="00000000" w:rsidRPr="00934670" w:rsidP="00934670">
            <w:pPr>
              <w:pStyle w:val="ListBullet"/>
            </w:pPr>
            <w:r w:rsidRPr="00934670">
              <w:t>types of search patterns and their application</w:t>
            </w:r>
          </w:p>
          <w:p w:rsidR="00000000" w:rsidRPr="00934670" w:rsidP="00934670">
            <w:pPr>
              <w:pStyle w:val="ListBullet"/>
            </w:pPr>
            <w:r w:rsidRPr="00934670">
              <w:t>typical SAR problems and appropriate actions and solutions</w:t>
            </w:r>
          </w:p>
          <w:p w:rsidR="00000000" w:rsidRPr="00934670" w:rsidP="00934670">
            <w:pPr>
              <w:pStyle w:val="ListBullet"/>
            </w:pPr>
            <w:r w:rsidRPr="00934670">
              <w:t>WHS/OHS requirements and work practices.</w:t>
            </w:r>
          </w:p>
        </w:tc>
      </w:tr>
    </w:tbl>
    <w:p w:rsidR="00000000" w:rsidRPr="00934670" w:rsidP="00934670">
      <w:pPr>
        <w:pStyle w:val="NoPaddingFontSize1"/>
      </w:pPr>
    </w:p>
    <w:p w:rsidR="00000000" w:rsidRPr="00934670" w:rsidP="00934670">
      <w:pPr>
        <w:pStyle w:val="AllowPageBreak"/>
      </w:pPr>
    </w:p>
    <w:p w:rsidR="00000000" w:rsidRPr="00934670" w:rsidP="00934670">
      <w:pPr>
        <w:pStyle w:val="Heading1"/>
      </w:pPr>
      <w:bookmarkStart w:id="4" w:name="O_1086815"/>
      <w:bookmarkEnd w:id="4"/>
      <w:r w:rsidRPr="00934670">
        <w:t>Assessment Conditions</w:t>
      </w:r>
    </w:p>
    <w:tbl>
      <w:tblPr>
        <w:tblW w:w="9497" w:type="dxa"/>
        <w:tblLayout w:type="fixed"/>
        <w:tblCellMar>
          <w:left w:w="62" w:type="dxa"/>
          <w:right w:w="62" w:type="dxa"/>
        </w:tblCellMar>
        <w:tblLook w:val="0000"/>
      </w:tblPr>
      <w:tblGrid>
        <w:gridCol w:w="9497"/>
      </w:tblGrid>
      <w:tr w:rsidTr="0093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4670" w:rsidP="00934670">
            <w:pPr>
              <w:pStyle w:val="BodyText"/>
            </w:pPr>
            <w:r w:rsidRPr="00934670">
              <w:t xml:space="preserve">Assessors must hold credentials specified within the Standards for Registered Training Organisations current at the time of assessment. </w:t>
            </w:r>
          </w:p>
          <w:p w:rsidR="00000000" w:rsidRPr="00934670" w:rsidP="00934670">
            <w:pPr>
              <w:pStyle w:val="BodyText"/>
            </w:pPr>
            <w:r w:rsidRPr="00934670">
              <w:t>Assessment must satisfy the Principles of Assessment and Rules of Evidence and all regulatory requirements included wit</w:t>
            </w:r>
            <w:r w:rsidRPr="00934670">
              <w:t>hin the Standards for Registered Training Organisations current at the time of assessment.</w:t>
            </w:r>
          </w:p>
          <w:p w:rsidR="00000000" w:rsidRPr="00934670" w:rsidP="00934670">
            <w:pPr>
              <w:pStyle w:val="BodyText"/>
            </w:pPr>
            <w:r w:rsidRPr="00934670">
              <w:t>Assessment processes and techniques must be appropriate to the language, literacy and numeracy requirements of the work being performed and the needs of the candidat</w:t>
            </w:r>
            <w:r w:rsidRPr="00934670">
              <w:t>e.</w:t>
            </w:r>
          </w:p>
          <w:p w:rsidR="00000000" w:rsidRPr="00934670" w:rsidP="00934670">
            <w:pPr>
              <w:pStyle w:val="BodyText"/>
            </w:pPr>
            <w:r w:rsidRPr="00934670">
              <w:t xml:space="preserve">Practical assessment must occur in a workplace, or realistic simulated workplace, under the normal range of workplace conditions. </w:t>
            </w:r>
          </w:p>
          <w:p w:rsidR="00000000" w:rsidRPr="00934670" w:rsidP="00934670">
            <w:pPr>
              <w:pStyle w:val="BodyText"/>
            </w:pPr>
            <w:r w:rsidRPr="00934670">
              <w:t>Simulations and scenarios may be used where situations cannot be provided in the workplace or may occur only rarely, in pa</w:t>
            </w:r>
            <w:r w:rsidRPr="00934670">
              <w:t>rticular for situations relating to emergency procedures and adverse weather conditions where assessment would be unsafe, impractical or may lead to environmental damage.</w:t>
            </w:r>
          </w:p>
          <w:p w:rsidR="00000000" w:rsidRPr="00934670" w:rsidP="00934670">
            <w:pPr>
              <w:pStyle w:val="BodyText"/>
            </w:pPr>
            <w:r w:rsidRPr="00934670">
              <w:t>Resources for assessment must include access to:</w:t>
            </w:r>
          </w:p>
          <w:p w:rsidR="00000000" w:rsidRPr="00934670" w:rsidP="00934670">
            <w:pPr>
              <w:pStyle w:val="ListBullet"/>
            </w:pPr>
            <w:r w:rsidRPr="00934670">
              <w:t>applicable documentation, such as l</w:t>
            </w:r>
            <w:r w:rsidRPr="00934670">
              <w:t xml:space="preserve">egislation, regulations, codes of practice, workplace </w:t>
            </w:r>
            <w:r w:rsidRPr="00934670">
              <w:t>procedures and operational manuals</w:t>
            </w:r>
          </w:p>
          <w:p w:rsidR="00000000" w:rsidRPr="00934670" w:rsidP="00934670">
            <w:pPr>
              <w:pStyle w:val="ListBullet"/>
            </w:pPr>
            <w:r w:rsidRPr="00934670">
              <w:t>tools, equipment, machinery, materials and relevant personal protective equipment (PPE) currently used in industry, including one or more of the following resources:</w:t>
            </w:r>
          </w:p>
          <w:p w:rsidR="00000000" w:rsidRPr="00934670" w:rsidP="00934670">
            <w:pPr>
              <w:pStyle w:val="ListBullet2"/>
            </w:pPr>
            <w:r w:rsidRPr="00934670">
              <w:t>communications systems</w:t>
            </w:r>
          </w:p>
          <w:p w:rsidR="00000000" w:rsidRPr="00934670" w:rsidP="00934670">
            <w:pPr>
              <w:pStyle w:val="ListBullet2"/>
            </w:pPr>
            <w:r w:rsidRPr="00934670">
              <w:t>electronic aids</w:t>
            </w:r>
          </w:p>
          <w:p w:rsidR="00000000" w:rsidRPr="00934670" w:rsidP="00934670">
            <w:pPr>
              <w:pStyle w:val="ListBullet2"/>
            </w:pPr>
            <w:r w:rsidRPr="00934670">
              <w:t>equipment</w:t>
            </w:r>
          </w:p>
          <w:p w:rsidR="00000000" w:rsidRPr="00934670" w:rsidP="00934670">
            <w:pPr>
              <w:pStyle w:val="ListBullet2"/>
            </w:pPr>
            <w:r w:rsidRPr="00934670">
              <w:t>facilities</w:t>
            </w:r>
          </w:p>
          <w:p w:rsidR="00000000" w:rsidRPr="00934670" w:rsidP="00934670">
            <w:pPr>
              <w:pStyle w:val="ListBullet2"/>
            </w:pPr>
            <w:r w:rsidRPr="00934670">
              <w:t>fuel</w:t>
            </w:r>
          </w:p>
          <w:p w:rsidR="00000000" w:rsidRPr="00934670" w:rsidP="00934670">
            <w:pPr>
              <w:pStyle w:val="ListBullet2"/>
            </w:pPr>
            <w:r w:rsidRPr="00934670">
              <w:t>instructions</w:t>
            </w:r>
          </w:p>
          <w:p w:rsidR="00000000" w:rsidRPr="00934670" w:rsidP="00934670">
            <w:pPr>
              <w:pStyle w:val="ListBullet2"/>
            </w:pPr>
            <w:r w:rsidRPr="00934670">
              <w:t>maps/charts</w:t>
            </w:r>
          </w:p>
          <w:p w:rsidR="00000000" w:rsidRPr="00934670" w:rsidP="00934670">
            <w:pPr>
              <w:pStyle w:val="ListBullet2"/>
            </w:pPr>
            <w:r w:rsidRPr="00934670">
              <w:t>people</w:t>
            </w:r>
          </w:p>
          <w:p w:rsidR="00000000" w:rsidRPr="00934670" w:rsidP="00934670">
            <w:pPr>
              <w:pStyle w:val="ListBullet2"/>
            </w:pPr>
            <w:r w:rsidRPr="00934670">
              <w:t>vessels.</w:t>
            </w:r>
          </w:p>
        </w:tc>
      </w:tr>
    </w:tbl>
    <w:p w:rsidR="00000000" w:rsidRPr="00934670" w:rsidP="00934670">
      <w:pPr>
        <w:pStyle w:val="NoPaddingFontSize1"/>
      </w:pPr>
    </w:p>
    <w:p w:rsidR="00000000" w:rsidRPr="00934670" w:rsidP="00934670">
      <w:pPr>
        <w:pStyle w:val="AllowPageBreak"/>
      </w:pPr>
    </w:p>
    <w:p w:rsidR="00000000" w:rsidRPr="00934670" w:rsidP="00934670">
      <w:pPr>
        <w:pStyle w:val="Heading1"/>
      </w:pPr>
      <w:bookmarkStart w:id="5" w:name="O_1086818"/>
      <w:bookmarkEnd w:id="5"/>
      <w:r w:rsidRPr="00934670">
        <w:t>Links</w:t>
      </w:r>
    </w:p>
    <w:p w:rsidR="00000000" w:rsidRPr="00934670" w:rsidP="00497536">
      <w:pPr>
        <w:pStyle w:val="BodyText"/>
      </w:pPr>
      <w:r w:rsidRPr="00934670">
        <w:t xml:space="preserve">Companion Volume implementation guide can be found in </w:t>
      </w:r>
      <w:r w:rsidRPr="00934670">
        <w:t xml:space="preserve">VetNet - </w:t>
      </w:r>
      <w:r>
        <w:fldChar w:fldCharType="begin"/>
      </w:r>
      <w:r>
        <w:instrText xml:space="preserve"> HYPERLINK "https://vetnet.gov.au/Pages/TrainingDocs.aspx?q=772efb7b-4cce-47fe-9bbd-ee3b1d1eb4c2" </w:instrText>
      </w:r>
      <w:r>
        <w:fldChar w:fldCharType="separate"/>
      </w:r>
      <w:r w:rsidRPr="00743406">
        <w:rPr>
          <w:rStyle w:val="Hyperlink"/>
        </w:rPr>
        <w:t>https://vetnet.gov.au/Pages/TrainingDocs.aspx?q=772efb7b-4cce-47fe-9bbd-ee3b1d1eb4c2</w:t>
      </w:r>
      <w:r>
        <w:fldChar w:fldCharType="end"/>
      </w:r>
    </w:p>
    <w:p w:rsidR="00000000" w:rsidRPr="00934670" w:rsidP="00934670"/>
    <w:sectPr w:rsidSect="009346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70" w:rsidRPr="00497536" w:rsidP="00497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536" w:rsidP="00934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536" w:rsidP="009346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97536" w:rsidP="009346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5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670" w:rsidRPr="00497536" w:rsidP="004975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536" w:rsidRPr="002D2AF8" w:rsidP="00934670">
    <w:pPr>
      <w:pStyle w:val="Header"/>
      <w:framePr w:wrap="around"/>
    </w:pPr>
    <w:r>
      <w:fldChar w:fldCharType="begin"/>
    </w:r>
    <w:r>
      <w:instrText xml:space="preserve"> TITLE   \* MERGEFORMAT </w:instrText>
    </w:r>
    <w:r>
      <w:fldChar w:fldCharType="separate"/>
    </w:r>
    <w:r>
      <w:t>Assessment Requirements for MARF036 Coordinate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497536" w:rsidP="009346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D22B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FC7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585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6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670"/>
    <w:pPr>
      <w:spacing w:before="360" w:after="60"/>
      <w:outlineLvl w:val="0"/>
    </w:pPr>
    <w:rPr>
      <w:sz w:val="32"/>
    </w:rPr>
  </w:style>
  <w:style w:type="paragraph" w:styleId="Heading2">
    <w:name w:val="heading 2"/>
    <w:basedOn w:val="HeadingBase"/>
    <w:next w:val="BodyText"/>
    <w:link w:val="Heading2Char"/>
    <w:qFormat/>
    <w:rsid w:val="00934670"/>
    <w:pPr>
      <w:keepLines/>
      <w:spacing w:before="240" w:after="120"/>
      <w:outlineLvl w:val="1"/>
    </w:pPr>
    <w:rPr>
      <w:sz w:val="28"/>
      <w:szCs w:val="40"/>
    </w:rPr>
  </w:style>
  <w:style w:type="paragraph" w:styleId="Heading3">
    <w:name w:val="heading 3"/>
    <w:basedOn w:val="HeadingBase"/>
    <w:next w:val="BodyText"/>
    <w:link w:val="Heading3Char"/>
    <w:qFormat/>
    <w:rsid w:val="00934670"/>
    <w:pPr>
      <w:spacing w:before="180" w:after="120"/>
      <w:outlineLvl w:val="2"/>
    </w:pPr>
    <w:rPr>
      <w:spacing w:val="-10"/>
      <w:kern w:val="32"/>
    </w:rPr>
  </w:style>
  <w:style w:type="paragraph" w:styleId="Heading4">
    <w:name w:val="heading 4"/>
    <w:basedOn w:val="HeadingBase"/>
    <w:next w:val="BodyText"/>
    <w:link w:val="Heading4Char"/>
    <w:qFormat/>
    <w:rsid w:val="00934670"/>
    <w:pPr>
      <w:spacing w:before="160" w:after="120"/>
      <w:outlineLvl w:val="3"/>
    </w:pPr>
    <w:rPr>
      <w:sz w:val="22"/>
    </w:rPr>
  </w:style>
  <w:style w:type="paragraph" w:styleId="Heading5">
    <w:name w:val="heading 5"/>
    <w:basedOn w:val="HeadingBase"/>
    <w:next w:val="Normal"/>
    <w:link w:val="Heading5Char"/>
    <w:qFormat/>
    <w:rsid w:val="00934670"/>
    <w:pPr>
      <w:spacing w:before="80"/>
      <w:outlineLvl w:val="4"/>
    </w:pPr>
    <w:rPr>
      <w:color w:val="918585"/>
      <w:sz w:val="20"/>
    </w:rPr>
  </w:style>
  <w:style w:type="paragraph" w:styleId="Heading6">
    <w:name w:val="heading 6"/>
    <w:basedOn w:val="HeadingBase"/>
    <w:next w:val="Normal"/>
    <w:link w:val="Heading6Char"/>
    <w:qFormat/>
    <w:rsid w:val="00934670"/>
    <w:pPr>
      <w:spacing w:before="60"/>
      <w:outlineLvl w:val="5"/>
    </w:pPr>
    <w:rPr>
      <w:color w:val="918585"/>
      <w:sz w:val="20"/>
    </w:rPr>
  </w:style>
  <w:style w:type="paragraph" w:styleId="Heading7">
    <w:name w:val="heading 7"/>
    <w:basedOn w:val="Normal"/>
    <w:next w:val="Normal"/>
    <w:link w:val="Heading7Char"/>
    <w:qFormat/>
    <w:rsid w:val="00934670"/>
    <w:pPr>
      <w:ind w:left="720"/>
      <w:outlineLvl w:val="6"/>
    </w:pPr>
    <w:rPr>
      <w:i/>
    </w:rPr>
  </w:style>
  <w:style w:type="paragraph" w:styleId="Heading8">
    <w:name w:val="heading 8"/>
    <w:basedOn w:val="Normal"/>
    <w:next w:val="Normal"/>
    <w:link w:val="Heading8Char"/>
    <w:qFormat/>
    <w:rsid w:val="00934670"/>
    <w:pPr>
      <w:ind w:left="720"/>
      <w:outlineLvl w:val="7"/>
    </w:pPr>
    <w:rPr>
      <w:i/>
    </w:rPr>
  </w:style>
  <w:style w:type="paragraph" w:styleId="Heading9">
    <w:name w:val="heading 9"/>
    <w:basedOn w:val="Normal"/>
    <w:next w:val="Normal"/>
    <w:link w:val="Heading9Char"/>
    <w:qFormat/>
    <w:rsid w:val="00934670"/>
    <w:pPr>
      <w:ind w:left="720"/>
      <w:outlineLvl w:val="8"/>
    </w:pPr>
    <w:rPr>
      <w:i/>
    </w:rPr>
  </w:style>
  <w:style w:type="character" w:default="1" w:styleId="DefaultParagraphFont">
    <w:name w:val="Default Paragraph Font"/>
    <w:uiPriority w:val="1"/>
    <w:unhideWhenUsed/>
    <w:rsid w:val="00934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670"/>
  </w:style>
  <w:style w:type="character" w:customStyle="1" w:styleId="Heading1Char">
    <w:name w:val="Heading 1 Char"/>
    <w:basedOn w:val="DefaultParagraphFont"/>
    <w:link w:val="Heading1"/>
    <w:rsid w:val="00934670"/>
    <w:rPr>
      <w:rFonts w:ascii="Times New Roman" w:eastAsia="Times New Roman" w:hAnsi="Times New Roman" w:cs="Times New Roman"/>
      <w:b/>
      <w:sz w:val="32"/>
      <w:szCs w:val="20"/>
      <w:lang w:eastAsia="en-US"/>
    </w:rPr>
  </w:style>
  <w:style w:type="paragraph" w:styleId="BodyText">
    <w:name w:val="Body Text"/>
    <w:basedOn w:val="Normal"/>
    <w:link w:val="BodyTextChar"/>
    <w:rsid w:val="009346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670"/>
    <w:rPr>
      <w:rFonts w:ascii="Times New Roman" w:eastAsia="Times New Roman" w:hAnsi="Times New Roman" w:cs="Times New Roman"/>
      <w:sz w:val="24"/>
      <w:lang w:eastAsia="en-US"/>
    </w:rPr>
  </w:style>
  <w:style w:type="paragraph" w:styleId="ListBullet">
    <w:name w:val="List Bullet"/>
    <w:basedOn w:val="List"/>
    <w:rsid w:val="00934670"/>
    <w:pPr>
      <w:numPr>
        <w:numId w:val="12"/>
      </w:numPr>
      <w:tabs>
        <w:tab w:val="clear" w:pos="340"/>
      </w:tabs>
      <w:spacing w:before="40" w:after="40"/>
    </w:pPr>
  </w:style>
  <w:style w:type="paragraph" w:styleId="ListBullet2">
    <w:name w:val="List Bullet 2"/>
    <w:basedOn w:val="List2"/>
    <w:rsid w:val="00934670"/>
    <w:pPr>
      <w:numPr>
        <w:numId w:val="13"/>
      </w:numPr>
      <w:tabs>
        <w:tab w:val="clear" w:pos="680"/>
      </w:tabs>
    </w:pPr>
  </w:style>
  <w:style w:type="paragraph" w:customStyle="1" w:styleId="SuperHeading">
    <w:name w:val="SuperHeading"/>
    <w:basedOn w:val="Normal"/>
    <w:rsid w:val="00934670"/>
    <w:pPr>
      <w:spacing w:before="240" w:after="120"/>
      <w:outlineLvl w:val="0"/>
    </w:pPr>
    <w:rPr>
      <w:rFonts w:ascii="Times New Roman" w:hAnsi="Times New Roman"/>
      <w:b/>
      <w:sz w:val="32"/>
    </w:rPr>
  </w:style>
  <w:style w:type="paragraph" w:customStyle="1" w:styleId="AllowPageBreak">
    <w:name w:val="AllowPageBreak"/>
    <w:rsid w:val="009346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4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6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6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670"/>
    <w:rPr>
      <w:rFonts w:ascii="Courier New" w:eastAsia="Times New Roman" w:hAnsi="Courier New" w:cs="Times New Roman"/>
      <w:i/>
      <w:szCs w:val="20"/>
      <w:lang w:eastAsia="en-US"/>
    </w:rPr>
  </w:style>
  <w:style w:type="paragraph" w:customStyle="1" w:styleId="HeadingBase">
    <w:name w:val="Heading Base"/>
    <w:rsid w:val="00934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670"/>
    <w:pPr>
      <w:tabs>
        <w:tab w:val="right" w:leader="dot" w:pos="9072"/>
      </w:tabs>
      <w:ind w:left="567"/>
    </w:pPr>
    <w:rPr>
      <w:szCs w:val="22"/>
    </w:rPr>
  </w:style>
  <w:style w:type="paragraph" w:customStyle="1" w:styleId="TOCBase">
    <w:name w:val="TOC Base"/>
    <w:rsid w:val="00934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670"/>
    <w:pPr>
      <w:tabs>
        <w:tab w:val="right" w:leader="dot" w:pos="9072"/>
      </w:tabs>
      <w:spacing w:before="40" w:after="40"/>
      <w:ind w:left="284"/>
    </w:pPr>
    <w:rPr>
      <w:rFonts w:ascii="Times New Roman" w:hAnsi="Times New Roman"/>
    </w:rPr>
  </w:style>
  <w:style w:type="paragraph" w:styleId="TOC1">
    <w:name w:val="toc 1"/>
    <w:basedOn w:val="TOCBase"/>
    <w:next w:val="Normal"/>
    <w:rsid w:val="009346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670"/>
    <w:rPr>
      <w:rFonts w:ascii="Times New Roman" w:eastAsia="Times New Roman" w:hAnsi="Times New Roman" w:cs="Times New Roman"/>
      <w:sz w:val="16"/>
      <w:lang w:eastAsia="en-US"/>
    </w:rPr>
  </w:style>
  <w:style w:type="paragraph" w:styleId="Title">
    <w:name w:val="Title"/>
    <w:basedOn w:val="HeadingBase"/>
    <w:link w:val="TitleChar"/>
    <w:qFormat/>
    <w:rsid w:val="00934670"/>
    <w:pPr>
      <w:spacing w:before="5040"/>
      <w:jc w:val="center"/>
    </w:pPr>
    <w:rPr>
      <w:sz w:val="48"/>
      <w:szCs w:val="72"/>
      <w:lang w:val="en-US"/>
    </w:rPr>
  </w:style>
  <w:style w:type="character" w:customStyle="1" w:styleId="TitleChar">
    <w:name w:val="Title Char"/>
    <w:basedOn w:val="DefaultParagraphFont"/>
    <w:link w:val="Title"/>
    <w:rsid w:val="00934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670"/>
    <w:pPr>
      <w:tabs>
        <w:tab w:val="left" w:pos="3600"/>
        <w:tab w:val="left" w:pos="3958"/>
      </w:tabs>
    </w:pPr>
  </w:style>
  <w:style w:type="paragraph" w:styleId="List">
    <w:name w:val="List"/>
    <w:basedOn w:val="BodyText"/>
    <w:next w:val="BodyText"/>
    <w:rsid w:val="00934670"/>
    <w:pPr>
      <w:tabs>
        <w:tab w:val="left" w:pos="340"/>
      </w:tabs>
      <w:spacing w:before="60" w:after="60"/>
      <w:ind w:left="340" w:hanging="340"/>
    </w:pPr>
  </w:style>
  <w:style w:type="paragraph" w:customStyle="1" w:styleId="Note">
    <w:name w:val="Note"/>
    <w:basedOn w:val="BodyText"/>
    <w:rsid w:val="009346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4670"/>
    <w:rPr>
      <w:b/>
      <w:spacing w:val="0"/>
    </w:rPr>
  </w:style>
  <w:style w:type="paragraph" w:customStyle="1" w:styleId="SuperTitle">
    <w:name w:val="SuperTitle"/>
    <w:basedOn w:val="Title"/>
    <w:rsid w:val="00934670"/>
    <w:pPr>
      <w:framePr w:wrap="auto" w:hAnchor="text" w:y="6049"/>
    </w:pPr>
    <w:rPr>
      <w:color w:val="000000"/>
      <w:sz w:val="40"/>
    </w:rPr>
  </w:style>
  <w:style w:type="paragraph" w:customStyle="1" w:styleId="TOCTitle">
    <w:name w:val="TOCTitle"/>
    <w:basedOn w:val="Heading1"/>
    <w:rsid w:val="00934670"/>
    <w:pPr>
      <w:spacing w:after="240"/>
      <w:jc w:val="center"/>
      <w:outlineLvl w:val="9"/>
    </w:pPr>
    <w:rPr>
      <w:caps/>
    </w:rPr>
  </w:style>
  <w:style w:type="paragraph" w:customStyle="1" w:styleId="Version">
    <w:name w:val="Version"/>
    <w:rsid w:val="009346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670"/>
    <w:pPr>
      <w:keepNext w:val="0"/>
      <w:tabs>
        <w:tab w:val="right" w:pos="4176"/>
      </w:tabs>
      <w:ind w:left="198" w:hanging="198"/>
    </w:pPr>
    <w:rPr>
      <w:rFonts w:ascii="Garamond" w:hAnsi="Garamond"/>
    </w:rPr>
  </w:style>
  <w:style w:type="paragraph" w:styleId="IndexHeading">
    <w:name w:val="index heading"/>
    <w:basedOn w:val="Normal"/>
    <w:next w:val="Index1"/>
    <w:semiHidden/>
    <w:rsid w:val="00934670"/>
    <w:pPr>
      <w:spacing w:before="120" w:after="120"/>
    </w:pPr>
    <w:rPr>
      <w:rFonts w:ascii="Arial" w:hAnsi="Arial"/>
      <w:b/>
      <w:color w:val="918585"/>
      <w:sz w:val="24"/>
    </w:rPr>
  </w:style>
  <w:style w:type="paragraph" w:styleId="Header">
    <w:name w:val="header"/>
    <w:basedOn w:val="Normal"/>
    <w:link w:val="HeaderChar"/>
    <w:rsid w:val="00934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670"/>
    <w:rPr>
      <w:rFonts w:ascii="Times New Roman" w:eastAsia="Times New Roman" w:hAnsi="Times New Roman" w:cs="Times New Roman"/>
      <w:sz w:val="16"/>
      <w:szCs w:val="20"/>
      <w:lang w:val="en-GB" w:eastAsia="en-US"/>
    </w:rPr>
  </w:style>
  <w:style w:type="paragraph" w:customStyle="1" w:styleId="Chapter">
    <w:name w:val="Chapter"/>
    <w:basedOn w:val="Normal"/>
    <w:rsid w:val="00934670"/>
    <w:pPr>
      <w:spacing w:before="240"/>
    </w:pPr>
    <w:rPr>
      <w:rFonts w:ascii="Times New Roman" w:hAnsi="Times New Roman"/>
      <w:smallCaps/>
      <w:spacing w:val="80"/>
      <w:sz w:val="28"/>
    </w:rPr>
  </w:style>
  <w:style w:type="paragraph" w:customStyle="1" w:styleId="InChapter">
    <w:name w:val="InChapter"/>
    <w:basedOn w:val="Heading3"/>
    <w:rsid w:val="00934670"/>
    <w:pPr>
      <w:spacing w:after="240"/>
      <w:outlineLvl w:val="9"/>
    </w:pPr>
    <w:rPr>
      <w:noProof/>
    </w:rPr>
  </w:style>
  <w:style w:type="paragraph" w:styleId="Index2">
    <w:name w:val="index 2"/>
    <w:basedOn w:val="Normal"/>
    <w:next w:val="Normal"/>
    <w:semiHidden/>
    <w:rsid w:val="00934670"/>
    <w:pPr>
      <w:tabs>
        <w:tab w:val="right" w:pos="4176"/>
      </w:tabs>
      <w:ind w:left="568" w:hanging="284"/>
    </w:pPr>
    <w:rPr>
      <w:rFonts w:ascii="Garamond" w:hAnsi="Garamond"/>
    </w:rPr>
  </w:style>
  <w:style w:type="paragraph" w:customStyle="1" w:styleId="Byline">
    <w:name w:val="Byline"/>
    <w:rsid w:val="00934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670"/>
    <w:pPr>
      <w:tabs>
        <w:tab w:val="clear" w:pos="3600"/>
        <w:tab w:val="clear" w:pos="3958"/>
      </w:tabs>
      <w:jc w:val="right"/>
    </w:pPr>
  </w:style>
  <w:style w:type="character" w:styleId="Emphasis">
    <w:name w:val="Emphasis"/>
    <w:basedOn w:val="DefaultParagraphFont"/>
    <w:qFormat/>
    <w:rsid w:val="00934670"/>
    <w:rPr>
      <w:i/>
    </w:rPr>
  </w:style>
  <w:style w:type="paragraph" w:styleId="Caption">
    <w:name w:val="caption"/>
    <w:basedOn w:val="BodyText"/>
    <w:next w:val="Normal"/>
    <w:qFormat/>
    <w:rsid w:val="00934670"/>
    <w:pPr>
      <w:framePr w:w="2268" w:hSpace="181" w:vSpace="181" w:wrap="around" w:vAnchor="text" w:hAnchor="page" w:x="1135" w:y="285" w:anchorLock="1"/>
    </w:pPr>
    <w:rPr>
      <w:i/>
    </w:rPr>
  </w:style>
  <w:style w:type="paragraph" w:customStyle="1" w:styleId="MiniTOCTitle">
    <w:name w:val="MiniTOCTitle"/>
    <w:basedOn w:val="Heading4"/>
    <w:rsid w:val="00934670"/>
    <w:pPr>
      <w:spacing w:before="240"/>
      <w:outlineLvl w:val="9"/>
    </w:pPr>
    <w:rPr>
      <w:noProof/>
      <w:sz w:val="24"/>
    </w:rPr>
  </w:style>
  <w:style w:type="paragraph" w:customStyle="1" w:styleId="MiniTOCItem">
    <w:name w:val="MiniTOCItem"/>
    <w:basedOn w:val="ListBullet"/>
    <w:rsid w:val="00934670"/>
    <w:pPr>
      <w:numPr>
        <w:numId w:val="0"/>
      </w:numPr>
      <w:tabs>
        <w:tab w:val="right" w:leader="dot" w:pos="6521"/>
      </w:tabs>
      <w:spacing w:before="0" w:after="0"/>
    </w:pPr>
  </w:style>
  <w:style w:type="paragraph" w:customStyle="1" w:styleId="TOFTitle">
    <w:name w:val="TOFTitle"/>
    <w:basedOn w:val="TOCTitle"/>
    <w:rsid w:val="00934670"/>
  </w:style>
  <w:style w:type="paragraph" w:styleId="TableofFigures">
    <w:name w:val="table of figures"/>
    <w:basedOn w:val="Normal"/>
    <w:next w:val="Normal"/>
    <w:semiHidden/>
    <w:rsid w:val="00934670"/>
    <w:pPr>
      <w:tabs>
        <w:tab w:val="right" w:leader="dot" w:pos="9072"/>
      </w:tabs>
      <w:ind w:left="970" w:hanging="403"/>
    </w:pPr>
    <w:rPr>
      <w:rFonts w:ascii="Times New Roman" w:hAnsi="Times New Roman"/>
      <w:b/>
    </w:rPr>
  </w:style>
  <w:style w:type="paragraph" w:styleId="ListNumber">
    <w:name w:val="List Number"/>
    <w:basedOn w:val="List"/>
    <w:rsid w:val="00934670"/>
    <w:pPr>
      <w:numPr>
        <w:numId w:val="15"/>
      </w:numPr>
      <w:tabs>
        <w:tab w:val="clear" w:pos="340"/>
      </w:tabs>
    </w:pPr>
  </w:style>
  <w:style w:type="character" w:customStyle="1" w:styleId="WingdingSymbols">
    <w:name w:val="Wingding Symbols"/>
    <w:rsid w:val="00934670"/>
    <w:rPr>
      <w:rFonts w:ascii="Wingdings" w:hAnsi="Wingdings"/>
    </w:rPr>
  </w:style>
  <w:style w:type="paragraph" w:customStyle="1" w:styleId="TableHeading">
    <w:name w:val="Table Heading"/>
    <w:basedOn w:val="HeadingBase"/>
    <w:rsid w:val="00934670"/>
    <w:pPr>
      <w:keepLines/>
      <w:pBdr>
        <w:bottom w:val="single" w:sz="6" w:space="1" w:color="918585"/>
      </w:pBdr>
      <w:spacing w:before="240"/>
    </w:pPr>
  </w:style>
  <w:style w:type="character" w:customStyle="1" w:styleId="HotSpot">
    <w:name w:val="HotSpot"/>
    <w:rsid w:val="00934670"/>
    <w:rPr>
      <w:color w:val="0033CC"/>
      <w:u w:val="none"/>
    </w:rPr>
  </w:style>
  <w:style w:type="paragraph" w:customStyle="1" w:styleId="BodyTextRight">
    <w:name w:val="Body Text Right"/>
    <w:basedOn w:val="BodyText"/>
    <w:rsid w:val="00934670"/>
    <w:pPr>
      <w:spacing w:before="0" w:after="0"/>
      <w:jc w:val="right"/>
    </w:pPr>
  </w:style>
  <w:style w:type="paragraph" w:styleId="Index3">
    <w:name w:val="index 3"/>
    <w:basedOn w:val="ListNumber2"/>
    <w:next w:val="Normal"/>
    <w:semiHidden/>
    <w:rsid w:val="00934670"/>
    <w:pPr>
      <w:numPr>
        <w:numId w:val="0"/>
      </w:numPr>
      <w:tabs>
        <w:tab w:val="right" w:leader="dot" w:pos="4176"/>
      </w:tabs>
    </w:pPr>
  </w:style>
  <w:style w:type="paragraph" w:styleId="ListNumber2">
    <w:name w:val="List Number 2"/>
    <w:basedOn w:val="List2"/>
    <w:rsid w:val="00934670"/>
    <w:pPr>
      <w:numPr>
        <w:numId w:val="10"/>
      </w:numPr>
      <w:tabs>
        <w:tab w:val="clear" w:pos="1060"/>
      </w:tabs>
    </w:pPr>
  </w:style>
  <w:style w:type="paragraph" w:customStyle="1" w:styleId="MarginNote">
    <w:name w:val="Margin Note"/>
    <w:basedOn w:val="BodyText"/>
    <w:rsid w:val="00934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6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670"/>
    <w:rPr>
      <w:sz w:val="32"/>
    </w:rPr>
  </w:style>
  <w:style w:type="paragraph" w:customStyle="1" w:styleId="HeadingProcedure">
    <w:name w:val="Heading Procedure"/>
    <w:basedOn w:val="HeadingBase"/>
    <w:next w:val="Normal"/>
    <w:rsid w:val="00934670"/>
    <w:pPr>
      <w:tabs>
        <w:tab w:val="left" w:pos="0"/>
      </w:tabs>
      <w:spacing w:before="120" w:after="60"/>
    </w:pPr>
    <w:rPr>
      <w:i/>
      <w:color w:val="918585"/>
      <w:sz w:val="22"/>
    </w:rPr>
  </w:style>
  <w:style w:type="paragraph" w:customStyle="1" w:styleId="TableBodyText">
    <w:name w:val="Table Body Text"/>
    <w:basedOn w:val="BodyText"/>
    <w:rsid w:val="00934670"/>
    <w:pPr>
      <w:spacing w:before="60" w:after="60"/>
    </w:pPr>
  </w:style>
  <w:style w:type="paragraph" w:styleId="ListContinue">
    <w:name w:val="List Continue"/>
    <w:basedOn w:val="List"/>
    <w:rsid w:val="00934670"/>
    <w:pPr>
      <w:ind w:firstLine="0"/>
    </w:pPr>
  </w:style>
  <w:style w:type="paragraph" w:customStyle="1" w:styleId="ListNote">
    <w:name w:val="List Note"/>
    <w:basedOn w:val="List"/>
    <w:rsid w:val="00934670"/>
    <w:pPr>
      <w:pBdr>
        <w:top w:val="single" w:sz="6" w:space="2" w:color="918585"/>
        <w:bottom w:val="single" w:sz="6" w:space="2" w:color="918585"/>
      </w:pBdr>
      <w:tabs>
        <w:tab w:val="left" w:pos="1021"/>
      </w:tabs>
      <w:ind w:firstLine="0"/>
    </w:pPr>
  </w:style>
  <w:style w:type="paragraph" w:customStyle="1" w:styleId="Warning">
    <w:name w:val="Warning"/>
    <w:basedOn w:val="BodyText"/>
    <w:rsid w:val="00934670"/>
    <w:pPr>
      <w:shd w:val="clear" w:color="auto" w:fill="D9D9D9"/>
      <w:tabs>
        <w:tab w:val="left" w:pos="992"/>
      </w:tabs>
      <w:ind w:left="119" w:right="119"/>
    </w:pPr>
    <w:rPr>
      <w:sz w:val="20"/>
    </w:rPr>
  </w:style>
  <w:style w:type="paragraph" w:customStyle="1" w:styleId="MarginIcons">
    <w:name w:val="Margin Icons"/>
    <w:basedOn w:val="BodyText"/>
    <w:rsid w:val="00934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670"/>
    <w:rPr>
      <w:rFonts w:ascii="Courier New" w:hAnsi="Courier New"/>
    </w:rPr>
  </w:style>
  <w:style w:type="paragraph" w:customStyle="1" w:styleId="NoteBullet">
    <w:name w:val="Note Bullet"/>
    <w:basedOn w:val="Note"/>
    <w:rsid w:val="00934670"/>
    <w:pPr>
      <w:tabs>
        <w:tab w:val="clear" w:pos="680"/>
      </w:tabs>
      <w:spacing w:before="60" w:after="60"/>
    </w:pPr>
  </w:style>
  <w:style w:type="paragraph" w:customStyle="1" w:styleId="SubHeading2">
    <w:name w:val="SubHeading2"/>
    <w:basedOn w:val="HeadingBase"/>
    <w:rsid w:val="00934670"/>
    <w:pPr>
      <w:spacing w:before="240" w:after="60"/>
    </w:pPr>
    <w:rPr>
      <w:sz w:val="20"/>
    </w:rPr>
  </w:style>
  <w:style w:type="paragraph" w:customStyle="1" w:styleId="SubHeading1">
    <w:name w:val="SubHeading1"/>
    <w:basedOn w:val="HeadingBase"/>
    <w:rsid w:val="00934670"/>
    <w:pPr>
      <w:spacing w:before="240" w:after="60"/>
    </w:pPr>
    <w:rPr>
      <w:color w:val="918585"/>
      <w:sz w:val="22"/>
    </w:rPr>
  </w:style>
  <w:style w:type="paragraph" w:customStyle="1" w:styleId="SideHeading">
    <w:name w:val="Side Heading"/>
    <w:basedOn w:val="HeadingBase"/>
    <w:rsid w:val="00934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670"/>
    <w:pPr>
      <w:tabs>
        <w:tab w:val="num" w:pos="360"/>
      </w:tabs>
    </w:pPr>
  </w:style>
  <w:style w:type="paragraph" w:styleId="PlainText">
    <w:name w:val="Plain Text"/>
    <w:basedOn w:val="Normal"/>
    <w:link w:val="PlainTextChar"/>
    <w:rsid w:val="00934670"/>
    <w:rPr>
      <w:sz w:val="20"/>
    </w:rPr>
  </w:style>
  <w:style w:type="character" w:customStyle="1" w:styleId="PlainTextChar">
    <w:name w:val="Plain Text Char"/>
    <w:basedOn w:val="DefaultParagraphFont"/>
    <w:link w:val="PlainText"/>
    <w:rsid w:val="00934670"/>
    <w:rPr>
      <w:rFonts w:ascii="Courier New" w:eastAsia="Times New Roman" w:hAnsi="Courier New" w:cs="Times New Roman"/>
      <w:sz w:val="20"/>
      <w:szCs w:val="20"/>
      <w:lang w:eastAsia="en-US"/>
    </w:rPr>
  </w:style>
  <w:style w:type="character" w:customStyle="1" w:styleId="MenuOption">
    <w:name w:val="Menu Option"/>
    <w:basedOn w:val="DefaultParagraphFont"/>
    <w:rsid w:val="00934670"/>
    <w:rPr>
      <w:b/>
      <w:smallCaps/>
    </w:rPr>
  </w:style>
  <w:style w:type="paragraph" w:customStyle="1" w:styleId="TableListNumber">
    <w:name w:val="Table List Number"/>
    <w:basedOn w:val="ListNumber"/>
    <w:rsid w:val="00934670"/>
    <w:pPr>
      <w:numPr>
        <w:numId w:val="0"/>
      </w:numPr>
    </w:pPr>
  </w:style>
  <w:style w:type="paragraph" w:styleId="TOC4">
    <w:name w:val="toc 4"/>
    <w:basedOn w:val="TOCBase"/>
    <w:next w:val="Normal"/>
    <w:semiHidden/>
    <w:rsid w:val="00934670"/>
    <w:pPr>
      <w:tabs>
        <w:tab w:val="right" w:leader="dot" w:pos="9071"/>
      </w:tabs>
      <w:ind w:left="1701"/>
    </w:pPr>
  </w:style>
  <w:style w:type="paragraph" w:customStyle="1" w:styleId="ListAlpha">
    <w:name w:val="List Alpha"/>
    <w:basedOn w:val="List"/>
    <w:rsid w:val="00934670"/>
    <w:pPr>
      <w:numPr>
        <w:numId w:val="9"/>
      </w:numPr>
    </w:pPr>
  </w:style>
  <w:style w:type="paragraph" w:customStyle="1" w:styleId="ListAlpha2">
    <w:name w:val="List Alpha 2"/>
    <w:basedOn w:val="List2"/>
    <w:rsid w:val="00934670"/>
    <w:pPr>
      <w:numPr>
        <w:numId w:val="8"/>
      </w:numPr>
    </w:pPr>
  </w:style>
  <w:style w:type="paragraph" w:styleId="List2">
    <w:name w:val="List 2"/>
    <w:basedOn w:val="BodyText"/>
    <w:rsid w:val="00934670"/>
    <w:pPr>
      <w:tabs>
        <w:tab w:val="left" w:pos="680"/>
      </w:tabs>
      <w:spacing w:before="60" w:after="60"/>
      <w:ind w:left="680" w:hanging="340"/>
    </w:pPr>
  </w:style>
  <w:style w:type="paragraph" w:styleId="List3">
    <w:name w:val="List 3"/>
    <w:basedOn w:val="BodyText"/>
    <w:rsid w:val="00934670"/>
    <w:pPr>
      <w:tabs>
        <w:tab w:val="left" w:pos="1021"/>
      </w:tabs>
      <w:spacing w:before="60" w:after="60"/>
      <w:ind w:left="1020" w:hanging="340"/>
    </w:pPr>
  </w:style>
  <w:style w:type="paragraph" w:styleId="List4">
    <w:name w:val="List 4"/>
    <w:basedOn w:val="BodyText"/>
    <w:rsid w:val="00934670"/>
    <w:pPr>
      <w:tabs>
        <w:tab w:val="left" w:pos="1361"/>
      </w:tabs>
      <w:spacing w:before="60" w:after="60"/>
      <w:ind w:left="1361" w:hanging="340"/>
    </w:pPr>
  </w:style>
  <w:style w:type="paragraph" w:styleId="List5">
    <w:name w:val="List 5"/>
    <w:basedOn w:val="BodyText"/>
    <w:rsid w:val="00934670"/>
    <w:pPr>
      <w:tabs>
        <w:tab w:val="left" w:pos="1701"/>
      </w:tabs>
      <w:spacing w:before="60" w:after="60"/>
      <w:ind w:left="1701" w:hanging="340"/>
    </w:pPr>
  </w:style>
  <w:style w:type="paragraph" w:styleId="ListBullet3">
    <w:name w:val="List Bullet 3"/>
    <w:basedOn w:val="List3"/>
    <w:rsid w:val="00934670"/>
    <w:pPr>
      <w:numPr>
        <w:numId w:val="14"/>
      </w:numPr>
      <w:tabs>
        <w:tab w:val="clear" w:pos="1021"/>
      </w:tabs>
      <w:ind w:left="1037" w:hanging="357"/>
    </w:pPr>
  </w:style>
  <w:style w:type="paragraph" w:styleId="ListBullet4">
    <w:name w:val="List Bullet 4"/>
    <w:basedOn w:val="List4"/>
    <w:rsid w:val="00934670"/>
    <w:pPr>
      <w:numPr>
        <w:numId w:val="3"/>
      </w:numPr>
      <w:tabs>
        <w:tab w:val="clear" w:pos="1361"/>
      </w:tabs>
    </w:pPr>
  </w:style>
  <w:style w:type="paragraph" w:styleId="ListBullet5">
    <w:name w:val="List Bullet 5"/>
    <w:basedOn w:val="List5"/>
    <w:rsid w:val="00934670"/>
    <w:pPr>
      <w:numPr>
        <w:numId w:val="4"/>
      </w:numPr>
    </w:pPr>
  </w:style>
  <w:style w:type="paragraph" w:styleId="ListContinue2">
    <w:name w:val="List Continue 2"/>
    <w:basedOn w:val="List2"/>
    <w:rsid w:val="00934670"/>
    <w:pPr>
      <w:ind w:firstLine="0"/>
    </w:pPr>
  </w:style>
  <w:style w:type="paragraph" w:styleId="ListContinue3">
    <w:name w:val="List Continue 3"/>
    <w:basedOn w:val="List3"/>
    <w:rsid w:val="00934670"/>
    <w:pPr>
      <w:ind w:left="1021" w:firstLine="0"/>
    </w:pPr>
  </w:style>
  <w:style w:type="paragraph" w:styleId="ListContinue4">
    <w:name w:val="List Continue 4"/>
    <w:basedOn w:val="List4"/>
    <w:rsid w:val="00934670"/>
    <w:pPr>
      <w:ind w:firstLine="0"/>
    </w:pPr>
  </w:style>
  <w:style w:type="paragraph" w:styleId="ListContinue5">
    <w:name w:val="List Continue 5"/>
    <w:basedOn w:val="List5"/>
    <w:rsid w:val="00934670"/>
    <w:pPr>
      <w:ind w:firstLine="0"/>
    </w:pPr>
  </w:style>
  <w:style w:type="paragraph" w:styleId="ListNumber3">
    <w:name w:val="List Number 3"/>
    <w:basedOn w:val="List3"/>
    <w:rsid w:val="00934670"/>
    <w:pPr>
      <w:numPr>
        <w:numId w:val="5"/>
      </w:numPr>
    </w:pPr>
  </w:style>
  <w:style w:type="paragraph" w:styleId="ListNumber4">
    <w:name w:val="List Number 4"/>
    <w:basedOn w:val="List4"/>
    <w:rsid w:val="00934670"/>
    <w:pPr>
      <w:numPr>
        <w:numId w:val="6"/>
      </w:numPr>
    </w:pPr>
  </w:style>
  <w:style w:type="paragraph" w:styleId="ListNumber5">
    <w:name w:val="List Number 5"/>
    <w:basedOn w:val="List5"/>
    <w:rsid w:val="00934670"/>
    <w:pPr>
      <w:numPr>
        <w:numId w:val="7"/>
      </w:numPr>
    </w:pPr>
  </w:style>
  <w:style w:type="paragraph" w:styleId="BlockText">
    <w:name w:val="Block Text"/>
    <w:basedOn w:val="Normal"/>
    <w:rsid w:val="00934670"/>
    <w:pPr>
      <w:spacing w:after="120"/>
      <w:ind w:left="1440" w:right="1440"/>
    </w:pPr>
  </w:style>
  <w:style w:type="character" w:customStyle="1" w:styleId="Subscript">
    <w:name w:val="Subscript"/>
    <w:basedOn w:val="DefaultParagraphFont"/>
    <w:rsid w:val="00934670"/>
    <w:rPr>
      <w:sz w:val="16"/>
      <w:vertAlign w:val="subscript"/>
    </w:rPr>
  </w:style>
  <w:style w:type="character" w:customStyle="1" w:styleId="Superscript">
    <w:name w:val="Superscript"/>
    <w:basedOn w:val="DefaultParagraphFont"/>
    <w:rsid w:val="00934670"/>
    <w:rPr>
      <w:sz w:val="16"/>
      <w:vertAlign w:val="superscript"/>
    </w:rPr>
  </w:style>
  <w:style w:type="character" w:customStyle="1" w:styleId="Symbols">
    <w:name w:val="Symbols"/>
    <w:basedOn w:val="DefaultParagraphFont"/>
    <w:rsid w:val="00934670"/>
    <w:rPr>
      <w:rFonts w:ascii="Symbol" w:hAnsi="Symbol"/>
    </w:rPr>
  </w:style>
  <w:style w:type="character" w:customStyle="1" w:styleId="MenuOptions">
    <w:name w:val="Menu Options"/>
    <w:basedOn w:val="DefaultParagraphFont"/>
    <w:rsid w:val="00934670"/>
    <w:rPr>
      <w:rFonts w:ascii="Arial Narrow" w:hAnsi="Arial Narrow"/>
      <w:smallCaps/>
    </w:rPr>
  </w:style>
  <w:style w:type="character" w:customStyle="1" w:styleId="Buttons">
    <w:name w:val="Buttons"/>
    <w:basedOn w:val="DefaultParagraphFont"/>
    <w:rsid w:val="00934670"/>
    <w:rPr>
      <w:b/>
    </w:rPr>
  </w:style>
  <w:style w:type="character" w:customStyle="1" w:styleId="Underlined">
    <w:name w:val="Underlined"/>
    <w:basedOn w:val="DefaultParagraphFont"/>
    <w:rsid w:val="00934670"/>
    <w:rPr>
      <w:u w:val="single"/>
    </w:rPr>
  </w:style>
  <w:style w:type="paragraph" w:customStyle="1" w:styleId="TableBodyTextRight">
    <w:name w:val="Table Body Text Right"/>
    <w:basedOn w:val="TableBodyText"/>
    <w:rsid w:val="00934670"/>
    <w:pPr>
      <w:widowControl w:val="0"/>
      <w:autoSpaceDE w:val="0"/>
      <w:autoSpaceDN w:val="0"/>
      <w:adjustRightInd w:val="0"/>
      <w:jc w:val="right"/>
    </w:pPr>
    <w:rPr>
      <w:rFonts w:cs="Arial"/>
      <w:szCs w:val="18"/>
    </w:rPr>
  </w:style>
  <w:style w:type="paragraph" w:customStyle="1" w:styleId="CopyrightText">
    <w:name w:val="Copyright Text"/>
    <w:basedOn w:val="BodyText"/>
    <w:rsid w:val="00934670"/>
    <w:rPr>
      <w:sz w:val="18"/>
    </w:rPr>
  </w:style>
  <w:style w:type="paragraph" w:customStyle="1" w:styleId="BodySmallRight">
    <w:name w:val="Body Small Right"/>
    <w:basedOn w:val="BodyTextRight"/>
    <w:rsid w:val="00934670"/>
    <w:rPr>
      <w:sz w:val="18"/>
      <w:szCs w:val="18"/>
    </w:rPr>
  </w:style>
  <w:style w:type="paragraph" w:customStyle="1" w:styleId="MarginEdition">
    <w:name w:val="Margin Edition"/>
    <w:basedOn w:val="MarginNote"/>
    <w:rsid w:val="00934670"/>
    <w:pPr>
      <w:spacing w:before="0" w:after="0"/>
    </w:pPr>
    <w:rPr>
      <w:rFonts w:ascii="Times New Roman" w:hAnsi="Times New Roman"/>
      <w:color w:val="999999"/>
    </w:rPr>
  </w:style>
  <w:style w:type="paragraph" w:customStyle="1" w:styleId="Spacer">
    <w:name w:val="Spacer"/>
    <w:basedOn w:val="Normal"/>
    <w:rsid w:val="00934670"/>
    <w:rPr>
      <w:sz w:val="2"/>
      <w:szCs w:val="2"/>
    </w:rPr>
  </w:style>
  <w:style w:type="character" w:customStyle="1" w:styleId="Small">
    <w:name w:val="Small"/>
    <w:basedOn w:val="DefaultParagraphFont"/>
    <w:rsid w:val="00934670"/>
    <w:rPr>
      <w:sz w:val="16"/>
    </w:rPr>
  </w:style>
  <w:style w:type="paragraph" w:customStyle="1" w:styleId="WideTable">
    <w:name w:val="Wide Table"/>
    <w:basedOn w:val="Normal"/>
    <w:rsid w:val="00934670"/>
    <w:pPr>
      <w:ind w:left="-1418"/>
    </w:pPr>
    <w:rPr>
      <w:sz w:val="2"/>
      <w:szCs w:val="2"/>
    </w:rPr>
  </w:style>
  <w:style w:type="character" w:styleId="PageNumber">
    <w:name w:val="page number"/>
    <w:basedOn w:val="DefaultParagraphFont"/>
    <w:rsid w:val="00934670"/>
  </w:style>
  <w:style w:type="paragraph" w:styleId="Quote">
    <w:name w:val="Quote"/>
    <w:basedOn w:val="Heading1"/>
    <w:link w:val="QuoteChar"/>
    <w:qFormat/>
    <w:rsid w:val="00934670"/>
    <w:rPr>
      <w:b w:val="0"/>
      <w:sz w:val="72"/>
      <w:szCs w:val="72"/>
      <w:lang w:val="en-NZ"/>
    </w:rPr>
  </w:style>
  <w:style w:type="character" w:customStyle="1" w:styleId="QuoteChar">
    <w:name w:val="Quote Char"/>
    <w:basedOn w:val="DefaultParagraphFont"/>
    <w:link w:val="Quote"/>
    <w:rsid w:val="00934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670"/>
    <w:pPr>
      <w:pageBreakBefore/>
    </w:pPr>
  </w:style>
  <w:style w:type="paragraph" w:customStyle="1" w:styleId="Border">
    <w:name w:val="Border"/>
    <w:basedOn w:val="Normal"/>
    <w:qFormat/>
    <w:rsid w:val="00934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670"/>
    <w:rPr>
      <w:b/>
      <w:bCs/>
      <w:i/>
      <w:iCs/>
      <w:color w:val="auto"/>
    </w:rPr>
  </w:style>
  <w:style w:type="paragraph" w:styleId="IntenseQuote">
    <w:name w:val="Intense Quote"/>
    <w:basedOn w:val="Normal"/>
    <w:next w:val="Normal"/>
    <w:link w:val="IntenseQuoteChar"/>
    <w:uiPriority w:val="30"/>
    <w:qFormat/>
    <w:rsid w:val="00934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6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670"/>
    <w:rPr>
      <w:smallCaps/>
      <w:color w:val="auto"/>
      <w:u w:val="single"/>
    </w:rPr>
  </w:style>
  <w:style w:type="character" w:styleId="IntenseReference">
    <w:name w:val="Intense Reference"/>
    <w:basedOn w:val="DefaultParagraphFont"/>
    <w:uiPriority w:val="32"/>
    <w:qFormat/>
    <w:rsid w:val="00934670"/>
    <w:rPr>
      <w:b/>
      <w:bCs/>
      <w:smallCaps/>
      <w:color w:val="auto"/>
      <w:spacing w:val="5"/>
      <w:u w:val="single"/>
    </w:rPr>
  </w:style>
  <w:style w:type="paragraph" w:customStyle="1" w:styleId="2ColumnHeading">
    <w:name w:val="2Column Heading"/>
    <w:basedOn w:val="BodyText"/>
    <w:qFormat/>
    <w:rsid w:val="00934670"/>
    <w:pPr>
      <w:spacing w:after="60"/>
      <w:ind w:left="-2268"/>
    </w:pPr>
    <w:rPr>
      <w:b/>
    </w:rPr>
  </w:style>
  <w:style w:type="paragraph" w:customStyle="1" w:styleId="Heading1TOC">
    <w:name w:val="Heading1 TOC"/>
    <w:basedOn w:val="Normal"/>
    <w:qFormat/>
    <w:rsid w:val="00934670"/>
    <w:pPr>
      <w:spacing w:before="240" w:after="120"/>
    </w:pPr>
    <w:rPr>
      <w:rFonts w:ascii="Times New Roman" w:hAnsi="Times New Roman"/>
      <w:b/>
      <w:sz w:val="32"/>
    </w:rPr>
  </w:style>
  <w:style w:type="paragraph" w:customStyle="1" w:styleId="Heading2TOC">
    <w:name w:val="Heading2 TOC"/>
    <w:basedOn w:val="Normal"/>
    <w:qFormat/>
    <w:rsid w:val="00934670"/>
    <w:pPr>
      <w:spacing w:before="240" w:after="60"/>
    </w:pPr>
    <w:rPr>
      <w:rFonts w:ascii="Times New Roman" w:hAnsi="Times New Roman"/>
      <w:b/>
      <w:sz w:val="28"/>
    </w:rPr>
  </w:style>
  <w:style w:type="character" w:customStyle="1" w:styleId="Underline">
    <w:name w:val="Underline"/>
    <w:basedOn w:val="DefaultParagraphFont"/>
    <w:qFormat/>
    <w:rsid w:val="00934670"/>
    <w:rPr>
      <w:u w:val="single"/>
    </w:rPr>
  </w:style>
  <w:style w:type="character" w:customStyle="1" w:styleId="BoldandItalics">
    <w:name w:val="Bold and Italics"/>
    <w:qFormat/>
    <w:rsid w:val="00934670"/>
    <w:rPr>
      <w:b/>
      <w:i/>
      <w:u w:val="none"/>
    </w:rPr>
  </w:style>
  <w:style w:type="paragraph" w:styleId="BalloonText">
    <w:name w:val="Balloon Text"/>
    <w:basedOn w:val="Normal"/>
    <w:link w:val="BalloonTextChar"/>
    <w:rsid w:val="00934670"/>
    <w:rPr>
      <w:rFonts w:ascii="Tahoma" w:hAnsi="Tahoma" w:cs="Tahoma"/>
      <w:sz w:val="16"/>
      <w:szCs w:val="16"/>
    </w:rPr>
  </w:style>
  <w:style w:type="character" w:customStyle="1" w:styleId="BalloonTextChar">
    <w:name w:val="Balloon Text Char"/>
    <w:basedOn w:val="DefaultParagraphFont"/>
    <w:link w:val="BalloonText"/>
    <w:rsid w:val="009346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6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6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670"/>
    <w:rPr>
      <w:b/>
      <w:color w:val="660033"/>
      <w:spacing w:val="0"/>
    </w:rPr>
  </w:style>
  <w:style w:type="paragraph" w:customStyle="1" w:styleId="Nameditemlist">
    <w:name w:val="Named item list"/>
    <w:basedOn w:val="BodyText"/>
    <w:qFormat/>
    <w:rsid w:val="00934670"/>
    <w:pPr>
      <w:tabs>
        <w:tab w:val="left" w:pos="2835"/>
      </w:tabs>
      <w:ind w:left="2835" w:hanging="2835"/>
    </w:pPr>
  </w:style>
  <w:style w:type="paragraph" w:customStyle="1" w:styleId="BodyTextnopadding">
    <w:name w:val="Body Text no padding"/>
    <w:basedOn w:val="BodyText"/>
    <w:qFormat/>
    <w:rsid w:val="00934670"/>
    <w:pPr>
      <w:spacing w:before="0" w:after="0"/>
    </w:pPr>
  </w:style>
  <w:style w:type="paragraph" w:customStyle="1" w:styleId="BodyTextBold">
    <w:name w:val="Body Text Bold"/>
    <w:basedOn w:val="BodyText"/>
    <w:qFormat/>
    <w:rsid w:val="00934670"/>
    <w:rPr>
      <w:b/>
    </w:rPr>
  </w:style>
  <w:style w:type="character" w:styleId="Hyperlink">
    <w:name w:val="Hyperlink"/>
    <w:basedOn w:val="DefaultParagraphFont"/>
    <w:uiPriority w:val="99"/>
    <w:unhideWhenUsed/>
    <w:rsid w:val="004975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4045</Characters>
  <Application>Microsoft Office Word</Application>
  <DocSecurity>0</DocSecurity>
  <Lines>106</Lines>
  <Paragraphs>81</Paragraphs>
  <ScaleCrop>false</ScaleCrop>
  <Company>Author-it Software Corporation Ltd.</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MARF036 Coordinate search and rescue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