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7127" w:rsidP="00D07127">
      <w:pPr>
        <w:pStyle w:val="Title"/>
      </w:pPr>
      <w:r>
        <w:fldChar w:fldCharType="begin"/>
      </w:r>
      <w:r>
        <w:instrText xml:space="preserve"> TITLE   \* MERGEFORMAT </w:instrText>
      </w:r>
      <w:r>
        <w:fldChar w:fldCharType="separate"/>
      </w:r>
      <w:r>
        <w:t>MARF034 Carry out fast rescue craft operations</w:t>
      </w:r>
      <w:r>
        <w:fldChar w:fldCharType="end"/>
      </w:r>
    </w:p>
    <w:p w:rsidR="00D07127" w:rsidP="00D07127">
      <w:pPr>
        <w:pStyle w:val="Version"/>
        <w:sectPr w:rsidSect="000F11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1155" w:rsidP="000F1155">
      <w:pPr>
        <w:pStyle w:val="SuperHeading"/>
      </w:pPr>
      <w:r w:rsidRPr="000F1155">
        <w:t>MARF034 Carry out fast rescue craft operations</w:t>
      </w:r>
    </w:p>
    <w:p w:rsidR="00000000" w:rsidRPr="000F1155" w:rsidP="000F1155">
      <w:pPr>
        <w:pStyle w:val="Heading1"/>
      </w:pPr>
      <w:bookmarkStart w:id="1" w:name="O_1086764"/>
      <w:bookmarkEnd w:id="1"/>
      <w:r w:rsidRPr="000F1155">
        <w:t>Modification History</w:t>
      </w:r>
    </w:p>
    <w:tbl>
      <w:tblPr>
        <w:tblW w:w="9497" w:type="dxa"/>
        <w:tblLayout w:type="fixed"/>
        <w:tblCellMar>
          <w:left w:w="62" w:type="dxa"/>
          <w:right w:w="62" w:type="dxa"/>
        </w:tblCellMar>
        <w:tblLook w:val="0000"/>
      </w:tblPr>
      <w:tblGrid>
        <w:gridCol w:w="9497"/>
      </w:tblGrid>
      <w:tr w:rsidTr="000F11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1155" w:rsidP="000F1155">
            <w:pPr>
              <w:pStyle w:val="BodyText"/>
            </w:pPr>
            <w:r w:rsidRPr="000F1155">
              <w:t>Release 1. This is the first release of this unit of competency in the MAR Maritime Training Package Release.</w:t>
            </w:r>
          </w:p>
        </w:tc>
      </w:tr>
    </w:tbl>
    <w:p w:rsidR="00D07127" w:rsidP="000F1155">
      <w:pPr>
        <w:pStyle w:val="NoPaddingFontSize1"/>
      </w:pPr>
    </w:p>
    <w:p w:rsidR="00D07127" w:rsidP="000F1155">
      <w:pPr>
        <w:pStyle w:val="NoPaddingFontSize1"/>
      </w:pPr>
    </w:p>
    <w:p w:rsidR="00000000" w:rsidRPr="000F1155" w:rsidP="000F1155">
      <w:pPr>
        <w:pStyle w:val="Heading1"/>
      </w:pPr>
      <w:bookmarkStart w:id="2" w:name="O_1086765"/>
      <w:bookmarkEnd w:id="2"/>
      <w:r w:rsidRPr="000F1155">
        <w:t>Application</w:t>
      </w:r>
    </w:p>
    <w:tbl>
      <w:tblPr>
        <w:tblW w:w="9497" w:type="dxa"/>
        <w:tblLayout w:type="fixed"/>
        <w:tblCellMar>
          <w:left w:w="62" w:type="dxa"/>
          <w:right w:w="62" w:type="dxa"/>
        </w:tblCellMar>
        <w:tblLook w:val="0000"/>
      </w:tblPr>
      <w:tblGrid>
        <w:gridCol w:w="9497"/>
      </w:tblGrid>
      <w:tr w:rsidTr="000F11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1155" w:rsidP="000F1155">
            <w:pPr>
              <w:pStyle w:val="BodyText"/>
            </w:pPr>
            <w:r w:rsidRPr="000F1155">
              <w:t>This unit involves the skills and knowledge required to carry out fast rescue craf</w:t>
            </w:r>
            <w:r w:rsidRPr="000F1155">
              <w:t>t operations and includes maintaining fast rescue craft; preparing fast rescue craft and crew for operations; taking charge of a fast rescue craft during and after launch; responding to craft, equipment and crew emergencies or malfunctions; locating and re</w:t>
            </w:r>
            <w:r w:rsidRPr="000F1155">
              <w:t>trieving casualties; and recovering and securing fast rescue craft after operations.</w:t>
            </w:r>
          </w:p>
          <w:p w:rsidR="00000000" w:rsidRPr="000F1155" w:rsidP="000F1155">
            <w:pPr>
              <w:pStyle w:val="BodyText"/>
            </w:pPr>
            <w:r w:rsidRPr="000F1155">
              <w:t>Work is performed relatively independently under broad operational requirements and requires the ability to take charge of the rescue boat and its crew, and to take respon</w:t>
            </w:r>
            <w:r w:rsidRPr="000F1155">
              <w:t>sibility for self and others in achieving the required outcomes.</w:t>
            </w:r>
          </w:p>
          <w:p w:rsidR="00000000" w:rsidRPr="000F1155" w:rsidP="000F1155">
            <w:pPr>
              <w:pStyle w:val="BodyText"/>
            </w:pPr>
            <w:r w:rsidRPr="000F1155">
              <w:t>Work involves applying established maritime survival principles and practices for launching and operating fast rescue craft and using related survival equipment. Implementing established surv</w:t>
            </w:r>
            <w:r w:rsidRPr="000F1155">
              <w:t>ival strategies and procedures is also involved.</w:t>
            </w:r>
          </w:p>
          <w:p w:rsidR="00000000" w:rsidRPr="000F1155" w:rsidP="000F1155">
            <w:pPr>
              <w:pStyle w:val="BodyText"/>
            </w:pPr>
            <w:r w:rsidRPr="000F1155">
              <w:rPr>
                <w:rStyle w:val="SpecialBold"/>
              </w:rPr>
              <w:t>Licensing/Regulatory Information</w:t>
            </w:r>
          </w:p>
          <w:p w:rsidR="00000000" w:rsidRPr="000F1155" w:rsidP="000F1155">
            <w:pPr>
              <w:pStyle w:val="BodyText"/>
            </w:pPr>
            <w:r w:rsidRPr="000F1155">
              <w:t>Legislative and regulatory requirements are applicable to this unit.</w:t>
            </w:r>
          </w:p>
          <w:p w:rsidR="00000000" w:rsidRPr="000F1155" w:rsidP="000F1155">
            <w:pPr>
              <w:pStyle w:val="ListBullet"/>
            </w:pPr>
            <w:r w:rsidRPr="000F1155">
              <w:t>This unit is one of the requirements to obtain Australian Maritime Safety Authority (AMSA) certification</w:t>
            </w:r>
            <w:r w:rsidRPr="000F1155">
              <w:t xml:space="preserve"> in fast rescue craft operations and to meet regulatory requirements this unit must be delivered consistent with Marine Orders and with the relevant sections of the International Convention on Standards of Training, Certification and Watchkeeping for Seafa</w:t>
            </w:r>
            <w:r w:rsidRPr="000F1155">
              <w:t>rers (STCW).</w:t>
            </w:r>
          </w:p>
          <w:p w:rsidR="00000000" w:rsidRPr="000F1155" w:rsidP="000F1155">
            <w:pPr>
              <w:pStyle w:val="BodyText"/>
            </w:pPr>
          </w:p>
          <w:p w:rsidR="00000000" w:rsidRPr="000F1155" w:rsidP="000F1155">
            <w:pPr>
              <w:pStyle w:val="ListBullet"/>
            </w:pPr>
            <w:r w:rsidRPr="000F1155">
              <w:t xml:space="preserve">Those regulatory requirements include STCW International Maritime Organization (IMO) </w:t>
            </w:r>
            <w:r w:rsidRPr="000F1155">
              <w:t>model course competencies and areas of knowledge, understanding and proficiency, together with the estimated total hours required for lectures and practical exercises. Teaching staff should note that timings are suggestions only and should be adapted to su</w:t>
            </w:r>
            <w:r w:rsidRPr="000F1155">
              <w:t>it individual groups of trainees depending on their experience, ability, equipment and staff available for training.</w:t>
            </w:r>
          </w:p>
          <w:p w:rsidR="00000000" w:rsidRPr="000F1155" w:rsidP="000F1155">
            <w:pPr>
              <w:pStyle w:val="BodyText"/>
            </w:pPr>
          </w:p>
        </w:tc>
      </w:tr>
    </w:tbl>
    <w:p w:rsidR="00D07127" w:rsidP="000F1155">
      <w:pPr>
        <w:pStyle w:val="NoPaddingFontSize1"/>
      </w:pPr>
    </w:p>
    <w:p w:rsidR="00D07127" w:rsidP="000F1155">
      <w:pPr>
        <w:pStyle w:val="NoPaddingFontSize1"/>
      </w:pPr>
    </w:p>
    <w:p w:rsidR="00000000" w:rsidRPr="000F1155" w:rsidP="000F1155">
      <w:pPr>
        <w:pStyle w:val="Heading1"/>
      </w:pPr>
      <w:bookmarkStart w:id="3" w:name="O_1086766"/>
      <w:bookmarkEnd w:id="3"/>
      <w:r w:rsidRPr="000F1155">
        <w:t>Pre-requisite Unit</w:t>
      </w:r>
    </w:p>
    <w:tbl>
      <w:tblPr>
        <w:tblW w:w="9497" w:type="dxa"/>
        <w:tblLayout w:type="fixed"/>
        <w:tblCellMar>
          <w:left w:w="62" w:type="dxa"/>
          <w:right w:w="62" w:type="dxa"/>
        </w:tblCellMar>
        <w:tblLook w:val="0000"/>
      </w:tblPr>
      <w:tblGrid>
        <w:gridCol w:w="9497"/>
      </w:tblGrid>
      <w:tr w:rsidTr="000F11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1155" w:rsidP="000F1155">
            <w:pPr>
              <w:pStyle w:val="BodyText"/>
            </w:pPr>
            <w:r w:rsidRPr="000F1155">
              <w:t>Not applicable.</w:t>
            </w:r>
          </w:p>
        </w:tc>
      </w:tr>
    </w:tbl>
    <w:p w:rsidR="00D07127" w:rsidP="000F1155">
      <w:pPr>
        <w:pStyle w:val="NoPaddingFontSize1"/>
      </w:pPr>
    </w:p>
    <w:p w:rsidR="00D07127" w:rsidP="000F1155">
      <w:pPr>
        <w:pStyle w:val="NoPaddingFontSize1"/>
      </w:pPr>
    </w:p>
    <w:p w:rsidR="00000000" w:rsidRPr="000F1155" w:rsidP="000F1155">
      <w:pPr>
        <w:pStyle w:val="Heading1"/>
      </w:pPr>
      <w:bookmarkStart w:id="4" w:name="O_1086767"/>
      <w:bookmarkEnd w:id="4"/>
      <w:r w:rsidRPr="000F1155">
        <w:t>Competency Field</w:t>
      </w:r>
    </w:p>
    <w:tbl>
      <w:tblPr>
        <w:tblW w:w="9497" w:type="dxa"/>
        <w:tblLayout w:type="fixed"/>
        <w:tblCellMar>
          <w:left w:w="62" w:type="dxa"/>
          <w:right w:w="62" w:type="dxa"/>
        </w:tblCellMar>
        <w:tblLook w:val="0000"/>
      </w:tblPr>
      <w:tblGrid>
        <w:gridCol w:w="9497"/>
      </w:tblGrid>
      <w:tr w:rsidTr="000F11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1155" w:rsidP="000F1155">
            <w:pPr>
              <w:pStyle w:val="BodyText"/>
            </w:pPr>
            <w:r w:rsidRPr="000F1155">
              <w:t>F – Operational Quality and Safety</w:t>
            </w:r>
          </w:p>
        </w:tc>
      </w:tr>
    </w:tbl>
    <w:p w:rsidR="00D07127" w:rsidP="000F1155">
      <w:pPr>
        <w:pStyle w:val="NoPaddingFontSize1"/>
      </w:pPr>
    </w:p>
    <w:p w:rsidR="00D07127" w:rsidP="000F1155">
      <w:pPr>
        <w:pStyle w:val="NoPaddingFontSize1"/>
      </w:pPr>
    </w:p>
    <w:p w:rsidR="00000000" w:rsidRPr="000F1155" w:rsidP="000F1155">
      <w:pPr>
        <w:pStyle w:val="Heading1"/>
      </w:pPr>
      <w:bookmarkStart w:id="5" w:name="O_1086768"/>
      <w:bookmarkEnd w:id="5"/>
      <w:r w:rsidRPr="000F1155">
        <w:t>Unit Sector</w:t>
      </w:r>
    </w:p>
    <w:tbl>
      <w:tblPr>
        <w:tblW w:w="9497" w:type="dxa"/>
        <w:tblLayout w:type="fixed"/>
        <w:tblCellMar>
          <w:left w:w="62" w:type="dxa"/>
          <w:right w:w="62" w:type="dxa"/>
        </w:tblCellMar>
        <w:tblLook w:val="0000"/>
      </w:tblPr>
      <w:tblGrid>
        <w:gridCol w:w="9497"/>
      </w:tblGrid>
      <w:tr w:rsidTr="000F11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1155" w:rsidP="000F1155">
            <w:pPr>
              <w:pStyle w:val="BodyText"/>
            </w:pPr>
            <w:r w:rsidRPr="000F1155">
              <w:t>Not applicable.</w:t>
            </w:r>
          </w:p>
        </w:tc>
      </w:tr>
    </w:tbl>
    <w:p w:rsidR="00D07127" w:rsidP="000F1155">
      <w:pPr>
        <w:pStyle w:val="NoPaddingFontSize1"/>
      </w:pPr>
    </w:p>
    <w:p w:rsidR="00D07127" w:rsidP="000F1155">
      <w:pPr>
        <w:pStyle w:val="NoPaddingFontSize1"/>
      </w:pPr>
    </w:p>
    <w:p w:rsidR="00000000" w:rsidRPr="000F1155" w:rsidP="000F1155">
      <w:pPr>
        <w:pStyle w:val="Heading1"/>
      </w:pPr>
      <w:bookmarkStart w:id="6" w:name="O_1086769"/>
      <w:bookmarkEnd w:id="6"/>
      <w:r w:rsidRPr="000F115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F115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F1155" w:rsidP="000F1155">
            <w:pPr>
              <w:pStyle w:val="BodyText"/>
            </w:pPr>
            <w:r w:rsidRPr="000F115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F1155">
            <w:pPr>
              <w:pStyle w:val="BodyText"/>
              <w:rPr>
                <w:lang w:val="en-NZ"/>
              </w:rPr>
            </w:pPr>
            <w:r w:rsidRPr="000F1155">
              <w:rPr>
                <w:rStyle w:val="SpecialBold"/>
              </w:rPr>
              <w:t>PERFORMANCE CRITERIA</w:t>
            </w:r>
          </w:p>
        </w:tc>
      </w:tr>
      <w:tr w:rsidTr="000F115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F1155">
            <w:pPr>
              <w:pStyle w:val="BodyText"/>
              <w:rPr>
                <w:lang w:val="en-NZ"/>
              </w:rPr>
            </w:pPr>
            <w:r w:rsidRPr="000F115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F1155">
            <w:pPr>
              <w:pStyle w:val="BodyText"/>
              <w:rPr>
                <w:lang w:val="en-NZ"/>
              </w:rPr>
            </w:pPr>
            <w:r w:rsidRPr="000F1155">
              <w:t>Performance criteria describe the performance needed to demonstrate achievement of the element.</w:t>
            </w:r>
          </w:p>
        </w:tc>
      </w:tr>
      <w:tr w:rsidTr="000F11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F1155" w:rsidP="000F1155">
            <w:pPr>
              <w:pStyle w:val="BodyText"/>
            </w:pPr>
            <w:r w:rsidRPr="000F115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0F1155" w:rsidP="000F1155">
            <w:pPr>
              <w:pStyle w:val="BodyText"/>
            </w:pPr>
            <w:r w:rsidRPr="000F1155">
              <w:rPr>
                <w:rStyle w:val="SpecialBold"/>
              </w:rPr>
              <w:t>Maintain fast rescue craft for operations</w:t>
            </w:r>
          </w:p>
        </w:tc>
        <w:tc>
          <w:tcPr>
            <w:tcW w:w="697" w:type="dxa"/>
            <w:tcBorders>
              <w:top w:val="nil"/>
              <w:left w:val="nil"/>
              <w:bottom w:val="nil"/>
              <w:right w:val="nil"/>
            </w:tcBorders>
            <w:tcMar>
              <w:top w:w="0" w:type="dxa"/>
              <w:left w:w="62" w:type="dxa"/>
              <w:bottom w:w="0" w:type="dxa"/>
              <w:right w:w="62" w:type="dxa"/>
            </w:tcMar>
          </w:tcPr>
          <w:p w:rsidR="00000000" w:rsidP="000F1155">
            <w:pPr>
              <w:pStyle w:val="BodyText"/>
              <w:rPr>
                <w:lang w:val="en-NZ"/>
              </w:rPr>
            </w:pPr>
            <w:r w:rsidRPr="000F115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F1155">
            <w:pPr>
              <w:pStyle w:val="BodyText"/>
              <w:rPr>
                <w:lang w:val="en-NZ"/>
              </w:rPr>
            </w:pPr>
            <w:r w:rsidRPr="000F1155">
              <w:t>Fast rescue craft design characteristics and fittings are identified</w:t>
            </w:r>
          </w:p>
        </w:tc>
      </w:tr>
      <w:tr w:rsidTr="000F11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11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F1155">
            <w:pPr>
              <w:pStyle w:val="BodyText"/>
              <w:rPr>
                <w:lang w:val="en-NZ"/>
              </w:rPr>
            </w:pPr>
            <w:r w:rsidRPr="000F115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F1155">
            <w:pPr>
              <w:pStyle w:val="BodyText"/>
              <w:rPr>
                <w:lang w:val="en-NZ"/>
              </w:rPr>
            </w:pPr>
            <w:r w:rsidRPr="000F1155">
              <w:t>Fast rescue craft capabilities ar</w:t>
            </w:r>
            <w:r w:rsidRPr="000F1155">
              <w:t>e outlined</w:t>
            </w:r>
          </w:p>
        </w:tc>
      </w:tr>
      <w:tr w:rsidTr="000F11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11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F1155">
            <w:pPr>
              <w:pStyle w:val="BodyText"/>
              <w:rPr>
                <w:lang w:val="en-NZ"/>
              </w:rPr>
            </w:pPr>
            <w:r w:rsidRPr="000F115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F1155">
            <w:pPr>
              <w:pStyle w:val="BodyText"/>
              <w:rPr>
                <w:lang w:val="en-NZ"/>
              </w:rPr>
            </w:pPr>
            <w:r w:rsidRPr="000F1155">
              <w:t>Fast rescue craft and items of equipment are maintained in accordance with manufacturer specifications and operational requirements</w:t>
            </w:r>
          </w:p>
        </w:tc>
      </w:tr>
      <w:tr w:rsidTr="000F11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F1155" w:rsidP="000F1155">
            <w:pPr>
              <w:pStyle w:val="BodyText"/>
            </w:pPr>
            <w:r w:rsidRPr="000F115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F1155" w:rsidP="000F1155">
            <w:pPr>
              <w:pStyle w:val="BodyText"/>
            </w:pPr>
            <w:r w:rsidRPr="000F1155">
              <w:rPr>
                <w:rStyle w:val="SpecialBold"/>
              </w:rPr>
              <w:t>Prepare fast rescue craft and crew for operations</w:t>
            </w:r>
          </w:p>
        </w:tc>
        <w:tc>
          <w:tcPr>
            <w:tcW w:w="697" w:type="dxa"/>
            <w:tcBorders>
              <w:top w:val="nil"/>
              <w:left w:val="nil"/>
              <w:bottom w:val="nil"/>
              <w:right w:val="nil"/>
            </w:tcBorders>
            <w:tcMar>
              <w:top w:w="0" w:type="dxa"/>
              <w:left w:w="62" w:type="dxa"/>
              <w:bottom w:w="0" w:type="dxa"/>
              <w:right w:w="62" w:type="dxa"/>
            </w:tcMar>
          </w:tcPr>
          <w:p w:rsidR="00000000" w:rsidP="000F1155">
            <w:pPr>
              <w:pStyle w:val="BodyText"/>
              <w:rPr>
                <w:lang w:val="en-NZ"/>
              </w:rPr>
            </w:pPr>
            <w:r w:rsidRPr="000F115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F1155">
            <w:pPr>
              <w:pStyle w:val="BodyText"/>
              <w:rPr>
                <w:lang w:val="en-NZ"/>
              </w:rPr>
            </w:pPr>
            <w:r w:rsidRPr="000F1155">
              <w:t>Fast rescue craft launching equipment design and operation are outlined</w:t>
            </w:r>
          </w:p>
        </w:tc>
      </w:tr>
      <w:tr w:rsidTr="000F11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11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F1155">
            <w:pPr>
              <w:pStyle w:val="BodyText"/>
              <w:rPr>
                <w:lang w:val="en-NZ"/>
              </w:rPr>
            </w:pPr>
            <w:r w:rsidRPr="000F115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F1155">
            <w:pPr>
              <w:pStyle w:val="BodyText"/>
              <w:rPr>
                <w:lang w:val="en-NZ"/>
              </w:rPr>
            </w:pPr>
            <w:r w:rsidRPr="000F1155">
              <w:t>Motion compensation system operation and associated fail safe devices are outlined</w:t>
            </w:r>
          </w:p>
        </w:tc>
      </w:tr>
      <w:tr w:rsidTr="000F11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11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F1155">
            <w:pPr>
              <w:pStyle w:val="BodyText"/>
              <w:rPr>
                <w:lang w:val="en-NZ"/>
              </w:rPr>
            </w:pPr>
            <w:r w:rsidRPr="000F115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F1155">
            <w:pPr>
              <w:pStyle w:val="BodyText"/>
              <w:rPr>
                <w:lang w:val="en-NZ"/>
              </w:rPr>
            </w:pPr>
            <w:r w:rsidRPr="000F1155">
              <w:t>Motion compensation system operation and associated fail safe devices are maintained in</w:t>
            </w:r>
            <w:r w:rsidRPr="000F1155">
              <w:t xml:space="preserve"> accordance with manufacturer instructions</w:t>
            </w:r>
          </w:p>
        </w:tc>
      </w:tr>
      <w:tr w:rsidTr="000F11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11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F1155">
            <w:pPr>
              <w:pStyle w:val="BodyText"/>
              <w:rPr>
                <w:lang w:val="en-NZ"/>
              </w:rPr>
            </w:pPr>
            <w:r w:rsidRPr="000F115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F1155">
            <w:pPr>
              <w:pStyle w:val="BodyText"/>
              <w:rPr>
                <w:lang w:val="en-NZ"/>
              </w:rPr>
            </w:pPr>
            <w:r w:rsidRPr="000F1155">
              <w:t>Pre-launch checks are conducted in accordance with manufacturer specifications and operational requirements</w:t>
            </w:r>
          </w:p>
        </w:tc>
      </w:tr>
      <w:tr w:rsidTr="000F11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11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F1155">
            <w:pPr>
              <w:pStyle w:val="BodyText"/>
              <w:rPr>
                <w:lang w:val="en-NZ"/>
              </w:rPr>
            </w:pPr>
            <w:r w:rsidRPr="000F115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F1155">
            <w:pPr>
              <w:pStyle w:val="BodyText"/>
              <w:rPr>
                <w:lang w:val="en-NZ"/>
              </w:rPr>
            </w:pPr>
            <w:r w:rsidRPr="000F1155">
              <w:t>Appropriate specialised emergency equipment is stowed onboard fast rescue craft</w:t>
            </w:r>
          </w:p>
        </w:tc>
      </w:tr>
      <w:tr w:rsidTr="000F11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11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F1155">
            <w:pPr>
              <w:pStyle w:val="BodyText"/>
              <w:rPr>
                <w:lang w:val="en-NZ"/>
              </w:rPr>
            </w:pPr>
            <w:r w:rsidRPr="000F115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0F1155">
            <w:pPr>
              <w:pStyle w:val="BodyText"/>
              <w:rPr>
                <w:lang w:val="en-NZ"/>
              </w:rPr>
            </w:pPr>
            <w:r w:rsidRPr="000F1155">
              <w:t>Operational responsibilities and lines of communication are confirmed with relevant personnel</w:t>
            </w:r>
          </w:p>
        </w:tc>
      </w:tr>
      <w:tr w:rsidTr="000F11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11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F1155">
            <w:pPr>
              <w:pStyle w:val="BodyText"/>
              <w:rPr>
                <w:lang w:val="en-NZ"/>
              </w:rPr>
            </w:pPr>
            <w:r w:rsidRPr="000F1155">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0F1155">
            <w:pPr>
              <w:pStyle w:val="BodyText"/>
              <w:rPr>
                <w:lang w:val="en-NZ"/>
              </w:rPr>
            </w:pPr>
            <w:r w:rsidRPr="000F1155">
              <w:t>Appropriate personal protective equipment (PPE) and foul weather gear is worn, as required</w:t>
            </w:r>
          </w:p>
        </w:tc>
      </w:tr>
      <w:tr w:rsidTr="000F11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11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F1155">
            <w:pPr>
              <w:pStyle w:val="BodyText"/>
              <w:rPr>
                <w:lang w:val="en-NZ"/>
              </w:rPr>
            </w:pPr>
            <w:r w:rsidRPr="000F1155">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0F1155">
            <w:pPr>
              <w:pStyle w:val="BodyText"/>
              <w:rPr>
                <w:lang w:val="en-NZ"/>
              </w:rPr>
            </w:pPr>
            <w:r w:rsidRPr="000F1155">
              <w:t xml:space="preserve">Readiness of fast rescue craft, crew and equipment for </w:t>
            </w:r>
            <w:r w:rsidRPr="000F1155">
              <w:t>la</w:t>
            </w:r>
            <w:r w:rsidRPr="000F1155">
              <w:t>unch is confirmed with relevant personnel</w:t>
            </w:r>
          </w:p>
        </w:tc>
      </w:tr>
      <w:tr w:rsidTr="000F11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F1155" w:rsidP="000F1155">
            <w:pPr>
              <w:pStyle w:val="BodyText"/>
            </w:pPr>
            <w:r w:rsidRPr="000F1155">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0F1155" w:rsidP="000F1155">
            <w:pPr>
              <w:pStyle w:val="BodyText"/>
            </w:pPr>
            <w:r w:rsidRPr="000F1155">
              <w:rPr>
                <w:rStyle w:val="SpecialBold"/>
              </w:rPr>
              <w:t>Take charge of fast rescue craft during and after launch</w:t>
            </w:r>
          </w:p>
        </w:tc>
        <w:tc>
          <w:tcPr>
            <w:tcW w:w="697" w:type="dxa"/>
            <w:tcBorders>
              <w:top w:val="nil"/>
              <w:left w:val="nil"/>
              <w:bottom w:val="nil"/>
              <w:right w:val="nil"/>
            </w:tcBorders>
            <w:tcMar>
              <w:top w:w="0" w:type="dxa"/>
              <w:left w:w="62" w:type="dxa"/>
              <w:bottom w:w="0" w:type="dxa"/>
              <w:right w:w="62" w:type="dxa"/>
            </w:tcMar>
          </w:tcPr>
          <w:p w:rsidR="00000000" w:rsidP="000F1155">
            <w:pPr>
              <w:pStyle w:val="BodyText"/>
              <w:rPr>
                <w:lang w:val="en-NZ"/>
              </w:rPr>
            </w:pPr>
            <w:r w:rsidRPr="000F115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F1155">
            <w:pPr>
              <w:pStyle w:val="BodyText"/>
              <w:rPr>
                <w:lang w:val="en-NZ"/>
              </w:rPr>
            </w:pPr>
            <w:r w:rsidRPr="000F1155">
              <w:t>Fast rescue craft is launched in a controlled and safe manner according to craft and launch system manufacturer specifications and instructions</w:t>
            </w:r>
          </w:p>
        </w:tc>
      </w:tr>
      <w:tr w:rsidTr="000F11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11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F1155">
            <w:pPr>
              <w:pStyle w:val="BodyText"/>
              <w:rPr>
                <w:lang w:val="en-NZ"/>
              </w:rPr>
            </w:pPr>
            <w:r w:rsidRPr="000F115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F1155">
            <w:pPr>
              <w:pStyle w:val="BodyText"/>
              <w:rPr>
                <w:lang w:val="en-NZ"/>
              </w:rPr>
            </w:pPr>
            <w:r w:rsidRPr="000F1155">
              <w:t>Hook release system is operated according to manufacturer specifications, and launch vessel and launch equipment are cleared safely</w:t>
            </w:r>
          </w:p>
        </w:tc>
      </w:tr>
      <w:tr w:rsidTr="000F11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11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F1155">
            <w:pPr>
              <w:pStyle w:val="BodyText"/>
              <w:rPr>
                <w:lang w:val="en-NZ"/>
              </w:rPr>
            </w:pPr>
            <w:r w:rsidRPr="000F115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F1155">
            <w:pPr>
              <w:pStyle w:val="BodyText"/>
              <w:rPr>
                <w:lang w:val="en-NZ"/>
              </w:rPr>
            </w:pPr>
            <w:r w:rsidRPr="000F1155">
              <w:t>Engine power is managed within manufacturer torque range in a way that ensures smooth and efficient movement</w:t>
            </w:r>
          </w:p>
        </w:tc>
      </w:tr>
      <w:tr w:rsidTr="000F11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11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F1155">
            <w:pPr>
              <w:pStyle w:val="BodyText"/>
              <w:rPr>
                <w:lang w:val="en-NZ"/>
              </w:rPr>
            </w:pPr>
            <w:r w:rsidRPr="000F115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0F1155">
            <w:pPr>
              <w:pStyle w:val="BodyText"/>
              <w:rPr>
                <w:lang w:val="en-NZ"/>
              </w:rPr>
            </w:pPr>
            <w:r w:rsidRPr="000F1155">
              <w:t>Damage to engine and accessories is minimised</w:t>
            </w:r>
          </w:p>
        </w:tc>
      </w:tr>
      <w:tr w:rsidTr="000F11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11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F1155">
            <w:pPr>
              <w:pStyle w:val="BodyText"/>
              <w:rPr>
                <w:lang w:val="en-NZ"/>
              </w:rPr>
            </w:pPr>
            <w:r w:rsidRPr="000F1155">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0F1155">
            <w:pPr>
              <w:pStyle w:val="BodyText"/>
              <w:rPr>
                <w:lang w:val="en-NZ"/>
              </w:rPr>
            </w:pPr>
            <w:r w:rsidRPr="000F1155">
              <w:t>Fast rescue craft is operated within safe operational limits of craft for the prevailing conditions</w:t>
            </w:r>
          </w:p>
        </w:tc>
      </w:tr>
      <w:tr w:rsidTr="000F11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11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F1155">
            <w:pPr>
              <w:pStyle w:val="BodyText"/>
              <w:rPr>
                <w:lang w:val="en-NZ"/>
              </w:rPr>
            </w:pPr>
            <w:r w:rsidRPr="000F1155">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0F1155">
            <w:pPr>
              <w:pStyle w:val="BodyText"/>
              <w:rPr>
                <w:lang w:val="en-NZ"/>
              </w:rPr>
            </w:pPr>
            <w:r w:rsidRPr="000F1155">
              <w:t>Manoeuvres are performed with due regard to drive system manoeuvring characteristics</w:t>
            </w:r>
          </w:p>
        </w:tc>
      </w:tr>
      <w:tr w:rsidTr="000F11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11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F1155">
            <w:pPr>
              <w:pStyle w:val="BodyText"/>
              <w:rPr>
                <w:lang w:val="en-NZ"/>
              </w:rPr>
            </w:pPr>
            <w:r w:rsidRPr="000F1155">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0F1155">
            <w:pPr>
              <w:pStyle w:val="BodyText"/>
              <w:rPr>
                <w:lang w:val="en-NZ"/>
              </w:rPr>
            </w:pPr>
            <w:r w:rsidRPr="000F1155">
              <w:t>Manoeuvres are performed in a way that ensures the safety of personnel onboard and in the water</w:t>
            </w:r>
          </w:p>
        </w:tc>
      </w:tr>
      <w:tr w:rsidTr="000F11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11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F1155">
            <w:pPr>
              <w:pStyle w:val="BodyText"/>
              <w:rPr>
                <w:lang w:val="en-NZ"/>
              </w:rPr>
            </w:pPr>
            <w:r w:rsidRPr="000F1155">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0F1155">
            <w:pPr>
              <w:pStyle w:val="BodyText"/>
              <w:rPr>
                <w:lang w:val="en-NZ"/>
              </w:rPr>
            </w:pPr>
            <w:r w:rsidRPr="000F1155">
              <w:t>Navigational equipment is used according to manufacturer specifications</w:t>
            </w:r>
          </w:p>
        </w:tc>
      </w:tr>
      <w:tr w:rsidTr="000F11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11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F1155">
            <w:pPr>
              <w:pStyle w:val="BodyText"/>
              <w:rPr>
                <w:lang w:val="en-NZ"/>
              </w:rPr>
            </w:pPr>
            <w:r w:rsidRPr="000F1155">
              <w:rPr>
                <w:rStyle w:val="SpecialBold"/>
              </w:rPr>
              <w:t>3.9</w:t>
            </w:r>
          </w:p>
        </w:tc>
        <w:tc>
          <w:tcPr>
            <w:tcW w:w="5592" w:type="dxa"/>
            <w:tcBorders>
              <w:top w:val="nil"/>
              <w:left w:val="nil"/>
              <w:bottom w:val="nil"/>
              <w:right w:val="nil"/>
            </w:tcBorders>
            <w:tcMar>
              <w:top w:w="0" w:type="dxa"/>
              <w:left w:w="62" w:type="dxa"/>
              <w:bottom w:w="0" w:type="dxa"/>
              <w:right w:w="62" w:type="dxa"/>
            </w:tcMar>
          </w:tcPr>
          <w:p w:rsidR="00000000" w:rsidP="000F1155">
            <w:pPr>
              <w:pStyle w:val="BodyText"/>
              <w:rPr>
                <w:lang w:val="en-NZ"/>
              </w:rPr>
            </w:pPr>
            <w:r w:rsidRPr="000F1155">
              <w:t>Communication and signalling equipment is used according to manufacturer specifications and operational requirements</w:t>
            </w:r>
          </w:p>
        </w:tc>
      </w:tr>
      <w:tr w:rsidTr="000F11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11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F1155">
            <w:pPr>
              <w:pStyle w:val="BodyText"/>
              <w:rPr>
                <w:lang w:val="en-NZ"/>
              </w:rPr>
            </w:pPr>
            <w:r w:rsidRPr="000F1155">
              <w:rPr>
                <w:rStyle w:val="SpecialBold"/>
              </w:rPr>
              <w:t>3.10</w:t>
            </w:r>
          </w:p>
        </w:tc>
        <w:tc>
          <w:tcPr>
            <w:tcW w:w="5592" w:type="dxa"/>
            <w:tcBorders>
              <w:top w:val="nil"/>
              <w:left w:val="nil"/>
              <w:bottom w:val="nil"/>
              <w:right w:val="nil"/>
            </w:tcBorders>
            <w:tcMar>
              <w:top w:w="0" w:type="dxa"/>
              <w:left w:w="62" w:type="dxa"/>
              <w:bottom w:w="0" w:type="dxa"/>
              <w:right w:w="62" w:type="dxa"/>
            </w:tcMar>
          </w:tcPr>
          <w:p w:rsidR="00000000" w:rsidP="000F1155">
            <w:pPr>
              <w:pStyle w:val="BodyText"/>
              <w:rPr>
                <w:lang w:val="en-NZ"/>
              </w:rPr>
            </w:pPr>
            <w:r w:rsidRPr="000F1155">
              <w:t>Communications are established and maintained between craft, other vessels, rig and helicopters, as required</w:t>
            </w:r>
          </w:p>
        </w:tc>
      </w:tr>
      <w:tr w:rsidTr="000F11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11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F1155">
            <w:pPr>
              <w:pStyle w:val="BodyText"/>
              <w:rPr>
                <w:lang w:val="en-NZ"/>
              </w:rPr>
            </w:pPr>
            <w:r w:rsidRPr="000F1155">
              <w:rPr>
                <w:rStyle w:val="SpecialBold"/>
              </w:rPr>
              <w:t>3.11</w:t>
            </w:r>
          </w:p>
        </w:tc>
        <w:tc>
          <w:tcPr>
            <w:tcW w:w="5592" w:type="dxa"/>
            <w:tcBorders>
              <w:top w:val="nil"/>
              <w:left w:val="nil"/>
              <w:bottom w:val="nil"/>
              <w:right w:val="nil"/>
            </w:tcBorders>
            <w:tcMar>
              <w:top w:w="0" w:type="dxa"/>
              <w:left w:w="62" w:type="dxa"/>
              <w:bottom w:w="0" w:type="dxa"/>
              <w:right w:w="62" w:type="dxa"/>
            </w:tcMar>
          </w:tcPr>
          <w:p w:rsidR="00000000" w:rsidP="000F1155">
            <w:pPr>
              <w:pStyle w:val="BodyText"/>
              <w:rPr>
                <w:lang w:val="en-NZ"/>
              </w:rPr>
            </w:pPr>
            <w:r w:rsidRPr="000F1155">
              <w:t>Emergency equi</w:t>
            </w:r>
            <w:r w:rsidRPr="000F1155">
              <w:t>pment is used according to manufacturer specifications, supervisor instructions and emergency conditions</w:t>
            </w:r>
          </w:p>
        </w:tc>
      </w:tr>
      <w:tr w:rsidTr="000F11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F1155" w:rsidP="000F1155">
            <w:pPr>
              <w:pStyle w:val="BodyText"/>
            </w:pPr>
            <w:r w:rsidRPr="000F1155">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0F1155" w:rsidP="000F1155">
            <w:pPr>
              <w:pStyle w:val="BodyText"/>
            </w:pPr>
            <w:r w:rsidRPr="000F1155">
              <w:rPr>
                <w:rStyle w:val="SpecialBold"/>
              </w:rPr>
              <w:t>Respond to emergencies or malfunctions involving craft, equipment and crew</w:t>
            </w:r>
          </w:p>
        </w:tc>
        <w:tc>
          <w:tcPr>
            <w:tcW w:w="697" w:type="dxa"/>
            <w:tcBorders>
              <w:top w:val="nil"/>
              <w:left w:val="nil"/>
              <w:bottom w:val="nil"/>
              <w:right w:val="nil"/>
            </w:tcBorders>
            <w:tcMar>
              <w:top w:w="0" w:type="dxa"/>
              <w:left w:w="62" w:type="dxa"/>
              <w:bottom w:w="0" w:type="dxa"/>
              <w:right w:w="62" w:type="dxa"/>
            </w:tcMar>
          </w:tcPr>
          <w:p w:rsidR="00000000" w:rsidP="000F1155">
            <w:pPr>
              <w:pStyle w:val="BodyText"/>
              <w:rPr>
                <w:lang w:val="en-NZ"/>
              </w:rPr>
            </w:pPr>
            <w:r w:rsidRPr="000F1155">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0F1155">
            <w:pPr>
              <w:pStyle w:val="BodyText"/>
              <w:rPr>
                <w:lang w:val="en-NZ"/>
              </w:rPr>
            </w:pPr>
            <w:r w:rsidRPr="000F1155">
              <w:t>Capsized fast rescue craft is righted using craft righting system, wi</w:t>
            </w:r>
            <w:r w:rsidRPr="000F1155">
              <w:t>th due concern for crew safety and possible damage to craft and equipment</w:t>
            </w:r>
          </w:p>
        </w:tc>
      </w:tr>
      <w:tr w:rsidTr="000F11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11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F1155">
            <w:pPr>
              <w:pStyle w:val="BodyText"/>
              <w:rPr>
                <w:lang w:val="en-NZ"/>
              </w:rPr>
            </w:pPr>
            <w:r w:rsidRPr="000F1155">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0F1155">
            <w:pPr>
              <w:pStyle w:val="BodyText"/>
              <w:rPr>
                <w:lang w:val="en-NZ"/>
              </w:rPr>
            </w:pPr>
            <w:r w:rsidRPr="000F1155">
              <w:t>Swimming is performed as required in standard PPE, foul weather gear or other specialised protective equipment</w:t>
            </w:r>
          </w:p>
        </w:tc>
      </w:tr>
      <w:tr w:rsidTr="000F11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11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F1155">
            <w:pPr>
              <w:pStyle w:val="BodyText"/>
              <w:rPr>
                <w:lang w:val="en-NZ"/>
              </w:rPr>
            </w:pPr>
            <w:r w:rsidRPr="000F1155">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0F1155">
            <w:pPr>
              <w:pStyle w:val="BodyText"/>
              <w:rPr>
                <w:lang w:val="en-NZ"/>
              </w:rPr>
            </w:pPr>
            <w:r w:rsidRPr="000F1155">
              <w:t>Appropriate procedures for reboarding fast rescue craft and for wearing operational clothing and equipment are implemented</w:t>
            </w:r>
          </w:p>
        </w:tc>
      </w:tr>
      <w:tr w:rsidTr="000F11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11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F1155">
            <w:pPr>
              <w:pStyle w:val="BodyText"/>
              <w:rPr>
                <w:lang w:val="en-NZ"/>
              </w:rPr>
            </w:pPr>
            <w:r w:rsidRPr="000F1155">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0F1155">
            <w:pPr>
              <w:pStyle w:val="BodyText"/>
              <w:rPr>
                <w:lang w:val="en-NZ"/>
              </w:rPr>
            </w:pPr>
            <w:r w:rsidRPr="000F1155">
              <w:t>Emergency repairs and maintenance to fast rescue craft and equipment are performed according to manufacturer specifications an</w:t>
            </w:r>
            <w:r w:rsidRPr="000F1155">
              <w:t>d emergency conditions</w:t>
            </w:r>
          </w:p>
        </w:tc>
      </w:tr>
      <w:tr w:rsidTr="000F11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F1155" w:rsidP="000F1155">
            <w:pPr>
              <w:pStyle w:val="BodyText"/>
            </w:pPr>
            <w:r w:rsidRPr="000F1155">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0F1155" w:rsidP="000F1155">
            <w:pPr>
              <w:pStyle w:val="BodyText"/>
            </w:pPr>
            <w:r w:rsidRPr="000F1155">
              <w:rPr>
                <w:rStyle w:val="SpecialBold"/>
              </w:rPr>
              <w:t>Locate and retrieve casualties</w:t>
            </w:r>
          </w:p>
        </w:tc>
        <w:tc>
          <w:tcPr>
            <w:tcW w:w="697" w:type="dxa"/>
            <w:tcBorders>
              <w:top w:val="nil"/>
              <w:left w:val="nil"/>
              <w:bottom w:val="nil"/>
              <w:right w:val="nil"/>
            </w:tcBorders>
            <w:tcMar>
              <w:top w:w="0" w:type="dxa"/>
              <w:left w:w="62" w:type="dxa"/>
              <w:bottom w:w="0" w:type="dxa"/>
              <w:right w:w="62" w:type="dxa"/>
            </w:tcMar>
          </w:tcPr>
          <w:p w:rsidR="00000000" w:rsidP="000F1155">
            <w:pPr>
              <w:pStyle w:val="BodyText"/>
              <w:rPr>
                <w:lang w:val="en-NZ"/>
              </w:rPr>
            </w:pPr>
            <w:r w:rsidRPr="000F1155">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0F1155">
            <w:pPr>
              <w:pStyle w:val="BodyText"/>
              <w:rPr>
                <w:lang w:val="en-NZ"/>
              </w:rPr>
            </w:pPr>
            <w:r w:rsidRPr="000F1155">
              <w:t>Appropriate search patterns are followed according to search coordinator instructions</w:t>
            </w:r>
          </w:p>
        </w:tc>
      </w:tr>
      <w:tr w:rsidTr="000F11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11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F1155">
            <w:pPr>
              <w:pStyle w:val="BodyText"/>
              <w:rPr>
                <w:lang w:val="en-NZ"/>
              </w:rPr>
            </w:pPr>
            <w:r w:rsidRPr="000F1155">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0F1155">
            <w:pPr>
              <w:pStyle w:val="BodyText"/>
              <w:rPr>
                <w:lang w:val="en-NZ"/>
              </w:rPr>
            </w:pPr>
            <w:r w:rsidRPr="000F1155">
              <w:t>Search patterns and rescue procedures are coordinated with other fast rescue craft where appropriate</w:t>
            </w:r>
          </w:p>
        </w:tc>
      </w:tr>
      <w:tr w:rsidTr="000F11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11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F1155">
            <w:pPr>
              <w:pStyle w:val="BodyText"/>
              <w:rPr>
                <w:lang w:val="en-NZ"/>
              </w:rPr>
            </w:pPr>
            <w:r w:rsidRPr="000F1155">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0F1155">
            <w:pPr>
              <w:pStyle w:val="BodyText"/>
              <w:rPr>
                <w:lang w:val="en-NZ"/>
              </w:rPr>
            </w:pPr>
            <w:r w:rsidRPr="000F1155">
              <w:t>Casualties are approached in a way that ensures casualty and crew safety</w:t>
            </w:r>
          </w:p>
        </w:tc>
      </w:tr>
      <w:tr w:rsidTr="000F11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11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F1155">
            <w:pPr>
              <w:pStyle w:val="BodyText"/>
              <w:rPr>
                <w:lang w:val="en-NZ"/>
              </w:rPr>
            </w:pPr>
            <w:r w:rsidRPr="000F1155">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0F1155">
            <w:pPr>
              <w:pStyle w:val="BodyText"/>
              <w:rPr>
                <w:lang w:val="en-NZ"/>
              </w:rPr>
            </w:pPr>
            <w:r w:rsidRPr="000F1155">
              <w:t>Fast rescue craft is positioned to ensure safe and quick retrieval of casualties</w:t>
            </w:r>
          </w:p>
        </w:tc>
      </w:tr>
      <w:tr w:rsidTr="000F11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11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F1155">
            <w:pPr>
              <w:pStyle w:val="BodyText"/>
              <w:rPr>
                <w:lang w:val="en-NZ"/>
              </w:rPr>
            </w:pPr>
            <w:r w:rsidRPr="000F1155">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0F1155">
            <w:pPr>
              <w:pStyle w:val="BodyText"/>
              <w:rPr>
                <w:lang w:val="en-NZ"/>
              </w:rPr>
            </w:pPr>
            <w:r w:rsidRPr="000F1155">
              <w:t>Casualty condition is determined and appropriate rec</w:t>
            </w:r>
            <w:r w:rsidRPr="000F1155">
              <w:t>overy procedures are implemented</w:t>
            </w:r>
          </w:p>
        </w:tc>
      </w:tr>
      <w:tr w:rsidTr="000F11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11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F1155">
            <w:pPr>
              <w:pStyle w:val="BodyText"/>
              <w:rPr>
                <w:lang w:val="en-NZ"/>
              </w:rPr>
            </w:pPr>
            <w:r w:rsidRPr="000F1155">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P="000F1155">
            <w:pPr>
              <w:pStyle w:val="BodyText"/>
              <w:rPr>
                <w:lang w:val="en-NZ"/>
              </w:rPr>
            </w:pPr>
            <w:r w:rsidRPr="000F1155">
              <w:t>Appropriate lifting procedures are adopted to ensure safe retrieval of casualty</w:t>
            </w:r>
          </w:p>
        </w:tc>
      </w:tr>
      <w:tr w:rsidTr="000F11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11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F1155">
            <w:pPr>
              <w:pStyle w:val="BodyText"/>
              <w:rPr>
                <w:lang w:val="en-NZ"/>
              </w:rPr>
            </w:pPr>
            <w:r w:rsidRPr="000F1155">
              <w:rPr>
                <w:rStyle w:val="SpecialBold"/>
              </w:rPr>
              <w:t>5.7</w:t>
            </w:r>
          </w:p>
        </w:tc>
        <w:tc>
          <w:tcPr>
            <w:tcW w:w="5592" w:type="dxa"/>
            <w:tcBorders>
              <w:top w:val="nil"/>
              <w:left w:val="nil"/>
              <w:bottom w:val="nil"/>
              <w:right w:val="nil"/>
            </w:tcBorders>
            <w:tcMar>
              <w:top w:w="0" w:type="dxa"/>
              <w:left w:w="62" w:type="dxa"/>
              <w:bottom w:w="0" w:type="dxa"/>
              <w:right w:w="62" w:type="dxa"/>
            </w:tcMar>
          </w:tcPr>
          <w:p w:rsidR="00000000" w:rsidP="000F1155">
            <w:pPr>
              <w:pStyle w:val="BodyText"/>
              <w:rPr>
                <w:lang w:val="en-NZ"/>
              </w:rPr>
            </w:pPr>
            <w:r w:rsidRPr="000F1155">
              <w:t>Emergency first aid procedures are applied as appropriate</w:t>
            </w:r>
          </w:p>
        </w:tc>
      </w:tr>
      <w:tr w:rsidTr="000F11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11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F1155">
            <w:pPr>
              <w:pStyle w:val="BodyText"/>
              <w:rPr>
                <w:lang w:val="en-NZ"/>
              </w:rPr>
            </w:pPr>
            <w:r w:rsidRPr="000F1155">
              <w:rPr>
                <w:rStyle w:val="SpecialBold"/>
              </w:rPr>
              <w:t>5.8</w:t>
            </w:r>
          </w:p>
        </w:tc>
        <w:tc>
          <w:tcPr>
            <w:tcW w:w="5592" w:type="dxa"/>
            <w:tcBorders>
              <w:top w:val="nil"/>
              <w:left w:val="nil"/>
              <w:bottom w:val="nil"/>
              <w:right w:val="nil"/>
            </w:tcBorders>
            <w:tcMar>
              <w:top w:w="0" w:type="dxa"/>
              <w:left w:w="62" w:type="dxa"/>
              <w:bottom w:w="0" w:type="dxa"/>
              <w:right w:w="62" w:type="dxa"/>
            </w:tcMar>
          </w:tcPr>
          <w:p w:rsidR="00000000" w:rsidP="000F1155">
            <w:pPr>
              <w:pStyle w:val="BodyText"/>
              <w:rPr>
                <w:lang w:val="en-NZ"/>
              </w:rPr>
            </w:pPr>
            <w:r w:rsidRPr="000F1155">
              <w:t>Master or medical officer is notified of casualty condition and medical instructions are followed as appropriate</w:t>
            </w:r>
          </w:p>
        </w:tc>
      </w:tr>
      <w:tr w:rsidTr="000F11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11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F1155">
            <w:pPr>
              <w:pStyle w:val="BodyText"/>
              <w:rPr>
                <w:lang w:val="en-NZ"/>
              </w:rPr>
            </w:pPr>
            <w:r w:rsidRPr="000F1155">
              <w:rPr>
                <w:rStyle w:val="SpecialBold"/>
              </w:rPr>
              <w:t>5.9</w:t>
            </w:r>
          </w:p>
        </w:tc>
        <w:tc>
          <w:tcPr>
            <w:tcW w:w="5592" w:type="dxa"/>
            <w:tcBorders>
              <w:top w:val="nil"/>
              <w:left w:val="nil"/>
              <w:bottom w:val="nil"/>
              <w:right w:val="nil"/>
            </w:tcBorders>
            <w:tcMar>
              <w:top w:w="0" w:type="dxa"/>
              <w:left w:w="62" w:type="dxa"/>
              <w:bottom w:w="0" w:type="dxa"/>
              <w:right w:w="62" w:type="dxa"/>
            </w:tcMar>
          </w:tcPr>
          <w:p w:rsidR="00000000" w:rsidP="000F1155">
            <w:pPr>
              <w:pStyle w:val="BodyText"/>
              <w:rPr>
                <w:lang w:val="en-NZ"/>
              </w:rPr>
            </w:pPr>
            <w:r w:rsidRPr="000F1155">
              <w:t>Casualty is transferred to vessel, rig, helicopter or other place of safety with concern for types of injuries sustained</w:t>
            </w:r>
          </w:p>
        </w:tc>
      </w:tr>
      <w:tr w:rsidTr="000F11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F1155" w:rsidP="000F1155">
            <w:pPr>
              <w:pStyle w:val="BodyText"/>
            </w:pPr>
            <w:r w:rsidRPr="000F1155">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0F1155" w:rsidP="000F1155">
            <w:pPr>
              <w:pStyle w:val="BodyText"/>
            </w:pPr>
            <w:r w:rsidRPr="000F1155">
              <w:rPr>
                <w:rStyle w:val="SpecialBold"/>
              </w:rPr>
              <w:t>Recover fast</w:t>
            </w:r>
            <w:r w:rsidRPr="000F1155">
              <w:rPr>
                <w:rStyle w:val="SpecialBold"/>
              </w:rPr>
              <w:t xml:space="preserve"> rescue craft</w:t>
            </w:r>
          </w:p>
        </w:tc>
        <w:tc>
          <w:tcPr>
            <w:tcW w:w="697" w:type="dxa"/>
            <w:tcBorders>
              <w:top w:val="nil"/>
              <w:left w:val="nil"/>
              <w:bottom w:val="nil"/>
              <w:right w:val="nil"/>
            </w:tcBorders>
            <w:tcMar>
              <w:top w:w="0" w:type="dxa"/>
              <w:left w:w="62" w:type="dxa"/>
              <w:bottom w:w="0" w:type="dxa"/>
              <w:right w:w="62" w:type="dxa"/>
            </w:tcMar>
          </w:tcPr>
          <w:p w:rsidR="00000000" w:rsidP="000F1155">
            <w:pPr>
              <w:pStyle w:val="BodyText"/>
              <w:rPr>
                <w:lang w:val="en-NZ"/>
              </w:rPr>
            </w:pPr>
            <w:r w:rsidRPr="000F1155">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0F1155">
            <w:pPr>
              <w:pStyle w:val="BodyText"/>
              <w:rPr>
                <w:lang w:val="en-NZ"/>
              </w:rPr>
            </w:pPr>
            <w:r w:rsidRPr="000F1155">
              <w:t>Stand-down procedures are followed</w:t>
            </w:r>
          </w:p>
        </w:tc>
      </w:tr>
      <w:tr w:rsidTr="000F11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11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F1155">
            <w:pPr>
              <w:pStyle w:val="BodyText"/>
              <w:rPr>
                <w:lang w:val="en-NZ"/>
              </w:rPr>
            </w:pPr>
            <w:r w:rsidRPr="000F1155">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0F1155">
            <w:pPr>
              <w:pStyle w:val="BodyText"/>
              <w:rPr>
                <w:lang w:val="en-NZ"/>
              </w:rPr>
            </w:pPr>
            <w:r w:rsidRPr="000F1155">
              <w:t>Fast rescue craft is recovered in a controlled and safe manner according to craft, hook release systems and recovery system manufacturer specifications and instructions</w:t>
            </w:r>
          </w:p>
        </w:tc>
      </w:tr>
      <w:tr w:rsidTr="000F11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11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F1155">
            <w:pPr>
              <w:pStyle w:val="BodyText"/>
              <w:rPr>
                <w:lang w:val="en-NZ"/>
              </w:rPr>
            </w:pPr>
            <w:r w:rsidRPr="000F1155">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RPr="000F1155" w:rsidP="000F1155">
            <w:pPr>
              <w:pStyle w:val="BodyText"/>
            </w:pPr>
            <w:r w:rsidRPr="000F1155">
              <w:t>Fast rescue craft and equipment are secured onboard and prepared for future operations</w:t>
            </w:r>
          </w:p>
        </w:tc>
      </w:tr>
    </w:tbl>
    <w:p w:rsidR="00D07127" w:rsidP="000F1155">
      <w:pPr>
        <w:pStyle w:val="NoPaddingFontSize1"/>
      </w:pPr>
    </w:p>
    <w:p w:rsidR="00D07127" w:rsidP="000F1155">
      <w:pPr>
        <w:pStyle w:val="NoPaddingFontSize1"/>
      </w:pPr>
    </w:p>
    <w:p w:rsidR="00000000" w:rsidRPr="000F1155" w:rsidP="000F1155">
      <w:pPr>
        <w:pStyle w:val="Heading1"/>
      </w:pPr>
      <w:bookmarkStart w:id="7" w:name="O_1086770"/>
      <w:bookmarkEnd w:id="7"/>
      <w:r w:rsidRPr="000F1155">
        <w:t>Foundation Skills</w:t>
      </w:r>
    </w:p>
    <w:tbl>
      <w:tblPr>
        <w:tblW w:w="9497" w:type="dxa"/>
        <w:tblLayout w:type="fixed"/>
        <w:tblCellMar>
          <w:left w:w="62" w:type="dxa"/>
          <w:right w:w="62" w:type="dxa"/>
        </w:tblCellMar>
        <w:tblLook w:val="0000"/>
      </w:tblPr>
      <w:tblGrid>
        <w:gridCol w:w="9497"/>
      </w:tblGrid>
      <w:tr w:rsidTr="000F11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1155" w:rsidP="000F1155">
            <w:pPr>
              <w:pStyle w:val="BodyText"/>
            </w:pPr>
            <w:r w:rsidRPr="000F1155">
              <w:t>Foundation skills essential to performance are explicit in the performance criteria of this unit of competency.</w:t>
            </w:r>
          </w:p>
        </w:tc>
      </w:tr>
    </w:tbl>
    <w:p w:rsidR="00D07127" w:rsidP="000F1155">
      <w:pPr>
        <w:pStyle w:val="NoPaddingFontSize1"/>
      </w:pPr>
    </w:p>
    <w:p w:rsidR="00D07127" w:rsidP="000F1155">
      <w:pPr>
        <w:pStyle w:val="NoPaddingFontSize1"/>
      </w:pPr>
    </w:p>
    <w:p w:rsidR="00000000" w:rsidRPr="000F1155" w:rsidP="000F1155">
      <w:pPr>
        <w:pStyle w:val="Heading1"/>
      </w:pPr>
      <w:bookmarkStart w:id="8" w:name="O_1086771"/>
      <w:bookmarkEnd w:id="8"/>
      <w:r w:rsidRPr="000F1155">
        <w:t>Range of Conditions</w:t>
      </w:r>
    </w:p>
    <w:tbl>
      <w:tblPr>
        <w:tblW w:w="9497" w:type="dxa"/>
        <w:tblLayout w:type="fixed"/>
        <w:tblCellMar>
          <w:left w:w="62" w:type="dxa"/>
          <w:right w:w="62" w:type="dxa"/>
        </w:tblCellMar>
        <w:tblLook w:val="0000"/>
      </w:tblPr>
      <w:tblGrid>
        <w:gridCol w:w="9497"/>
      </w:tblGrid>
      <w:tr w:rsidTr="000F11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1155" w:rsidP="000F1155">
            <w:pPr>
              <w:pStyle w:val="BodyText"/>
            </w:pPr>
            <w:r w:rsidRPr="000F1155">
              <w:t>Range is restricted to essential operating conditions and any other variables essential to the work environment.</w:t>
            </w:r>
          </w:p>
        </w:tc>
      </w:tr>
    </w:tbl>
    <w:p w:rsidR="00D07127" w:rsidP="000F1155">
      <w:pPr>
        <w:pStyle w:val="NoPaddingFontSize1"/>
      </w:pPr>
    </w:p>
    <w:p w:rsidR="00D07127" w:rsidP="000F1155">
      <w:pPr>
        <w:pStyle w:val="NoPaddingFontSize1"/>
      </w:pPr>
    </w:p>
    <w:p w:rsidR="00000000" w:rsidRPr="000F1155" w:rsidP="000F1155">
      <w:pPr>
        <w:pStyle w:val="Heading1"/>
      </w:pPr>
      <w:bookmarkStart w:id="9" w:name="O_1086772"/>
      <w:bookmarkEnd w:id="9"/>
      <w:r w:rsidRPr="000F1155">
        <w:t>Unit Mapping Information</w:t>
      </w:r>
    </w:p>
    <w:tbl>
      <w:tblPr>
        <w:tblW w:w="9497" w:type="dxa"/>
        <w:tblLayout w:type="fixed"/>
        <w:tblCellMar>
          <w:left w:w="62" w:type="dxa"/>
          <w:right w:w="62" w:type="dxa"/>
        </w:tblCellMar>
        <w:tblLook w:val="0000"/>
      </w:tblPr>
      <w:tblGrid>
        <w:gridCol w:w="9497"/>
      </w:tblGrid>
      <w:tr w:rsidTr="000F11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1155" w:rsidP="000F1155">
            <w:pPr>
              <w:pStyle w:val="BodyText"/>
            </w:pPr>
            <w:r w:rsidRPr="000F1155">
              <w:t>This unit replaces and is equivalent to MARF016 Carry out fast rescue craft operations.</w:t>
            </w:r>
          </w:p>
        </w:tc>
      </w:tr>
    </w:tbl>
    <w:p w:rsidR="00D07127" w:rsidP="000F1155">
      <w:pPr>
        <w:pStyle w:val="NoPaddingFontSize1"/>
      </w:pPr>
    </w:p>
    <w:p w:rsidR="00D07127" w:rsidP="000F1155">
      <w:pPr>
        <w:pStyle w:val="NoPaddingFontSize1"/>
      </w:pPr>
    </w:p>
    <w:p w:rsidR="00000000" w:rsidRPr="000F1155" w:rsidP="000F1155">
      <w:pPr>
        <w:pStyle w:val="Heading1"/>
      </w:pPr>
      <w:bookmarkStart w:id="10" w:name="O_1086779"/>
      <w:bookmarkEnd w:id="10"/>
      <w:r w:rsidRPr="000F1155">
        <w:t>Links</w:t>
      </w:r>
    </w:p>
    <w:p w:rsidR="00000000" w:rsidRPr="000F1155" w:rsidP="00D07127">
      <w:pPr>
        <w:pStyle w:val="BodyText"/>
      </w:pPr>
      <w:r w:rsidRPr="000F1155">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E5132A">
        <w:rPr>
          <w:rStyle w:val="Hyperlink"/>
        </w:rPr>
        <w:t>https://vetnet.gov.au/Pages/TrainingDocs.aspx?q=772efb7b-4cce-47fe-9bbd-ee3b1d1eb4c2</w:t>
      </w:r>
      <w:r>
        <w:fldChar w:fldCharType="end"/>
      </w:r>
    </w:p>
    <w:p w:rsidR="00000000" w:rsidRPr="000F1155" w:rsidP="000F1155"/>
    <w:sectPr w:rsidSect="000F115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1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155" w:rsidRPr="00D07127" w:rsidP="00D071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1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127" w:rsidP="000F11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07127" w:rsidP="000F115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D07127" w:rsidP="000F11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1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1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1155" w:rsidRPr="00D07127" w:rsidP="00D071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1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127" w:rsidRPr="002D2AF8" w:rsidP="000F1155">
    <w:pPr>
      <w:pStyle w:val="Header"/>
      <w:framePr w:wrap="around"/>
    </w:pPr>
    <w:r>
      <w:fldChar w:fldCharType="begin"/>
    </w:r>
    <w:r>
      <w:instrText xml:space="preserve"> TITLE   \* MERGEFORMAT </w:instrText>
    </w:r>
    <w:r>
      <w:fldChar w:fldCharType="separate"/>
    </w:r>
    <w:r>
      <w:t>MARF034 Carry out fast rescue craft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D07127" w:rsidP="000F11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68654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F544A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11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1155"/>
    <w:pPr>
      <w:spacing w:before="360" w:after="60"/>
      <w:outlineLvl w:val="0"/>
    </w:pPr>
    <w:rPr>
      <w:sz w:val="32"/>
    </w:rPr>
  </w:style>
  <w:style w:type="paragraph" w:styleId="Heading2">
    <w:name w:val="heading 2"/>
    <w:basedOn w:val="HeadingBase"/>
    <w:next w:val="BodyText"/>
    <w:link w:val="Heading2Char"/>
    <w:qFormat/>
    <w:rsid w:val="000F1155"/>
    <w:pPr>
      <w:keepLines/>
      <w:spacing w:before="240" w:after="120"/>
      <w:outlineLvl w:val="1"/>
    </w:pPr>
    <w:rPr>
      <w:sz w:val="28"/>
      <w:szCs w:val="40"/>
    </w:rPr>
  </w:style>
  <w:style w:type="paragraph" w:styleId="Heading3">
    <w:name w:val="heading 3"/>
    <w:basedOn w:val="HeadingBase"/>
    <w:next w:val="BodyText"/>
    <w:link w:val="Heading3Char"/>
    <w:qFormat/>
    <w:rsid w:val="000F1155"/>
    <w:pPr>
      <w:spacing w:before="180" w:after="120"/>
      <w:outlineLvl w:val="2"/>
    </w:pPr>
    <w:rPr>
      <w:spacing w:val="-10"/>
      <w:kern w:val="32"/>
    </w:rPr>
  </w:style>
  <w:style w:type="paragraph" w:styleId="Heading4">
    <w:name w:val="heading 4"/>
    <w:basedOn w:val="HeadingBase"/>
    <w:next w:val="BodyText"/>
    <w:link w:val="Heading4Char"/>
    <w:qFormat/>
    <w:rsid w:val="000F1155"/>
    <w:pPr>
      <w:spacing w:before="160" w:after="120"/>
      <w:outlineLvl w:val="3"/>
    </w:pPr>
    <w:rPr>
      <w:sz w:val="22"/>
    </w:rPr>
  </w:style>
  <w:style w:type="paragraph" w:styleId="Heading5">
    <w:name w:val="heading 5"/>
    <w:basedOn w:val="HeadingBase"/>
    <w:next w:val="Normal"/>
    <w:link w:val="Heading5Char"/>
    <w:qFormat/>
    <w:rsid w:val="000F1155"/>
    <w:pPr>
      <w:spacing w:before="80"/>
      <w:outlineLvl w:val="4"/>
    </w:pPr>
    <w:rPr>
      <w:color w:val="918585"/>
      <w:sz w:val="20"/>
    </w:rPr>
  </w:style>
  <w:style w:type="paragraph" w:styleId="Heading6">
    <w:name w:val="heading 6"/>
    <w:basedOn w:val="HeadingBase"/>
    <w:next w:val="Normal"/>
    <w:link w:val="Heading6Char"/>
    <w:qFormat/>
    <w:rsid w:val="000F1155"/>
    <w:pPr>
      <w:spacing w:before="60"/>
      <w:outlineLvl w:val="5"/>
    </w:pPr>
    <w:rPr>
      <w:color w:val="918585"/>
      <w:sz w:val="20"/>
    </w:rPr>
  </w:style>
  <w:style w:type="paragraph" w:styleId="Heading7">
    <w:name w:val="heading 7"/>
    <w:basedOn w:val="Normal"/>
    <w:next w:val="Normal"/>
    <w:link w:val="Heading7Char"/>
    <w:qFormat/>
    <w:rsid w:val="000F1155"/>
    <w:pPr>
      <w:ind w:left="720"/>
      <w:outlineLvl w:val="6"/>
    </w:pPr>
    <w:rPr>
      <w:i/>
    </w:rPr>
  </w:style>
  <w:style w:type="paragraph" w:styleId="Heading8">
    <w:name w:val="heading 8"/>
    <w:basedOn w:val="Normal"/>
    <w:next w:val="Normal"/>
    <w:link w:val="Heading8Char"/>
    <w:qFormat/>
    <w:rsid w:val="000F1155"/>
    <w:pPr>
      <w:ind w:left="720"/>
      <w:outlineLvl w:val="7"/>
    </w:pPr>
    <w:rPr>
      <w:i/>
    </w:rPr>
  </w:style>
  <w:style w:type="paragraph" w:styleId="Heading9">
    <w:name w:val="heading 9"/>
    <w:basedOn w:val="Normal"/>
    <w:next w:val="Normal"/>
    <w:link w:val="Heading9Char"/>
    <w:qFormat/>
    <w:rsid w:val="000F1155"/>
    <w:pPr>
      <w:ind w:left="720"/>
      <w:outlineLvl w:val="8"/>
    </w:pPr>
    <w:rPr>
      <w:i/>
    </w:rPr>
  </w:style>
  <w:style w:type="character" w:default="1" w:styleId="DefaultParagraphFont">
    <w:name w:val="Default Paragraph Font"/>
    <w:uiPriority w:val="1"/>
    <w:unhideWhenUsed/>
    <w:rsid w:val="000F11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1155"/>
  </w:style>
  <w:style w:type="character" w:customStyle="1" w:styleId="Heading1Char">
    <w:name w:val="Heading 1 Char"/>
    <w:basedOn w:val="DefaultParagraphFont"/>
    <w:link w:val="Heading1"/>
    <w:rsid w:val="000F1155"/>
    <w:rPr>
      <w:rFonts w:ascii="Times New Roman" w:eastAsia="Times New Roman" w:hAnsi="Times New Roman" w:cs="Times New Roman"/>
      <w:b/>
      <w:sz w:val="32"/>
      <w:szCs w:val="20"/>
      <w:lang w:eastAsia="en-US"/>
    </w:rPr>
  </w:style>
  <w:style w:type="paragraph" w:styleId="BodyText">
    <w:name w:val="Body Text"/>
    <w:basedOn w:val="Normal"/>
    <w:link w:val="BodyTextChar"/>
    <w:rsid w:val="000F11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1155"/>
    <w:rPr>
      <w:rFonts w:ascii="Times New Roman" w:eastAsia="Times New Roman" w:hAnsi="Times New Roman" w:cs="Times New Roman"/>
      <w:sz w:val="24"/>
      <w:lang w:eastAsia="en-US"/>
    </w:rPr>
  </w:style>
  <w:style w:type="paragraph" w:styleId="ListBullet">
    <w:name w:val="List Bullet"/>
    <w:basedOn w:val="List"/>
    <w:rsid w:val="000F1155"/>
    <w:pPr>
      <w:numPr>
        <w:numId w:val="11"/>
      </w:numPr>
      <w:tabs>
        <w:tab w:val="clear" w:pos="340"/>
      </w:tabs>
      <w:spacing w:before="40" w:after="40"/>
    </w:pPr>
  </w:style>
  <w:style w:type="character" w:customStyle="1" w:styleId="SpecialBold">
    <w:name w:val="Special Bold"/>
    <w:basedOn w:val="DefaultParagraphFont"/>
    <w:rsid w:val="000F1155"/>
    <w:rPr>
      <w:b/>
      <w:spacing w:val="0"/>
    </w:rPr>
  </w:style>
  <w:style w:type="paragraph" w:customStyle="1" w:styleId="SuperHeading">
    <w:name w:val="SuperHeading"/>
    <w:basedOn w:val="Normal"/>
    <w:rsid w:val="000F1155"/>
    <w:pPr>
      <w:spacing w:before="240" w:after="120"/>
      <w:outlineLvl w:val="0"/>
    </w:pPr>
    <w:rPr>
      <w:rFonts w:ascii="Times New Roman" w:hAnsi="Times New Roman"/>
      <w:b/>
      <w:sz w:val="32"/>
    </w:rPr>
  </w:style>
  <w:style w:type="paragraph" w:customStyle="1" w:styleId="AllowPageBreak">
    <w:name w:val="AllowPageBreak"/>
    <w:rsid w:val="000F115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F11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11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11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11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11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11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11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1155"/>
    <w:rPr>
      <w:rFonts w:ascii="Courier New" w:eastAsia="Times New Roman" w:hAnsi="Courier New" w:cs="Times New Roman"/>
      <w:i/>
      <w:szCs w:val="20"/>
      <w:lang w:eastAsia="en-US"/>
    </w:rPr>
  </w:style>
  <w:style w:type="paragraph" w:customStyle="1" w:styleId="HeadingBase">
    <w:name w:val="Heading Base"/>
    <w:rsid w:val="000F11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1155"/>
    <w:pPr>
      <w:tabs>
        <w:tab w:val="right" w:leader="dot" w:pos="9072"/>
      </w:tabs>
      <w:ind w:left="567"/>
    </w:pPr>
    <w:rPr>
      <w:szCs w:val="22"/>
    </w:rPr>
  </w:style>
  <w:style w:type="paragraph" w:customStyle="1" w:styleId="TOCBase">
    <w:name w:val="TOC Base"/>
    <w:rsid w:val="000F11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1155"/>
    <w:pPr>
      <w:tabs>
        <w:tab w:val="right" w:leader="dot" w:pos="9072"/>
      </w:tabs>
      <w:spacing w:before="40" w:after="40"/>
      <w:ind w:left="284"/>
    </w:pPr>
    <w:rPr>
      <w:rFonts w:ascii="Times New Roman" w:hAnsi="Times New Roman"/>
    </w:rPr>
  </w:style>
  <w:style w:type="paragraph" w:styleId="TOC1">
    <w:name w:val="toc 1"/>
    <w:basedOn w:val="TOCBase"/>
    <w:next w:val="Normal"/>
    <w:rsid w:val="000F11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11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1155"/>
    <w:rPr>
      <w:rFonts w:ascii="Times New Roman" w:eastAsia="Times New Roman" w:hAnsi="Times New Roman" w:cs="Times New Roman"/>
      <w:sz w:val="16"/>
      <w:lang w:eastAsia="en-US"/>
    </w:rPr>
  </w:style>
  <w:style w:type="paragraph" w:styleId="Title">
    <w:name w:val="Title"/>
    <w:basedOn w:val="HeadingBase"/>
    <w:link w:val="TitleChar"/>
    <w:qFormat/>
    <w:rsid w:val="000F1155"/>
    <w:pPr>
      <w:spacing w:before="5040"/>
      <w:jc w:val="center"/>
    </w:pPr>
    <w:rPr>
      <w:sz w:val="48"/>
      <w:szCs w:val="72"/>
      <w:lang w:val="en-US"/>
    </w:rPr>
  </w:style>
  <w:style w:type="character" w:customStyle="1" w:styleId="TitleChar">
    <w:name w:val="Title Char"/>
    <w:basedOn w:val="DefaultParagraphFont"/>
    <w:link w:val="Title"/>
    <w:rsid w:val="000F11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1155"/>
    <w:pPr>
      <w:tabs>
        <w:tab w:val="left" w:pos="3600"/>
        <w:tab w:val="left" w:pos="3958"/>
      </w:tabs>
    </w:pPr>
  </w:style>
  <w:style w:type="paragraph" w:styleId="List">
    <w:name w:val="List"/>
    <w:basedOn w:val="BodyText"/>
    <w:next w:val="BodyText"/>
    <w:rsid w:val="000F1155"/>
    <w:pPr>
      <w:tabs>
        <w:tab w:val="left" w:pos="340"/>
      </w:tabs>
      <w:spacing w:before="60" w:after="60"/>
      <w:ind w:left="340" w:hanging="340"/>
    </w:pPr>
  </w:style>
  <w:style w:type="paragraph" w:customStyle="1" w:styleId="Note">
    <w:name w:val="Note"/>
    <w:basedOn w:val="BodyText"/>
    <w:rsid w:val="000F11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1155"/>
    <w:pPr>
      <w:framePr w:wrap="auto" w:hAnchor="text" w:y="6049"/>
    </w:pPr>
    <w:rPr>
      <w:color w:val="000000"/>
      <w:sz w:val="40"/>
    </w:rPr>
  </w:style>
  <w:style w:type="paragraph" w:customStyle="1" w:styleId="TOCTitle">
    <w:name w:val="TOCTitle"/>
    <w:basedOn w:val="Heading1"/>
    <w:rsid w:val="000F1155"/>
    <w:pPr>
      <w:spacing w:after="240"/>
      <w:jc w:val="center"/>
      <w:outlineLvl w:val="9"/>
    </w:pPr>
    <w:rPr>
      <w:caps/>
    </w:rPr>
  </w:style>
  <w:style w:type="paragraph" w:customStyle="1" w:styleId="Version">
    <w:name w:val="Version"/>
    <w:rsid w:val="000F115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1155"/>
    <w:pPr>
      <w:numPr>
        <w:numId w:val="12"/>
      </w:numPr>
      <w:tabs>
        <w:tab w:val="clear" w:pos="680"/>
      </w:tabs>
    </w:pPr>
  </w:style>
  <w:style w:type="paragraph" w:styleId="Index1">
    <w:name w:val="index 1"/>
    <w:basedOn w:val="Normal"/>
    <w:next w:val="Normal"/>
    <w:semiHidden/>
    <w:rsid w:val="000F1155"/>
    <w:pPr>
      <w:keepNext w:val="0"/>
      <w:tabs>
        <w:tab w:val="right" w:pos="4176"/>
      </w:tabs>
      <w:ind w:left="198" w:hanging="198"/>
    </w:pPr>
    <w:rPr>
      <w:rFonts w:ascii="Garamond" w:hAnsi="Garamond"/>
    </w:rPr>
  </w:style>
  <w:style w:type="paragraph" w:styleId="IndexHeading">
    <w:name w:val="index heading"/>
    <w:basedOn w:val="Normal"/>
    <w:next w:val="Index1"/>
    <w:semiHidden/>
    <w:rsid w:val="000F1155"/>
    <w:pPr>
      <w:spacing w:before="120" w:after="120"/>
    </w:pPr>
    <w:rPr>
      <w:rFonts w:ascii="Arial" w:hAnsi="Arial"/>
      <w:b/>
      <w:color w:val="918585"/>
      <w:sz w:val="24"/>
    </w:rPr>
  </w:style>
  <w:style w:type="paragraph" w:styleId="Header">
    <w:name w:val="header"/>
    <w:basedOn w:val="Normal"/>
    <w:link w:val="HeaderChar"/>
    <w:rsid w:val="000F11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1155"/>
    <w:rPr>
      <w:rFonts w:ascii="Times New Roman" w:eastAsia="Times New Roman" w:hAnsi="Times New Roman" w:cs="Times New Roman"/>
      <w:sz w:val="16"/>
      <w:szCs w:val="20"/>
      <w:lang w:val="en-GB" w:eastAsia="en-US"/>
    </w:rPr>
  </w:style>
  <w:style w:type="paragraph" w:customStyle="1" w:styleId="Chapter">
    <w:name w:val="Chapter"/>
    <w:basedOn w:val="Normal"/>
    <w:rsid w:val="000F1155"/>
    <w:pPr>
      <w:spacing w:before="240"/>
    </w:pPr>
    <w:rPr>
      <w:rFonts w:ascii="Times New Roman" w:hAnsi="Times New Roman"/>
      <w:smallCaps/>
      <w:spacing w:val="80"/>
      <w:sz w:val="28"/>
    </w:rPr>
  </w:style>
  <w:style w:type="paragraph" w:customStyle="1" w:styleId="InChapter">
    <w:name w:val="InChapter"/>
    <w:basedOn w:val="Heading3"/>
    <w:rsid w:val="000F1155"/>
    <w:pPr>
      <w:spacing w:after="240"/>
      <w:outlineLvl w:val="9"/>
    </w:pPr>
    <w:rPr>
      <w:noProof/>
    </w:rPr>
  </w:style>
  <w:style w:type="paragraph" w:styleId="Index2">
    <w:name w:val="index 2"/>
    <w:basedOn w:val="Normal"/>
    <w:next w:val="Normal"/>
    <w:semiHidden/>
    <w:rsid w:val="000F1155"/>
    <w:pPr>
      <w:tabs>
        <w:tab w:val="right" w:pos="4176"/>
      </w:tabs>
      <w:ind w:left="568" w:hanging="284"/>
    </w:pPr>
    <w:rPr>
      <w:rFonts w:ascii="Garamond" w:hAnsi="Garamond"/>
    </w:rPr>
  </w:style>
  <w:style w:type="paragraph" w:customStyle="1" w:styleId="Byline">
    <w:name w:val="Byline"/>
    <w:rsid w:val="000F11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1155"/>
    <w:pPr>
      <w:tabs>
        <w:tab w:val="clear" w:pos="3600"/>
        <w:tab w:val="clear" w:pos="3958"/>
      </w:tabs>
      <w:jc w:val="right"/>
    </w:pPr>
  </w:style>
  <w:style w:type="character" w:styleId="Emphasis">
    <w:name w:val="Emphasis"/>
    <w:basedOn w:val="DefaultParagraphFont"/>
    <w:qFormat/>
    <w:rsid w:val="000F1155"/>
    <w:rPr>
      <w:i/>
    </w:rPr>
  </w:style>
  <w:style w:type="paragraph" w:styleId="Caption">
    <w:name w:val="caption"/>
    <w:basedOn w:val="BodyText"/>
    <w:next w:val="Normal"/>
    <w:qFormat/>
    <w:rsid w:val="000F1155"/>
    <w:pPr>
      <w:framePr w:w="2268" w:hSpace="181" w:vSpace="181" w:wrap="around" w:vAnchor="text" w:hAnchor="page" w:x="1135" w:y="285" w:anchorLock="1"/>
    </w:pPr>
    <w:rPr>
      <w:i/>
    </w:rPr>
  </w:style>
  <w:style w:type="paragraph" w:customStyle="1" w:styleId="MiniTOCTitle">
    <w:name w:val="MiniTOCTitle"/>
    <w:basedOn w:val="Heading4"/>
    <w:rsid w:val="000F1155"/>
    <w:pPr>
      <w:spacing w:before="240"/>
      <w:outlineLvl w:val="9"/>
    </w:pPr>
    <w:rPr>
      <w:noProof/>
      <w:sz w:val="24"/>
    </w:rPr>
  </w:style>
  <w:style w:type="paragraph" w:customStyle="1" w:styleId="MiniTOCItem">
    <w:name w:val="MiniTOCItem"/>
    <w:basedOn w:val="ListBullet"/>
    <w:rsid w:val="000F1155"/>
    <w:pPr>
      <w:numPr>
        <w:numId w:val="0"/>
      </w:numPr>
      <w:tabs>
        <w:tab w:val="right" w:leader="dot" w:pos="6521"/>
      </w:tabs>
      <w:spacing w:before="0" w:after="0"/>
    </w:pPr>
  </w:style>
  <w:style w:type="paragraph" w:customStyle="1" w:styleId="TOFTitle">
    <w:name w:val="TOFTitle"/>
    <w:basedOn w:val="TOCTitle"/>
    <w:rsid w:val="000F1155"/>
  </w:style>
  <w:style w:type="paragraph" w:styleId="TableofFigures">
    <w:name w:val="table of figures"/>
    <w:basedOn w:val="Normal"/>
    <w:next w:val="Normal"/>
    <w:semiHidden/>
    <w:rsid w:val="000F1155"/>
    <w:pPr>
      <w:tabs>
        <w:tab w:val="right" w:leader="dot" w:pos="9072"/>
      </w:tabs>
      <w:ind w:left="970" w:hanging="403"/>
    </w:pPr>
    <w:rPr>
      <w:rFonts w:ascii="Times New Roman" w:hAnsi="Times New Roman"/>
      <w:b/>
    </w:rPr>
  </w:style>
  <w:style w:type="paragraph" w:styleId="ListNumber">
    <w:name w:val="List Number"/>
    <w:basedOn w:val="List"/>
    <w:rsid w:val="000F1155"/>
    <w:pPr>
      <w:numPr>
        <w:numId w:val="14"/>
      </w:numPr>
      <w:tabs>
        <w:tab w:val="clear" w:pos="340"/>
      </w:tabs>
    </w:pPr>
  </w:style>
  <w:style w:type="character" w:customStyle="1" w:styleId="WingdingSymbols">
    <w:name w:val="Wingding Symbols"/>
    <w:rsid w:val="000F1155"/>
    <w:rPr>
      <w:rFonts w:ascii="Wingdings" w:hAnsi="Wingdings"/>
    </w:rPr>
  </w:style>
  <w:style w:type="paragraph" w:customStyle="1" w:styleId="TableHeading">
    <w:name w:val="Table Heading"/>
    <w:basedOn w:val="HeadingBase"/>
    <w:rsid w:val="000F1155"/>
    <w:pPr>
      <w:keepLines/>
      <w:pBdr>
        <w:bottom w:val="single" w:sz="6" w:space="1" w:color="918585"/>
      </w:pBdr>
      <w:spacing w:before="240"/>
    </w:pPr>
  </w:style>
  <w:style w:type="character" w:customStyle="1" w:styleId="HotSpot">
    <w:name w:val="HotSpot"/>
    <w:rsid w:val="000F1155"/>
    <w:rPr>
      <w:color w:val="0033CC"/>
      <w:u w:val="none"/>
    </w:rPr>
  </w:style>
  <w:style w:type="paragraph" w:customStyle="1" w:styleId="BodyTextRight">
    <w:name w:val="Body Text Right"/>
    <w:basedOn w:val="BodyText"/>
    <w:rsid w:val="000F1155"/>
    <w:pPr>
      <w:spacing w:before="0" w:after="0"/>
      <w:jc w:val="right"/>
    </w:pPr>
  </w:style>
  <w:style w:type="paragraph" w:styleId="Index3">
    <w:name w:val="index 3"/>
    <w:basedOn w:val="ListNumber2"/>
    <w:next w:val="Normal"/>
    <w:semiHidden/>
    <w:rsid w:val="000F1155"/>
    <w:pPr>
      <w:numPr>
        <w:numId w:val="0"/>
      </w:numPr>
      <w:tabs>
        <w:tab w:val="right" w:leader="dot" w:pos="4176"/>
      </w:tabs>
    </w:pPr>
  </w:style>
  <w:style w:type="paragraph" w:styleId="ListNumber2">
    <w:name w:val="List Number 2"/>
    <w:basedOn w:val="List2"/>
    <w:rsid w:val="000F1155"/>
    <w:pPr>
      <w:numPr>
        <w:numId w:val="9"/>
      </w:numPr>
      <w:tabs>
        <w:tab w:val="clear" w:pos="1060"/>
      </w:tabs>
    </w:pPr>
  </w:style>
  <w:style w:type="paragraph" w:customStyle="1" w:styleId="MarginNote">
    <w:name w:val="Margin Note"/>
    <w:basedOn w:val="BodyText"/>
    <w:rsid w:val="000F11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11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11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1155"/>
    <w:rPr>
      <w:sz w:val="32"/>
    </w:rPr>
  </w:style>
  <w:style w:type="paragraph" w:customStyle="1" w:styleId="HeadingProcedure">
    <w:name w:val="Heading Procedure"/>
    <w:basedOn w:val="HeadingBase"/>
    <w:next w:val="Normal"/>
    <w:rsid w:val="000F1155"/>
    <w:pPr>
      <w:tabs>
        <w:tab w:val="left" w:pos="0"/>
      </w:tabs>
      <w:spacing w:before="120" w:after="60"/>
    </w:pPr>
    <w:rPr>
      <w:i/>
      <w:color w:val="918585"/>
      <w:sz w:val="22"/>
    </w:rPr>
  </w:style>
  <w:style w:type="paragraph" w:customStyle="1" w:styleId="TableBodyText">
    <w:name w:val="Table Body Text"/>
    <w:basedOn w:val="BodyText"/>
    <w:rsid w:val="000F1155"/>
    <w:pPr>
      <w:spacing w:before="60" w:after="60"/>
    </w:pPr>
  </w:style>
  <w:style w:type="paragraph" w:styleId="ListContinue">
    <w:name w:val="List Continue"/>
    <w:basedOn w:val="List"/>
    <w:rsid w:val="000F1155"/>
    <w:pPr>
      <w:ind w:firstLine="0"/>
    </w:pPr>
  </w:style>
  <w:style w:type="paragraph" w:customStyle="1" w:styleId="ListNote">
    <w:name w:val="List Note"/>
    <w:basedOn w:val="List"/>
    <w:rsid w:val="000F1155"/>
    <w:pPr>
      <w:pBdr>
        <w:top w:val="single" w:sz="6" w:space="2" w:color="918585"/>
        <w:bottom w:val="single" w:sz="6" w:space="2" w:color="918585"/>
      </w:pBdr>
      <w:tabs>
        <w:tab w:val="left" w:pos="1021"/>
      </w:tabs>
      <w:ind w:firstLine="0"/>
    </w:pPr>
  </w:style>
  <w:style w:type="paragraph" w:customStyle="1" w:styleId="Warning">
    <w:name w:val="Warning"/>
    <w:basedOn w:val="BodyText"/>
    <w:rsid w:val="000F1155"/>
    <w:pPr>
      <w:shd w:val="clear" w:color="auto" w:fill="D9D9D9"/>
      <w:tabs>
        <w:tab w:val="left" w:pos="992"/>
      </w:tabs>
      <w:ind w:left="119" w:right="119"/>
    </w:pPr>
    <w:rPr>
      <w:sz w:val="20"/>
    </w:rPr>
  </w:style>
  <w:style w:type="paragraph" w:customStyle="1" w:styleId="MarginIcons">
    <w:name w:val="Margin Icons"/>
    <w:basedOn w:val="BodyText"/>
    <w:rsid w:val="000F11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1155"/>
    <w:rPr>
      <w:rFonts w:ascii="Courier New" w:hAnsi="Courier New"/>
    </w:rPr>
  </w:style>
  <w:style w:type="paragraph" w:customStyle="1" w:styleId="NoteBullet">
    <w:name w:val="Note Bullet"/>
    <w:basedOn w:val="Note"/>
    <w:rsid w:val="000F1155"/>
    <w:pPr>
      <w:tabs>
        <w:tab w:val="clear" w:pos="680"/>
      </w:tabs>
      <w:spacing w:before="60" w:after="60"/>
    </w:pPr>
  </w:style>
  <w:style w:type="paragraph" w:customStyle="1" w:styleId="SubHeading2">
    <w:name w:val="SubHeading2"/>
    <w:basedOn w:val="HeadingBase"/>
    <w:rsid w:val="000F1155"/>
    <w:pPr>
      <w:spacing w:before="240" w:after="60"/>
    </w:pPr>
    <w:rPr>
      <w:sz w:val="20"/>
    </w:rPr>
  </w:style>
  <w:style w:type="paragraph" w:customStyle="1" w:styleId="SubHeading1">
    <w:name w:val="SubHeading1"/>
    <w:basedOn w:val="HeadingBase"/>
    <w:rsid w:val="000F1155"/>
    <w:pPr>
      <w:spacing w:before="240" w:after="60"/>
    </w:pPr>
    <w:rPr>
      <w:color w:val="918585"/>
      <w:sz w:val="22"/>
    </w:rPr>
  </w:style>
  <w:style w:type="paragraph" w:customStyle="1" w:styleId="SideHeading">
    <w:name w:val="Side Heading"/>
    <w:basedOn w:val="HeadingBase"/>
    <w:rsid w:val="000F11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1155"/>
    <w:pPr>
      <w:numPr>
        <w:numId w:val="10"/>
      </w:numPr>
    </w:pPr>
  </w:style>
  <w:style w:type="paragraph" w:styleId="PlainText">
    <w:name w:val="Plain Text"/>
    <w:basedOn w:val="Normal"/>
    <w:link w:val="PlainTextChar"/>
    <w:rsid w:val="000F1155"/>
    <w:rPr>
      <w:sz w:val="20"/>
    </w:rPr>
  </w:style>
  <w:style w:type="character" w:customStyle="1" w:styleId="PlainTextChar">
    <w:name w:val="Plain Text Char"/>
    <w:basedOn w:val="DefaultParagraphFont"/>
    <w:link w:val="PlainText"/>
    <w:rsid w:val="000F1155"/>
    <w:rPr>
      <w:rFonts w:ascii="Courier New" w:eastAsia="Times New Roman" w:hAnsi="Courier New" w:cs="Times New Roman"/>
      <w:sz w:val="20"/>
      <w:szCs w:val="20"/>
      <w:lang w:eastAsia="en-US"/>
    </w:rPr>
  </w:style>
  <w:style w:type="character" w:customStyle="1" w:styleId="MenuOption">
    <w:name w:val="Menu Option"/>
    <w:basedOn w:val="DefaultParagraphFont"/>
    <w:rsid w:val="000F1155"/>
    <w:rPr>
      <w:b/>
      <w:smallCaps/>
    </w:rPr>
  </w:style>
  <w:style w:type="paragraph" w:customStyle="1" w:styleId="TableListNumber">
    <w:name w:val="Table List Number"/>
    <w:basedOn w:val="ListNumber"/>
    <w:rsid w:val="000F1155"/>
    <w:pPr>
      <w:numPr>
        <w:numId w:val="0"/>
      </w:numPr>
    </w:pPr>
  </w:style>
  <w:style w:type="paragraph" w:styleId="TOC4">
    <w:name w:val="toc 4"/>
    <w:basedOn w:val="TOCBase"/>
    <w:next w:val="Normal"/>
    <w:semiHidden/>
    <w:rsid w:val="000F1155"/>
    <w:pPr>
      <w:tabs>
        <w:tab w:val="right" w:leader="dot" w:pos="9071"/>
      </w:tabs>
      <w:ind w:left="1701"/>
    </w:pPr>
  </w:style>
  <w:style w:type="paragraph" w:customStyle="1" w:styleId="ListAlpha">
    <w:name w:val="List Alpha"/>
    <w:basedOn w:val="List"/>
    <w:rsid w:val="000F1155"/>
    <w:pPr>
      <w:numPr>
        <w:numId w:val="8"/>
      </w:numPr>
    </w:pPr>
  </w:style>
  <w:style w:type="paragraph" w:customStyle="1" w:styleId="ListAlpha2">
    <w:name w:val="List Alpha 2"/>
    <w:basedOn w:val="List2"/>
    <w:rsid w:val="000F1155"/>
    <w:pPr>
      <w:numPr>
        <w:numId w:val="7"/>
      </w:numPr>
    </w:pPr>
  </w:style>
  <w:style w:type="paragraph" w:styleId="List2">
    <w:name w:val="List 2"/>
    <w:basedOn w:val="BodyText"/>
    <w:rsid w:val="000F1155"/>
    <w:pPr>
      <w:tabs>
        <w:tab w:val="left" w:pos="680"/>
      </w:tabs>
      <w:spacing w:before="60" w:after="60"/>
      <w:ind w:left="680" w:hanging="340"/>
    </w:pPr>
  </w:style>
  <w:style w:type="paragraph" w:styleId="List3">
    <w:name w:val="List 3"/>
    <w:basedOn w:val="BodyText"/>
    <w:rsid w:val="000F1155"/>
    <w:pPr>
      <w:tabs>
        <w:tab w:val="left" w:pos="1021"/>
      </w:tabs>
      <w:spacing w:before="60" w:after="60"/>
      <w:ind w:left="1020" w:hanging="340"/>
    </w:pPr>
  </w:style>
  <w:style w:type="paragraph" w:styleId="List4">
    <w:name w:val="List 4"/>
    <w:basedOn w:val="BodyText"/>
    <w:rsid w:val="000F1155"/>
    <w:pPr>
      <w:tabs>
        <w:tab w:val="left" w:pos="1361"/>
      </w:tabs>
      <w:spacing w:before="60" w:after="60"/>
      <w:ind w:left="1361" w:hanging="340"/>
    </w:pPr>
  </w:style>
  <w:style w:type="paragraph" w:styleId="List5">
    <w:name w:val="List 5"/>
    <w:basedOn w:val="BodyText"/>
    <w:rsid w:val="000F1155"/>
    <w:pPr>
      <w:tabs>
        <w:tab w:val="left" w:pos="1701"/>
      </w:tabs>
      <w:spacing w:before="60" w:after="60"/>
      <w:ind w:left="1701" w:hanging="340"/>
    </w:pPr>
  </w:style>
  <w:style w:type="paragraph" w:styleId="ListBullet3">
    <w:name w:val="List Bullet 3"/>
    <w:basedOn w:val="List3"/>
    <w:rsid w:val="000F1155"/>
    <w:pPr>
      <w:numPr>
        <w:numId w:val="13"/>
      </w:numPr>
      <w:tabs>
        <w:tab w:val="clear" w:pos="1021"/>
      </w:tabs>
      <w:ind w:left="1037" w:hanging="357"/>
    </w:pPr>
  </w:style>
  <w:style w:type="paragraph" w:styleId="ListBullet4">
    <w:name w:val="List Bullet 4"/>
    <w:basedOn w:val="List4"/>
    <w:rsid w:val="000F1155"/>
    <w:pPr>
      <w:numPr>
        <w:numId w:val="2"/>
      </w:numPr>
      <w:tabs>
        <w:tab w:val="clear" w:pos="1361"/>
      </w:tabs>
    </w:pPr>
  </w:style>
  <w:style w:type="paragraph" w:styleId="ListBullet5">
    <w:name w:val="List Bullet 5"/>
    <w:basedOn w:val="List5"/>
    <w:rsid w:val="000F1155"/>
    <w:pPr>
      <w:numPr>
        <w:numId w:val="3"/>
      </w:numPr>
    </w:pPr>
  </w:style>
  <w:style w:type="paragraph" w:styleId="ListContinue2">
    <w:name w:val="List Continue 2"/>
    <w:basedOn w:val="List2"/>
    <w:rsid w:val="000F1155"/>
    <w:pPr>
      <w:ind w:firstLine="0"/>
    </w:pPr>
  </w:style>
  <w:style w:type="paragraph" w:styleId="ListContinue3">
    <w:name w:val="List Continue 3"/>
    <w:basedOn w:val="List3"/>
    <w:rsid w:val="000F1155"/>
    <w:pPr>
      <w:ind w:left="1021" w:firstLine="0"/>
    </w:pPr>
  </w:style>
  <w:style w:type="paragraph" w:styleId="ListContinue4">
    <w:name w:val="List Continue 4"/>
    <w:basedOn w:val="List4"/>
    <w:rsid w:val="000F1155"/>
    <w:pPr>
      <w:ind w:firstLine="0"/>
    </w:pPr>
  </w:style>
  <w:style w:type="paragraph" w:styleId="ListContinue5">
    <w:name w:val="List Continue 5"/>
    <w:basedOn w:val="List5"/>
    <w:rsid w:val="000F1155"/>
    <w:pPr>
      <w:ind w:firstLine="0"/>
    </w:pPr>
  </w:style>
  <w:style w:type="paragraph" w:styleId="ListNumber3">
    <w:name w:val="List Number 3"/>
    <w:basedOn w:val="List3"/>
    <w:rsid w:val="000F1155"/>
    <w:pPr>
      <w:numPr>
        <w:numId w:val="4"/>
      </w:numPr>
    </w:pPr>
  </w:style>
  <w:style w:type="paragraph" w:styleId="ListNumber4">
    <w:name w:val="List Number 4"/>
    <w:basedOn w:val="List4"/>
    <w:rsid w:val="000F1155"/>
    <w:pPr>
      <w:numPr>
        <w:numId w:val="5"/>
      </w:numPr>
    </w:pPr>
  </w:style>
  <w:style w:type="paragraph" w:styleId="ListNumber5">
    <w:name w:val="List Number 5"/>
    <w:basedOn w:val="List5"/>
    <w:rsid w:val="000F1155"/>
    <w:pPr>
      <w:numPr>
        <w:numId w:val="6"/>
      </w:numPr>
    </w:pPr>
  </w:style>
  <w:style w:type="paragraph" w:styleId="BlockText">
    <w:name w:val="Block Text"/>
    <w:basedOn w:val="Normal"/>
    <w:rsid w:val="000F1155"/>
    <w:pPr>
      <w:spacing w:after="120"/>
      <w:ind w:left="1440" w:right="1440"/>
    </w:pPr>
  </w:style>
  <w:style w:type="character" w:customStyle="1" w:styleId="Subscript">
    <w:name w:val="Subscript"/>
    <w:basedOn w:val="DefaultParagraphFont"/>
    <w:rsid w:val="000F1155"/>
    <w:rPr>
      <w:sz w:val="16"/>
      <w:vertAlign w:val="subscript"/>
    </w:rPr>
  </w:style>
  <w:style w:type="character" w:customStyle="1" w:styleId="Superscript">
    <w:name w:val="Superscript"/>
    <w:basedOn w:val="DefaultParagraphFont"/>
    <w:rsid w:val="000F1155"/>
    <w:rPr>
      <w:sz w:val="16"/>
      <w:vertAlign w:val="superscript"/>
    </w:rPr>
  </w:style>
  <w:style w:type="character" w:customStyle="1" w:styleId="Symbols">
    <w:name w:val="Symbols"/>
    <w:basedOn w:val="DefaultParagraphFont"/>
    <w:rsid w:val="000F1155"/>
    <w:rPr>
      <w:rFonts w:ascii="Symbol" w:hAnsi="Symbol"/>
    </w:rPr>
  </w:style>
  <w:style w:type="character" w:customStyle="1" w:styleId="MenuOptions">
    <w:name w:val="Menu Options"/>
    <w:basedOn w:val="DefaultParagraphFont"/>
    <w:rsid w:val="000F1155"/>
    <w:rPr>
      <w:rFonts w:ascii="Arial Narrow" w:hAnsi="Arial Narrow"/>
      <w:smallCaps/>
    </w:rPr>
  </w:style>
  <w:style w:type="character" w:customStyle="1" w:styleId="Buttons">
    <w:name w:val="Buttons"/>
    <w:basedOn w:val="DefaultParagraphFont"/>
    <w:rsid w:val="000F1155"/>
    <w:rPr>
      <w:b/>
    </w:rPr>
  </w:style>
  <w:style w:type="character" w:customStyle="1" w:styleId="Underlined">
    <w:name w:val="Underlined"/>
    <w:basedOn w:val="DefaultParagraphFont"/>
    <w:rsid w:val="000F1155"/>
    <w:rPr>
      <w:u w:val="single"/>
    </w:rPr>
  </w:style>
  <w:style w:type="paragraph" w:customStyle="1" w:styleId="TableBodyTextRight">
    <w:name w:val="Table Body Text Right"/>
    <w:basedOn w:val="TableBodyText"/>
    <w:rsid w:val="000F1155"/>
    <w:pPr>
      <w:widowControl w:val="0"/>
      <w:autoSpaceDE w:val="0"/>
      <w:autoSpaceDN w:val="0"/>
      <w:adjustRightInd w:val="0"/>
      <w:jc w:val="right"/>
    </w:pPr>
    <w:rPr>
      <w:rFonts w:cs="Arial"/>
      <w:szCs w:val="18"/>
    </w:rPr>
  </w:style>
  <w:style w:type="paragraph" w:customStyle="1" w:styleId="CopyrightText">
    <w:name w:val="Copyright Text"/>
    <w:basedOn w:val="BodyText"/>
    <w:rsid w:val="000F1155"/>
    <w:rPr>
      <w:sz w:val="18"/>
    </w:rPr>
  </w:style>
  <w:style w:type="paragraph" w:customStyle="1" w:styleId="BodySmallRight">
    <w:name w:val="Body Small Right"/>
    <w:basedOn w:val="BodyTextRight"/>
    <w:rsid w:val="000F1155"/>
    <w:rPr>
      <w:sz w:val="18"/>
      <w:szCs w:val="18"/>
    </w:rPr>
  </w:style>
  <w:style w:type="paragraph" w:customStyle="1" w:styleId="MarginEdition">
    <w:name w:val="Margin Edition"/>
    <w:basedOn w:val="MarginNote"/>
    <w:rsid w:val="000F1155"/>
    <w:pPr>
      <w:spacing w:before="0" w:after="0"/>
    </w:pPr>
    <w:rPr>
      <w:rFonts w:ascii="Times New Roman" w:hAnsi="Times New Roman"/>
      <w:color w:val="999999"/>
    </w:rPr>
  </w:style>
  <w:style w:type="paragraph" w:customStyle="1" w:styleId="Spacer">
    <w:name w:val="Spacer"/>
    <w:basedOn w:val="Normal"/>
    <w:rsid w:val="000F1155"/>
    <w:rPr>
      <w:sz w:val="2"/>
      <w:szCs w:val="2"/>
    </w:rPr>
  </w:style>
  <w:style w:type="character" w:customStyle="1" w:styleId="Small">
    <w:name w:val="Small"/>
    <w:basedOn w:val="DefaultParagraphFont"/>
    <w:rsid w:val="000F1155"/>
    <w:rPr>
      <w:sz w:val="16"/>
    </w:rPr>
  </w:style>
  <w:style w:type="paragraph" w:customStyle="1" w:styleId="WideTable">
    <w:name w:val="Wide Table"/>
    <w:basedOn w:val="Normal"/>
    <w:rsid w:val="000F1155"/>
    <w:pPr>
      <w:ind w:left="-1418"/>
    </w:pPr>
    <w:rPr>
      <w:sz w:val="2"/>
      <w:szCs w:val="2"/>
    </w:rPr>
  </w:style>
  <w:style w:type="character" w:styleId="PageNumber">
    <w:name w:val="page number"/>
    <w:basedOn w:val="DefaultParagraphFont"/>
    <w:rsid w:val="000F1155"/>
  </w:style>
  <w:style w:type="paragraph" w:styleId="Quote">
    <w:name w:val="Quote"/>
    <w:basedOn w:val="Heading1"/>
    <w:link w:val="QuoteChar"/>
    <w:qFormat/>
    <w:rsid w:val="000F1155"/>
    <w:rPr>
      <w:b w:val="0"/>
      <w:sz w:val="72"/>
      <w:szCs w:val="72"/>
      <w:lang w:val="en-NZ"/>
    </w:rPr>
  </w:style>
  <w:style w:type="character" w:customStyle="1" w:styleId="QuoteChar">
    <w:name w:val="Quote Char"/>
    <w:basedOn w:val="DefaultParagraphFont"/>
    <w:link w:val="Quote"/>
    <w:rsid w:val="000F11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1155"/>
    <w:pPr>
      <w:pageBreakBefore/>
    </w:pPr>
  </w:style>
  <w:style w:type="paragraph" w:customStyle="1" w:styleId="Border">
    <w:name w:val="Border"/>
    <w:basedOn w:val="Normal"/>
    <w:qFormat/>
    <w:rsid w:val="000F11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1155"/>
    <w:rPr>
      <w:b/>
      <w:bCs/>
      <w:i/>
      <w:iCs/>
      <w:color w:val="auto"/>
    </w:rPr>
  </w:style>
  <w:style w:type="paragraph" w:styleId="IntenseQuote">
    <w:name w:val="Intense Quote"/>
    <w:basedOn w:val="Normal"/>
    <w:next w:val="Normal"/>
    <w:link w:val="IntenseQuoteChar"/>
    <w:uiPriority w:val="30"/>
    <w:qFormat/>
    <w:rsid w:val="000F11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11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1155"/>
    <w:rPr>
      <w:smallCaps/>
      <w:color w:val="auto"/>
      <w:u w:val="single"/>
    </w:rPr>
  </w:style>
  <w:style w:type="character" w:styleId="IntenseReference">
    <w:name w:val="Intense Reference"/>
    <w:basedOn w:val="DefaultParagraphFont"/>
    <w:uiPriority w:val="32"/>
    <w:qFormat/>
    <w:rsid w:val="000F1155"/>
    <w:rPr>
      <w:b/>
      <w:bCs/>
      <w:smallCaps/>
      <w:color w:val="auto"/>
      <w:spacing w:val="5"/>
      <w:u w:val="single"/>
    </w:rPr>
  </w:style>
  <w:style w:type="paragraph" w:customStyle="1" w:styleId="2ColumnHeading">
    <w:name w:val="2Column Heading"/>
    <w:basedOn w:val="BodyText"/>
    <w:qFormat/>
    <w:rsid w:val="000F1155"/>
    <w:pPr>
      <w:spacing w:after="60"/>
      <w:ind w:left="-2268"/>
    </w:pPr>
    <w:rPr>
      <w:b/>
    </w:rPr>
  </w:style>
  <w:style w:type="paragraph" w:customStyle="1" w:styleId="Heading1TOC">
    <w:name w:val="Heading1 TOC"/>
    <w:basedOn w:val="Normal"/>
    <w:qFormat/>
    <w:rsid w:val="000F1155"/>
    <w:pPr>
      <w:spacing w:before="240" w:after="120"/>
    </w:pPr>
    <w:rPr>
      <w:rFonts w:ascii="Times New Roman" w:hAnsi="Times New Roman"/>
      <w:b/>
      <w:sz w:val="32"/>
    </w:rPr>
  </w:style>
  <w:style w:type="paragraph" w:customStyle="1" w:styleId="Heading2TOC">
    <w:name w:val="Heading2 TOC"/>
    <w:basedOn w:val="Normal"/>
    <w:qFormat/>
    <w:rsid w:val="000F1155"/>
    <w:pPr>
      <w:spacing w:before="240" w:after="60"/>
    </w:pPr>
    <w:rPr>
      <w:rFonts w:ascii="Times New Roman" w:hAnsi="Times New Roman"/>
      <w:b/>
      <w:sz w:val="28"/>
    </w:rPr>
  </w:style>
  <w:style w:type="character" w:customStyle="1" w:styleId="Underline">
    <w:name w:val="Underline"/>
    <w:basedOn w:val="DefaultParagraphFont"/>
    <w:qFormat/>
    <w:rsid w:val="000F1155"/>
    <w:rPr>
      <w:u w:val="single"/>
    </w:rPr>
  </w:style>
  <w:style w:type="character" w:customStyle="1" w:styleId="BoldandItalics">
    <w:name w:val="Bold and Italics"/>
    <w:qFormat/>
    <w:rsid w:val="000F1155"/>
    <w:rPr>
      <w:b/>
      <w:i/>
      <w:u w:val="none"/>
    </w:rPr>
  </w:style>
  <w:style w:type="paragraph" w:styleId="BalloonText">
    <w:name w:val="Balloon Text"/>
    <w:basedOn w:val="Normal"/>
    <w:link w:val="BalloonTextChar"/>
    <w:rsid w:val="000F1155"/>
    <w:rPr>
      <w:rFonts w:ascii="Tahoma" w:hAnsi="Tahoma" w:cs="Tahoma"/>
      <w:sz w:val="16"/>
      <w:szCs w:val="16"/>
    </w:rPr>
  </w:style>
  <w:style w:type="character" w:customStyle="1" w:styleId="BalloonTextChar">
    <w:name w:val="Balloon Text Char"/>
    <w:basedOn w:val="DefaultParagraphFont"/>
    <w:link w:val="BalloonText"/>
    <w:rsid w:val="000F11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11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11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1155"/>
    <w:rPr>
      <w:b/>
      <w:color w:val="660033"/>
      <w:spacing w:val="0"/>
    </w:rPr>
  </w:style>
  <w:style w:type="paragraph" w:customStyle="1" w:styleId="Nameditemlist">
    <w:name w:val="Named item list"/>
    <w:basedOn w:val="BodyText"/>
    <w:qFormat/>
    <w:rsid w:val="000F1155"/>
    <w:pPr>
      <w:tabs>
        <w:tab w:val="left" w:pos="2835"/>
      </w:tabs>
      <w:ind w:left="2835" w:hanging="2835"/>
    </w:pPr>
  </w:style>
  <w:style w:type="paragraph" w:customStyle="1" w:styleId="BodyTextnopadding">
    <w:name w:val="Body Text no padding"/>
    <w:basedOn w:val="BodyText"/>
    <w:qFormat/>
    <w:rsid w:val="000F1155"/>
    <w:pPr>
      <w:spacing w:before="0" w:after="0"/>
    </w:pPr>
  </w:style>
  <w:style w:type="paragraph" w:customStyle="1" w:styleId="BodyTextBold">
    <w:name w:val="Body Text Bold"/>
    <w:basedOn w:val="BodyText"/>
    <w:qFormat/>
    <w:rsid w:val="000F1155"/>
    <w:rPr>
      <w:b/>
    </w:rPr>
  </w:style>
  <w:style w:type="character" w:styleId="Hyperlink">
    <w:name w:val="Hyperlink"/>
    <w:basedOn w:val="DefaultParagraphFont"/>
    <w:uiPriority w:val="99"/>
    <w:unhideWhenUsed/>
    <w:rsid w:val="00D071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1036</Words>
  <Characters>6388</Characters>
  <Application>Microsoft Office Word</Application>
  <DocSecurity>0</DocSecurity>
  <Lines>304</Lines>
  <Paragraphs>142</Paragraphs>
  <ScaleCrop>false</ScaleCrop>
  <Company>Author-it Software Corporation Ltd.</Company>
  <LinksUpToDate>false</LinksUpToDate>
  <CharactersWithSpaces>7282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MARF034 Carry out fast rescue craft operations</dc:title>
  <dc:subject>Approved</dc:subject>
  <dc:creator>Industry Skills Australia</dc:creator>
  <cp:keywords>Release: 1</cp:keywords>
  <dc:description>Review Date: 12 April 2008</dc:description>
  <cp:lastModifiedBy>HSD_TPCMSd.prod</cp:lastModifiedBy>
  <cp:revision>3</cp:revision>
  <dcterms:created xsi:type="dcterms:W3CDTF">2024-11-22T08:12:00Z</dcterms:created>
  <dcterms:modified xsi:type="dcterms:W3CDTF">2024-11-22T08:12:00Z</dcterms:modified>
</cp:coreProperties>
</file>