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4E3" w:rsidP="003A24E3">
      <w:pPr>
        <w:pStyle w:val="Title"/>
      </w:pPr>
      <w:r>
        <w:fldChar w:fldCharType="begin"/>
      </w:r>
      <w:r>
        <w:instrText xml:space="preserve"> TITLE   \* MERGEFORMAT </w:instrText>
      </w:r>
      <w:r>
        <w:fldChar w:fldCharType="separate"/>
      </w:r>
      <w:r>
        <w:t>MARF034 Carry out fast rescue craft operations</w:t>
      </w:r>
      <w:r>
        <w:fldChar w:fldCharType="end"/>
      </w:r>
    </w:p>
    <w:p w:rsidR="003A24E3" w:rsidP="003A24E3">
      <w:pPr>
        <w:pStyle w:val="Version"/>
        <w:sectPr w:rsidSect="006C47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72D" w:rsidP="006C472D">
      <w:pPr>
        <w:pStyle w:val="SuperHeading"/>
      </w:pPr>
      <w:r w:rsidRPr="006C472D">
        <w:t>MARF034 Carry out fast rescue craft operations</w:t>
      </w:r>
    </w:p>
    <w:p w:rsidR="00000000" w:rsidRPr="006C472D" w:rsidP="006C472D">
      <w:pPr>
        <w:pStyle w:val="Heading1"/>
      </w:pPr>
      <w:bookmarkStart w:id="1" w:name="O_1086764"/>
      <w:bookmarkEnd w:id="1"/>
      <w:r w:rsidRPr="006C472D">
        <w:t>Modification History</w:t>
      </w:r>
    </w:p>
    <w:tbl>
      <w:tblPr>
        <w:tblW w:w="9497" w:type="dxa"/>
        <w:tblLayout w:type="fixed"/>
        <w:tblCellMar>
          <w:left w:w="62" w:type="dxa"/>
          <w:right w:w="62" w:type="dxa"/>
        </w:tblCellMar>
        <w:tblLook w:val="0000"/>
      </w:tblPr>
      <w:tblGrid>
        <w:gridCol w:w="9497"/>
      </w:tblGrid>
      <w:tr w:rsidTr="006C47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t>Release 1. This is the first release of this unit of competency in the MAR Maritime Training Package Release.</w:t>
            </w:r>
          </w:p>
        </w:tc>
      </w:tr>
    </w:tbl>
    <w:p w:rsidR="003A24E3" w:rsidP="006C472D">
      <w:pPr>
        <w:pStyle w:val="NoPaddingFontSize1"/>
      </w:pPr>
    </w:p>
    <w:p w:rsidR="003A24E3" w:rsidP="006C472D">
      <w:pPr>
        <w:pStyle w:val="NoPaddingFontSize1"/>
      </w:pPr>
    </w:p>
    <w:p w:rsidR="00000000" w:rsidRPr="006C472D" w:rsidP="006C472D">
      <w:pPr>
        <w:pStyle w:val="Heading1"/>
      </w:pPr>
      <w:bookmarkStart w:id="2" w:name="O_1086765"/>
      <w:bookmarkEnd w:id="2"/>
      <w:r w:rsidRPr="006C472D">
        <w:t>Application</w:t>
      </w:r>
    </w:p>
    <w:tbl>
      <w:tblPr>
        <w:tblW w:w="9497" w:type="dxa"/>
        <w:tblLayout w:type="fixed"/>
        <w:tblCellMar>
          <w:left w:w="62" w:type="dxa"/>
          <w:right w:w="62" w:type="dxa"/>
        </w:tblCellMar>
        <w:tblLook w:val="0000"/>
      </w:tblPr>
      <w:tblGrid>
        <w:gridCol w:w="9497"/>
      </w:tblGrid>
      <w:tr w:rsidTr="006C47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t>This unit involves the skills and knowledge required to carry out fast rescue craf</w:t>
            </w:r>
            <w:r w:rsidRPr="006C472D">
              <w:t>t operations and includes maintaining fast rescue craft; preparing fast rescue craft and crew for operations; taking charge of a fast rescue craft during and after launch; responding to craft, equipment and crew emergencies or malfunctions; locating and re</w:t>
            </w:r>
            <w:r w:rsidRPr="006C472D">
              <w:t>trieving casualties; and recovering and securing fast rescue craft after operations.</w:t>
            </w:r>
          </w:p>
          <w:p w:rsidR="00000000" w:rsidRPr="006C472D" w:rsidP="006C472D">
            <w:pPr>
              <w:pStyle w:val="BodyText"/>
            </w:pPr>
            <w:r w:rsidRPr="006C472D">
              <w:t>Work is performed relatively independently under broad operational requirements and requires the ability to take charge of the rescue boat and its crew, and to take respon</w:t>
            </w:r>
            <w:r w:rsidRPr="006C472D">
              <w:t>sibility for self and others in achieving the required outcomes.</w:t>
            </w:r>
          </w:p>
          <w:p w:rsidR="00000000" w:rsidRPr="006C472D" w:rsidP="006C472D">
            <w:pPr>
              <w:pStyle w:val="BodyText"/>
            </w:pPr>
            <w:r w:rsidRPr="006C472D">
              <w:t>Work involves applying established maritime survival principles and practices for launching and operating fast rescue craft and using related survival equipment. Implementing established surv</w:t>
            </w:r>
            <w:r w:rsidRPr="006C472D">
              <w:t>ival strategies and procedures is also involved.</w:t>
            </w:r>
          </w:p>
          <w:p w:rsidR="00000000" w:rsidRPr="006C472D" w:rsidP="006C472D">
            <w:pPr>
              <w:pStyle w:val="BodyText"/>
            </w:pPr>
            <w:r w:rsidRPr="006C472D">
              <w:rPr>
                <w:rStyle w:val="SpecialBold"/>
              </w:rPr>
              <w:t>Licensing/Regulatory Information</w:t>
            </w:r>
          </w:p>
          <w:p w:rsidR="00000000" w:rsidRPr="006C472D" w:rsidP="006C472D">
            <w:pPr>
              <w:pStyle w:val="BodyText"/>
            </w:pPr>
            <w:r w:rsidRPr="006C472D">
              <w:t>Legislative and regulatory requirements are applicable to this unit.</w:t>
            </w:r>
          </w:p>
          <w:p w:rsidR="00000000" w:rsidRPr="006C472D" w:rsidP="006C472D">
            <w:pPr>
              <w:pStyle w:val="ListBullet"/>
            </w:pPr>
            <w:r w:rsidRPr="006C472D">
              <w:t>This unit is one of the requirements to obtain Australian Maritime Safety Authority (AMSA) certification</w:t>
            </w:r>
            <w:r w:rsidRPr="006C472D">
              <w:t xml:space="preserve"> in fast rescue craft operations and to meet regulatory requirements this unit must be delivered consistent with Marine Orders and with the relevant sections of the International Convention on Standards of Training, Certification and Watchkeeping for Seafa</w:t>
            </w:r>
            <w:r w:rsidRPr="006C472D">
              <w:t>rers (STCW).</w:t>
            </w:r>
          </w:p>
          <w:p w:rsidR="00000000" w:rsidRPr="006C472D" w:rsidP="006C472D">
            <w:pPr>
              <w:pStyle w:val="BodyText"/>
            </w:pPr>
          </w:p>
          <w:p w:rsidR="00000000" w:rsidRPr="006C472D" w:rsidP="006C472D">
            <w:pPr>
              <w:pStyle w:val="ListBullet"/>
            </w:pPr>
            <w:r w:rsidRPr="006C472D">
              <w:t xml:space="preserve">Those regulatory requirements include STCW International Maritime Organization (IMO) model course </w:t>
            </w:r>
            <w:r w:rsidRPr="006C472D">
              <w:t>competencies and areas of knowledge, understanding and proficiency, together with the estimated total hours required for lectures and practical exercises. Teaching staff should note that timings are suggestions only and should be adapted to suit individual</w:t>
            </w:r>
            <w:r w:rsidRPr="006C472D">
              <w:t xml:space="preserve"> groups of trainees depending on their experience, ability, equipment and staff available for training.</w:t>
            </w:r>
          </w:p>
          <w:p w:rsidR="00000000" w:rsidRPr="006C472D" w:rsidP="006C472D">
            <w:pPr>
              <w:pStyle w:val="BodyText"/>
            </w:pPr>
          </w:p>
        </w:tc>
      </w:tr>
    </w:tbl>
    <w:p w:rsidR="003A24E3" w:rsidP="006C472D">
      <w:pPr>
        <w:pStyle w:val="NoPaddingFontSize1"/>
      </w:pPr>
    </w:p>
    <w:p w:rsidR="003A24E3" w:rsidP="006C472D">
      <w:pPr>
        <w:pStyle w:val="NoPaddingFontSize1"/>
      </w:pPr>
    </w:p>
    <w:p w:rsidR="00000000" w:rsidRPr="006C472D" w:rsidP="006C472D">
      <w:pPr>
        <w:pStyle w:val="Heading1"/>
      </w:pPr>
      <w:bookmarkStart w:id="3" w:name="O_1086766"/>
      <w:bookmarkEnd w:id="3"/>
      <w:r w:rsidRPr="006C472D">
        <w:t>Pre-requisite Unit</w:t>
      </w:r>
    </w:p>
    <w:tbl>
      <w:tblPr>
        <w:tblW w:w="9497" w:type="dxa"/>
        <w:tblLayout w:type="fixed"/>
        <w:tblCellMar>
          <w:left w:w="62" w:type="dxa"/>
          <w:right w:w="62" w:type="dxa"/>
        </w:tblCellMar>
        <w:tblLook w:val="0000"/>
      </w:tblPr>
      <w:tblGrid>
        <w:gridCol w:w="9497"/>
      </w:tblGrid>
      <w:tr w:rsidTr="006C47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t>Not applicable.</w:t>
            </w:r>
          </w:p>
        </w:tc>
      </w:tr>
    </w:tbl>
    <w:p w:rsidR="003A24E3" w:rsidP="006C472D">
      <w:pPr>
        <w:pStyle w:val="NoPaddingFontSize1"/>
      </w:pPr>
    </w:p>
    <w:p w:rsidR="003A24E3" w:rsidP="006C472D">
      <w:pPr>
        <w:pStyle w:val="NoPaddingFontSize1"/>
      </w:pPr>
    </w:p>
    <w:p w:rsidR="00000000" w:rsidRPr="006C472D" w:rsidP="006C472D">
      <w:pPr>
        <w:pStyle w:val="Heading1"/>
      </w:pPr>
      <w:bookmarkStart w:id="4" w:name="O_1086767"/>
      <w:bookmarkEnd w:id="4"/>
      <w:r w:rsidRPr="006C472D">
        <w:t>Competency Field</w:t>
      </w:r>
    </w:p>
    <w:tbl>
      <w:tblPr>
        <w:tblW w:w="9497" w:type="dxa"/>
        <w:tblLayout w:type="fixed"/>
        <w:tblCellMar>
          <w:left w:w="62" w:type="dxa"/>
          <w:right w:w="62" w:type="dxa"/>
        </w:tblCellMar>
        <w:tblLook w:val="0000"/>
      </w:tblPr>
      <w:tblGrid>
        <w:gridCol w:w="9497"/>
      </w:tblGrid>
      <w:tr w:rsidTr="006C47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t>F – Operational Quality and Safety</w:t>
            </w:r>
          </w:p>
        </w:tc>
      </w:tr>
    </w:tbl>
    <w:p w:rsidR="003A24E3" w:rsidP="006C472D">
      <w:pPr>
        <w:pStyle w:val="NoPaddingFontSize1"/>
      </w:pPr>
    </w:p>
    <w:p w:rsidR="003A24E3" w:rsidP="006C472D">
      <w:pPr>
        <w:pStyle w:val="NoPaddingFontSize1"/>
      </w:pPr>
    </w:p>
    <w:p w:rsidR="00000000" w:rsidRPr="006C472D" w:rsidP="006C472D">
      <w:pPr>
        <w:pStyle w:val="Heading1"/>
      </w:pPr>
      <w:bookmarkStart w:id="5" w:name="O_1086768"/>
      <w:bookmarkEnd w:id="5"/>
      <w:r w:rsidRPr="006C472D">
        <w:t>Unit Sector</w:t>
      </w:r>
    </w:p>
    <w:tbl>
      <w:tblPr>
        <w:tblW w:w="9497" w:type="dxa"/>
        <w:tblLayout w:type="fixed"/>
        <w:tblCellMar>
          <w:left w:w="62" w:type="dxa"/>
          <w:right w:w="62" w:type="dxa"/>
        </w:tblCellMar>
        <w:tblLook w:val="0000"/>
      </w:tblPr>
      <w:tblGrid>
        <w:gridCol w:w="9497"/>
      </w:tblGrid>
      <w:tr w:rsidTr="006C47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t>Not applicable.</w:t>
            </w:r>
          </w:p>
        </w:tc>
      </w:tr>
    </w:tbl>
    <w:p w:rsidR="003A24E3" w:rsidP="006C472D">
      <w:pPr>
        <w:pStyle w:val="NoPaddingFontSize1"/>
      </w:pPr>
    </w:p>
    <w:p w:rsidR="003A24E3" w:rsidP="006C472D">
      <w:pPr>
        <w:pStyle w:val="NoPaddingFontSize1"/>
      </w:pPr>
    </w:p>
    <w:p w:rsidR="00000000" w:rsidRPr="006C472D" w:rsidP="006C472D">
      <w:pPr>
        <w:pStyle w:val="Heading1"/>
      </w:pPr>
      <w:bookmarkStart w:id="6" w:name="O_1086769"/>
      <w:bookmarkEnd w:id="6"/>
      <w:r w:rsidRPr="006C472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C472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PERFORMANCE CRITERIA</w:t>
            </w:r>
          </w:p>
        </w:tc>
      </w:tr>
      <w:tr w:rsidTr="006C472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Performance criteria describe the performance needed to demonstrate achievement of the element.</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rPr>
                <w:rStyle w:val="SpecialBold"/>
              </w:rPr>
              <w:t>Maintain fast rescue craft for operations</w:t>
            </w: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Fast rescue craft design characteristics and fittings are identified</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Fast rescue craft capabilities ar</w:t>
            </w:r>
            <w:r w:rsidRPr="006C472D">
              <w:t>e outlined</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Fast rescue craft and items of equipment are maintained in accordance with manufacturer specifications and operational requirements</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rPr>
                <w:rStyle w:val="SpecialBold"/>
              </w:rPr>
              <w:t>Prepare fast rescue craft and crew for operations</w:t>
            </w: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Fast rescue craft launching equipment design and operation are outlined</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Motion compensation system operation and associated fail safe devices are outlined</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Motion compensation system operation and associated fail safe devices are maintained in</w:t>
            </w:r>
            <w:r w:rsidRPr="006C472D">
              <w:t xml:space="preserve"> accordance with manufacturer instructions</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Pre-launch checks are conducted in accordance with manufacturer specifications and operational requirements</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Appropriate specialised emergency equipment is stowed onboard fast rescue craft</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Operational responsibilities and lines of communication are confirmed with relevant personnel</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Appropriate personal protective equipment (PPE) and foul weather gear is worn, as required</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 xml:space="preserve">Readiness of fast rescue craft, crew and equipment for </w:t>
            </w:r>
            <w:r w:rsidRPr="006C472D">
              <w:t>la</w:t>
            </w:r>
            <w:r w:rsidRPr="006C472D">
              <w:t>unch is confirmed with relevant personnel</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rPr>
                <w:rStyle w:val="SpecialBold"/>
              </w:rPr>
              <w:t>Take charge of fast rescue craft during and after launch</w:t>
            </w: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Fast rescue craft is launched in a controlled and safe manner according to craft and launch system manufacturer specifications and instructions</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Hook release system is operated according to manufacturer specifications, and launch vessel and launch equipment are cleared safely</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Engine power is managed within manufacturer torque range in a way that ensures smooth and efficient movement</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Damage to engine and accessories is minimised</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Fast rescue craft is operated within safe operational limits of craft for the prevailing conditions</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Manoeuvres are performed with due regard to drive system manoeuvring characteristics</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Manoeuvres are performed in a way that ensures the safety of personnel onboard and in the water</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Navigational equipment is used according to manufacturer specifications</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Communication and signalling equipment is used according to manufacturer specifications and operational requirements</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Communications are established and maintained between craft, other vessels, rig and helicopters, as required</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Emergency equi</w:t>
            </w:r>
            <w:r w:rsidRPr="006C472D">
              <w:t>pment is used according to manufacturer specifications, supervisor instructions and emergency conditions</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rPr>
                <w:rStyle w:val="SpecialBold"/>
              </w:rPr>
              <w:t>Respond to emergencies or malfunctions involving craft, equipment and crew</w:t>
            </w: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Capsized fast rescue craft is righted using craft righting system, wi</w:t>
            </w:r>
            <w:r w:rsidRPr="006C472D">
              <w:t>th due concern for crew safety and possible damage to craft and equipment</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Swimming is performed as required in standard PPE, foul weather gear or other specialised protective equipment</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Appropriate procedures for reboarding fast rescue craft and for wearing operational clothing and equipment are implemented</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Emergency repairs and maintenance to fast rescue craft and equipment are performed according to manufacturer specifications an</w:t>
            </w:r>
            <w:r w:rsidRPr="006C472D">
              <w:t>d emergency conditions</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rPr>
                <w:rStyle w:val="SpecialBold"/>
              </w:rPr>
              <w:t>Locate and retrieve casualties</w:t>
            </w: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Appropriate search patterns are followed according to search coordinator instructions</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Search patterns and rescue procedures are coordinated with other fast rescue craft where appropriate</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Casualties are approached in a way that ensures casualty and crew safety</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Fast rescue craft is positioned to ensure safe and quick retrieval of casualties</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Casualty condition is determined and appropriate recovery procedures are implemented</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Appropriate lifting procedures are adopted to ensure safe retrieval of casualty</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Emergency first aid procedures are applied as appropriate</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Master or medical officer is notified of casualty condition and medical instructions are followed as appropriate</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Casualty is transferred to vessel, rig, helicopter or other place of safety with concern for types of injuries sustained</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rPr>
                <w:rStyle w:val="SpecialBold"/>
              </w:rPr>
              <w:t>Recover fast</w:t>
            </w:r>
            <w:r w:rsidRPr="006C472D">
              <w:rPr>
                <w:rStyle w:val="SpecialBold"/>
              </w:rPr>
              <w:t xml:space="preserve"> rescue craft</w:t>
            </w: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Stand-down procedures are followed</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t>Fast rescue craft is recovered in a controlled and safe manner according to craft, hook release systems and recovery system manufacturer specifications and instructions</w:t>
            </w:r>
          </w:p>
        </w:tc>
      </w:tr>
      <w:tr w:rsidTr="006C47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7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72D">
            <w:pPr>
              <w:pStyle w:val="BodyText"/>
              <w:rPr>
                <w:lang w:val="en-NZ"/>
              </w:rPr>
            </w:pPr>
            <w:r w:rsidRPr="006C472D">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t>Fast rescue craft and equipment are secured onboard and prepared for future operations</w:t>
            </w:r>
          </w:p>
        </w:tc>
      </w:tr>
    </w:tbl>
    <w:p w:rsidR="003A24E3" w:rsidP="006C472D">
      <w:pPr>
        <w:pStyle w:val="NoPaddingFontSize1"/>
      </w:pPr>
    </w:p>
    <w:p w:rsidR="003A24E3" w:rsidP="006C472D">
      <w:pPr>
        <w:pStyle w:val="NoPaddingFontSize1"/>
      </w:pPr>
    </w:p>
    <w:p w:rsidR="00000000" w:rsidRPr="006C472D" w:rsidP="006C472D">
      <w:pPr>
        <w:pStyle w:val="Heading1"/>
      </w:pPr>
      <w:bookmarkStart w:id="7" w:name="O_1086770"/>
      <w:bookmarkEnd w:id="7"/>
      <w:r w:rsidRPr="006C472D">
        <w:t>Foundation Skills</w:t>
      </w:r>
    </w:p>
    <w:tbl>
      <w:tblPr>
        <w:tblW w:w="9497" w:type="dxa"/>
        <w:tblLayout w:type="fixed"/>
        <w:tblCellMar>
          <w:left w:w="62" w:type="dxa"/>
          <w:right w:w="62" w:type="dxa"/>
        </w:tblCellMar>
        <w:tblLook w:val="0000"/>
      </w:tblPr>
      <w:tblGrid>
        <w:gridCol w:w="9497"/>
      </w:tblGrid>
      <w:tr w:rsidTr="006C47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t>Foundation skills essential to performance are explicit in the performance criteria of this unit of competency.</w:t>
            </w:r>
          </w:p>
        </w:tc>
      </w:tr>
    </w:tbl>
    <w:p w:rsidR="003A24E3" w:rsidP="006C472D">
      <w:pPr>
        <w:pStyle w:val="NoPaddingFontSize1"/>
      </w:pPr>
    </w:p>
    <w:p w:rsidR="003A24E3" w:rsidP="006C472D">
      <w:pPr>
        <w:pStyle w:val="NoPaddingFontSize1"/>
      </w:pPr>
    </w:p>
    <w:p w:rsidR="00000000" w:rsidRPr="006C472D" w:rsidP="006C472D">
      <w:pPr>
        <w:pStyle w:val="Heading1"/>
      </w:pPr>
      <w:bookmarkStart w:id="8" w:name="O_1086771"/>
      <w:bookmarkEnd w:id="8"/>
      <w:r w:rsidRPr="006C472D">
        <w:t>Range of Conditions</w:t>
      </w:r>
    </w:p>
    <w:tbl>
      <w:tblPr>
        <w:tblW w:w="9497" w:type="dxa"/>
        <w:tblLayout w:type="fixed"/>
        <w:tblCellMar>
          <w:left w:w="62" w:type="dxa"/>
          <w:right w:w="62" w:type="dxa"/>
        </w:tblCellMar>
        <w:tblLook w:val="0000"/>
      </w:tblPr>
      <w:tblGrid>
        <w:gridCol w:w="9497"/>
      </w:tblGrid>
      <w:tr w:rsidTr="006C47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t>Range is restricted to essential operating conditions and any other variables essential to the work environment.</w:t>
            </w:r>
          </w:p>
        </w:tc>
      </w:tr>
    </w:tbl>
    <w:p w:rsidR="003A24E3" w:rsidP="006C472D">
      <w:pPr>
        <w:pStyle w:val="NoPaddingFontSize1"/>
      </w:pPr>
    </w:p>
    <w:p w:rsidR="003A24E3" w:rsidP="006C472D">
      <w:pPr>
        <w:pStyle w:val="NoPaddingFontSize1"/>
      </w:pPr>
    </w:p>
    <w:p w:rsidR="00000000" w:rsidRPr="006C472D" w:rsidP="006C472D">
      <w:pPr>
        <w:pStyle w:val="Heading1"/>
      </w:pPr>
      <w:bookmarkStart w:id="9" w:name="O_1086772"/>
      <w:bookmarkEnd w:id="9"/>
      <w:r w:rsidRPr="006C472D">
        <w:t>Unit Mapping Information</w:t>
      </w:r>
    </w:p>
    <w:tbl>
      <w:tblPr>
        <w:tblW w:w="9497" w:type="dxa"/>
        <w:tblLayout w:type="fixed"/>
        <w:tblCellMar>
          <w:left w:w="62" w:type="dxa"/>
          <w:right w:w="62" w:type="dxa"/>
        </w:tblCellMar>
        <w:tblLook w:val="0000"/>
      </w:tblPr>
      <w:tblGrid>
        <w:gridCol w:w="9497"/>
      </w:tblGrid>
      <w:tr w:rsidTr="006C47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t>This unit replaces and is equivalent to MARF016 Carry out fast rescue craft operations.</w:t>
            </w:r>
          </w:p>
        </w:tc>
      </w:tr>
    </w:tbl>
    <w:p w:rsidR="003A24E3" w:rsidP="006C472D">
      <w:pPr>
        <w:pStyle w:val="NoPaddingFontSize1"/>
      </w:pPr>
    </w:p>
    <w:p w:rsidR="003A24E3" w:rsidP="006C472D">
      <w:pPr>
        <w:pStyle w:val="NoPaddingFontSize1"/>
      </w:pPr>
    </w:p>
    <w:p w:rsidR="00000000" w:rsidRPr="006C472D" w:rsidP="006C472D">
      <w:pPr>
        <w:pStyle w:val="Heading1"/>
      </w:pPr>
      <w:bookmarkStart w:id="10" w:name="O_1086779"/>
      <w:bookmarkEnd w:id="10"/>
      <w:r w:rsidRPr="006C472D">
        <w:t>Links</w:t>
      </w:r>
    </w:p>
    <w:p w:rsidR="00000000" w:rsidRPr="006C472D" w:rsidP="003A24E3">
      <w:pPr>
        <w:pStyle w:val="BodyText"/>
      </w:pPr>
      <w:r w:rsidRPr="006C472D">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C5882">
        <w:rPr>
          <w:rStyle w:val="Hyperlink"/>
        </w:rPr>
        <w:t>https://vetnet.gov.au/Pages/TrainingDocs.aspx?q=772efb7b-4cce-47fe-9bbd-ee3b1d1eb4c2</w:t>
      </w:r>
      <w:r>
        <w:fldChar w:fldCharType="end"/>
      </w:r>
    </w:p>
    <w:p w:rsidR="00000000" w:rsidRPr="006C472D" w:rsidP="003A24E3">
      <w:pPr>
        <w:pStyle w:val="BodyText"/>
        <w:sectPr w:rsidSect="006C472D">
          <w:headerReference w:type="default" r:id="rId10"/>
          <w:footerReference w:type="default" r:id="rId11"/>
          <w:pgSz w:w="11908" w:h="16833"/>
          <w:pgMar w:top="1702" w:right="1418" w:bottom="1702" w:left="1418" w:header="992" w:footer="992" w:gutter="0"/>
          <w:cols w:space="720"/>
          <w:noEndnote/>
          <w:docGrid w:linePitch="299"/>
        </w:sectPr>
      </w:pPr>
    </w:p>
    <w:p w:rsidR="00000000" w:rsidRPr="006C472D" w:rsidP="006C472D">
      <w:pPr>
        <w:pStyle w:val="SuperHeading"/>
      </w:pPr>
      <w:r w:rsidRPr="006C472D">
        <w:t>Assessment Requirements for MARF034 Carry out fast rescue craft operations</w:t>
      </w:r>
    </w:p>
    <w:p w:rsidR="00000000" w:rsidRPr="006C472D" w:rsidP="006C472D">
      <w:pPr>
        <w:pStyle w:val="Heading1"/>
      </w:pPr>
      <w:bookmarkStart w:id="11" w:name="O_1086774"/>
      <w:bookmarkEnd w:id="11"/>
      <w:r w:rsidRPr="006C472D">
        <w:t>Modification History</w:t>
      </w:r>
    </w:p>
    <w:tbl>
      <w:tblPr>
        <w:tblW w:w="9497" w:type="dxa"/>
        <w:tblLayout w:type="fixed"/>
        <w:tblCellMar>
          <w:left w:w="62" w:type="dxa"/>
          <w:right w:w="62" w:type="dxa"/>
        </w:tblCellMar>
        <w:tblLook w:val="0000"/>
      </w:tblPr>
      <w:tblGrid>
        <w:gridCol w:w="9497"/>
      </w:tblGrid>
      <w:tr w:rsidTr="006C47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t>Release 1. This is the first release of this unit of competency in the MAR Maritime Tra</w:t>
            </w:r>
            <w:r w:rsidRPr="006C472D">
              <w:t>ining Package.</w:t>
            </w:r>
          </w:p>
        </w:tc>
      </w:tr>
    </w:tbl>
    <w:p w:rsidR="003A24E3" w:rsidP="006C472D">
      <w:pPr>
        <w:pStyle w:val="NoPaddingFontSize1"/>
      </w:pPr>
    </w:p>
    <w:p w:rsidR="003A24E3" w:rsidP="006C472D">
      <w:pPr>
        <w:pStyle w:val="NoPaddingFontSize1"/>
      </w:pPr>
    </w:p>
    <w:p w:rsidR="00000000" w:rsidRPr="006C472D" w:rsidP="006C472D">
      <w:pPr>
        <w:pStyle w:val="Heading1"/>
      </w:pPr>
      <w:bookmarkStart w:id="12" w:name="O_1086775"/>
      <w:bookmarkEnd w:id="12"/>
      <w:r w:rsidRPr="006C472D">
        <w:t>Performance Evidence</w:t>
      </w:r>
    </w:p>
    <w:tbl>
      <w:tblPr>
        <w:tblW w:w="9497" w:type="dxa"/>
        <w:tblLayout w:type="fixed"/>
        <w:tblCellMar>
          <w:left w:w="62" w:type="dxa"/>
          <w:right w:w="62" w:type="dxa"/>
        </w:tblCellMar>
        <w:tblLook w:val="0000"/>
      </w:tblPr>
      <w:tblGrid>
        <w:gridCol w:w="9497"/>
      </w:tblGrid>
      <w:tr w:rsidTr="006C47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t>Evidence required to demonstrate competence in this unit must be relevant to and satisfy all of the requirements of the elements and performance criteria on at least one occasion and include:</w:t>
            </w:r>
          </w:p>
          <w:p w:rsidR="00000000" w:rsidRPr="006C472D" w:rsidP="006C472D">
            <w:pPr>
              <w:pStyle w:val="ListBullet"/>
            </w:pPr>
            <w:r w:rsidRPr="006C472D">
              <w:t>calculating equipment to conduct pre-launch checks</w:t>
            </w:r>
          </w:p>
          <w:p w:rsidR="00000000" w:rsidRPr="006C472D" w:rsidP="006C472D">
            <w:pPr>
              <w:pStyle w:val="ListBullet"/>
            </w:pPr>
            <w:r w:rsidRPr="006C472D">
              <w:t>conducting pre-launch and ongoing craft and equipment checks in relation to:</w:t>
            </w:r>
          </w:p>
          <w:p w:rsidR="00000000" w:rsidRPr="006C472D" w:rsidP="006C472D">
            <w:pPr>
              <w:pStyle w:val="ListBullet2"/>
            </w:pPr>
            <w:r w:rsidRPr="006C472D">
              <w:t>ancillary equipment required onboard</w:t>
            </w:r>
          </w:p>
          <w:p w:rsidR="00000000" w:rsidRPr="006C472D" w:rsidP="006C472D">
            <w:pPr>
              <w:pStyle w:val="ListBullet2"/>
            </w:pPr>
            <w:r w:rsidRPr="006C472D">
              <w:t>batteries</w:t>
            </w:r>
          </w:p>
          <w:p w:rsidR="00000000" w:rsidRPr="006C472D" w:rsidP="006C472D">
            <w:pPr>
              <w:pStyle w:val="ListBullet2"/>
            </w:pPr>
            <w:r w:rsidRPr="006C472D">
              <w:t>bowsing line operability</w:t>
            </w:r>
          </w:p>
          <w:p w:rsidR="00000000" w:rsidRPr="006C472D" w:rsidP="006C472D">
            <w:pPr>
              <w:pStyle w:val="ListBullet2"/>
            </w:pPr>
            <w:r w:rsidRPr="006C472D">
              <w:t>communications equipment</w:t>
            </w:r>
          </w:p>
          <w:p w:rsidR="00000000" w:rsidRPr="006C472D" w:rsidP="006C472D">
            <w:pPr>
              <w:pStyle w:val="ListBullet2"/>
            </w:pPr>
            <w:r w:rsidRPr="006C472D">
              <w:t>compass</w:t>
            </w:r>
          </w:p>
          <w:p w:rsidR="00000000" w:rsidRPr="006C472D" w:rsidP="006C472D">
            <w:pPr>
              <w:pStyle w:val="ListBullet2"/>
            </w:pPr>
            <w:r w:rsidRPr="006C472D">
              <w:t>crane operability</w:t>
            </w:r>
          </w:p>
          <w:p w:rsidR="00000000" w:rsidRPr="006C472D" w:rsidP="006C472D">
            <w:pPr>
              <w:pStyle w:val="ListBullet2"/>
            </w:pPr>
            <w:r w:rsidRPr="006C472D">
              <w:t>drive units, including oil levels, clearance from obstruction, tilt levels and nozzle operation where applicable</w:t>
            </w:r>
          </w:p>
          <w:p w:rsidR="00000000" w:rsidRPr="006C472D" w:rsidP="006C472D">
            <w:pPr>
              <w:pStyle w:val="ListBullet2"/>
            </w:pPr>
            <w:r w:rsidRPr="006C472D">
              <w:t>electrical equipment</w:t>
            </w:r>
          </w:p>
          <w:p w:rsidR="00000000" w:rsidRPr="006C472D" w:rsidP="006C472D">
            <w:pPr>
              <w:pStyle w:val="ListBullet2"/>
            </w:pPr>
            <w:r w:rsidRPr="006C472D">
              <w:t>engine levels, including oil, water and v-belts</w:t>
            </w:r>
          </w:p>
          <w:p w:rsidR="00000000" w:rsidRPr="006C472D" w:rsidP="006C472D">
            <w:pPr>
              <w:pStyle w:val="ListBullet2"/>
            </w:pPr>
            <w:r w:rsidRPr="006C472D">
              <w:t>engine operability</w:t>
            </w:r>
          </w:p>
          <w:p w:rsidR="00000000" w:rsidRPr="006C472D" w:rsidP="006C472D">
            <w:pPr>
              <w:pStyle w:val="ListBullet2"/>
            </w:pPr>
            <w:r w:rsidRPr="006C472D">
              <w:t>fuel lines and pumps</w:t>
            </w:r>
          </w:p>
          <w:p w:rsidR="00000000" w:rsidRPr="006C472D" w:rsidP="006C472D">
            <w:pPr>
              <w:pStyle w:val="ListBullet2"/>
            </w:pPr>
            <w:r w:rsidRPr="006C472D">
              <w:t>hull integrity</w:t>
            </w:r>
          </w:p>
          <w:p w:rsidR="00000000" w:rsidRPr="006C472D" w:rsidP="006C472D">
            <w:pPr>
              <w:pStyle w:val="ListBullet2"/>
            </w:pPr>
            <w:r w:rsidRPr="006C472D">
              <w:t>launch capability</w:t>
            </w:r>
          </w:p>
          <w:p w:rsidR="00000000" w:rsidRPr="006C472D" w:rsidP="006C472D">
            <w:pPr>
              <w:pStyle w:val="ListBullet2"/>
            </w:pPr>
            <w:r w:rsidRPr="006C472D">
              <w:t>l</w:t>
            </w:r>
            <w:r w:rsidRPr="006C472D">
              <w:t>ifting sling or hook</w:t>
            </w:r>
          </w:p>
          <w:p w:rsidR="00000000" w:rsidRPr="006C472D" w:rsidP="006C472D">
            <w:pPr>
              <w:pStyle w:val="ListBullet2"/>
            </w:pPr>
            <w:r w:rsidRPr="006C472D">
              <w:t>lines of communication</w:t>
            </w:r>
          </w:p>
          <w:p w:rsidR="00000000" w:rsidRPr="006C472D" w:rsidP="006C472D">
            <w:pPr>
              <w:pStyle w:val="ListBullet2"/>
            </w:pPr>
            <w:r w:rsidRPr="006C472D">
              <w:t>operational procedures and requirements</w:t>
            </w:r>
          </w:p>
          <w:p w:rsidR="00000000" w:rsidRPr="006C472D" w:rsidP="006C472D">
            <w:pPr>
              <w:pStyle w:val="ListBullet2"/>
            </w:pPr>
            <w:r w:rsidRPr="006C472D">
              <w:t>personal protective equipment (PPE) availability and operability</w:t>
            </w:r>
          </w:p>
          <w:p w:rsidR="00000000" w:rsidRPr="006C472D" w:rsidP="006C472D">
            <w:pPr>
              <w:pStyle w:val="ListBullet2"/>
            </w:pPr>
            <w:r w:rsidRPr="006C472D">
              <w:t>search light</w:t>
            </w:r>
          </w:p>
          <w:p w:rsidR="00000000" w:rsidRPr="006C472D" w:rsidP="006C472D">
            <w:pPr>
              <w:pStyle w:val="ListBullet2"/>
            </w:pPr>
            <w:r w:rsidRPr="006C472D">
              <w:t>specialised emergency equipment</w:t>
            </w:r>
          </w:p>
          <w:p w:rsidR="00000000" w:rsidRPr="006C472D" w:rsidP="006C472D">
            <w:pPr>
              <w:pStyle w:val="ListBullet2"/>
            </w:pPr>
            <w:r w:rsidRPr="006C472D">
              <w:t>steering</w:t>
            </w:r>
          </w:p>
          <w:p w:rsidR="00000000" w:rsidRPr="006C472D" w:rsidP="006C472D">
            <w:pPr>
              <w:pStyle w:val="ListBullet2"/>
            </w:pPr>
            <w:r w:rsidRPr="006C472D">
              <w:t>switches</w:t>
            </w:r>
          </w:p>
          <w:p w:rsidR="00000000" w:rsidRPr="006C472D" w:rsidP="006C472D">
            <w:pPr>
              <w:pStyle w:val="ListBullet2"/>
            </w:pPr>
            <w:r w:rsidRPr="006C472D">
              <w:t>tow ropes</w:t>
            </w:r>
          </w:p>
          <w:p w:rsidR="00000000" w:rsidRPr="006C472D" w:rsidP="006C472D">
            <w:pPr>
              <w:pStyle w:val="ListBullet"/>
            </w:pPr>
            <w:r w:rsidRPr="006C472D">
              <w:t>effectively using PPE and foul we</w:t>
            </w:r>
            <w:r w:rsidRPr="006C472D">
              <w:t>ather gear, including:</w:t>
            </w:r>
          </w:p>
          <w:p w:rsidR="00000000" w:rsidRPr="006C472D" w:rsidP="006C472D">
            <w:pPr>
              <w:pStyle w:val="ListBullet2"/>
            </w:pPr>
            <w:r w:rsidRPr="006C472D">
              <w:t>eye protection, sunscreen, protective footwear, safety helmet and gloves</w:t>
            </w:r>
          </w:p>
          <w:p w:rsidR="00000000" w:rsidRPr="006C472D" w:rsidP="006C472D">
            <w:pPr>
              <w:pStyle w:val="ListBullet2"/>
            </w:pPr>
            <w:r w:rsidRPr="006C472D">
              <w:t>immersion suits, inflatable life jacket, overalls and wet weather gear</w:t>
            </w:r>
          </w:p>
          <w:p w:rsidR="00000000" w:rsidRPr="006C472D" w:rsidP="006C472D">
            <w:pPr>
              <w:pStyle w:val="ListBullet"/>
            </w:pPr>
            <w:r w:rsidRPr="006C472D">
              <w:t>implementing appropriate casualty recovery procedures</w:t>
            </w:r>
          </w:p>
          <w:p w:rsidR="00000000" w:rsidRPr="006C472D" w:rsidP="006C472D">
            <w:pPr>
              <w:pStyle w:val="ListBullet"/>
            </w:pPr>
            <w:r w:rsidRPr="006C472D">
              <w:t>implementing emergency first aid procedures, including:</w:t>
            </w:r>
          </w:p>
          <w:p w:rsidR="00000000" w:rsidRPr="006C472D" w:rsidP="006C472D">
            <w:pPr>
              <w:pStyle w:val="ListBullet2"/>
            </w:pPr>
            <w:r w:rsidRPr="006C472D">
              <w:t>cardiopulmonary resuscitation (CPR)</w:t>
            </w:r>
          </w:p>
          <w:p w:rsidR="00000000" w:rsidRPr="006C472D" w:rsidP="006C472D">
            <w:pPr>
              <w:pStyle w:val="ListBullet2"/>
            </w:pPr>
            <w:r w:rsidRPr="006C472D">
              <w:t>care following fuel ingestion</w:t>
            </w:r>
          </w:p>
          <w:p w:rsidR="00000000" w:rsidRPr="006C472D" w:rsidP="006C472D">
            <w:pPr>
              <w:pStyle w:val="ListBullet2"/>
            </w:pPr>
            <w:r w:rsidRPr="006C472D">
              <w:t>care of burns, breaks and fractures</w:t>
            </w:r>
          </w:p>
          <w:p w:rsidR="00000000" w:rsidRPr="006C472D" w:rsidP="006C472D">
            <w:pPr>
              <w:pStyle w:val="ListBullet2"/>
            </w:pPr>
            <w:r w:rsidRPr="006C472D">
              <w:t>control of hypothermia, control of internal or external bleeding and shock</w:t>
            </w:r>
          </w:p>
          <w:p w:rsidR="00000000" w:rsidRPr="006C472D" w:rsidP="006C472D">
            <w:pPr>
              <w:pStyle w:val="ListBullet2"/>
            </w:pPr>
            <w:r w:rsidRPr="006C472D">
              <w:t>determining the extent</w:t>
            </w:r>
            <w:r w:rsidRPr="006C472D">
              <w:t xml:space="preserve"> of head and spine injury and appropriate care</w:t>
            </w:r>
          </w:p>
          <w:p w:rsidR="00000000" w:rsidRPr="006C472D" w:rsidP="006C472D">
            <w:pPr>
              <w:pStyle w:val="ListBullet2"/>
            </w:pPr>
            <w:r w:rsidRPr="006C472D">
              <w:t>expired air resuscitation</w:t>
            </w:r>
          </w:p>
          <w:p w:rsidR="00000000" w:rsidRPr="006C472D" w:rsidP="006C472D">
            <w:pPr>
              <w:pStyle w:val="ListBullet2"/>
            </w:pPr>
            <w:r w:rsidRPr="006C472D">
              <w:t>monitoring of vital signs</w:t>
            </w:r>
          </w:p>
          <w:p w:rsidR="00000000" w:rsidRPr="006C472D" w:rsidP="006C472D">
            <w:pPr>
              <w:pStyle w:val="ListBullet"/>
            </w:pPr>
            <w:r w:rsidRPr="006C472D">
              <w:t>implementing personal survival techniques required of seafarers as referenced in Section A VI/1 of the International Maritime Organization (IMO) Internation</w:t>
            </w:r>
            <w:r w:rsidRPr="006C472D">
              <w:t xml:space="preserve">al Convention on Standards of Training, Certification and Watchkeeping for Seafarers (STCW) </w:t>
            </w:r>
          </w:p>
          <w:p w:rsidR="00000000" w:rsidRPr="006C472D" w:rsidP="006C472D">
            <w:pPr>
              <w:pStyle w:val="ListBullet"/>
            </w:pPr>
            <w:r w:rsidRPr="006C472D">
              <w:t>launching and operating fast rescue craft and equipment by day or night in both normal and emergency situations under normal and adverse conditions of sea and weather while:</w:t>
            </w:r>
          </w:p>
          <w:p w:rsidR="00000000" w:rsidRPr="006C472D" w:rsidP="006C472D">
            <w:pPr>
              <w:pStyle w:val="ListBullet2"/>
            </w:pPr>
            <w:r w:rsidRPr="006C472D">
              <w:t>anchored or moored</w:t>
            </w:r>
          </w:p>
          <w:p w:rsidR="00000000" w:rsidRPr="006C472D" w:rsidP="006C472D">
            <w:pPr>
              <w:pStyle w:val="ListBullet2"/>
            </w:pPr>
            <w:r w:rsidRPr="006C472D">
              <w:t>hove to</w:t>
            </w:r>
          </w:p>
          <w:p w:rsidR="00000000" w:rsidRPr="006C472D" w:rsidP="006C472D">
            <w:pPr>
              <w:pStyle w:val="ListBullet2"/>
            </w:pPr>
            <w:r w:rsidRPr="006C472D">
              <w:t>under way</w:t>
            </w:r>
          </w:p>
          <w:p w:rsidR="00000000" w:rsidRPr="006C472D" w:rsidP="006C472D">
            <w:pPr>
              <w:pStyle w:val="ListBullet"/>
            </w:pPr>
            <w:r w:rsidRPr="006C472D">
              <w:t>maintaining and undertaking emergency repai</w:t>
            </w:r>
            <w:r w:rsidRPr="006C472D">
              <w:t>r of craft and auxiliary equipment</w:t>
            </w:r>
          </w:p>
          <w:p w:rsidR="00000000" w:rsidRPr="006C472D" w:rsidP="006C472D">
            <w:pPr>
              <w:pStyle w:val="ListBullet"/>
            </w:pPr>
            <w:r w:rsidRPr="006C472D">
              <w:t>operating fast rescue craft in prevailing sea and weather conditions, including:</w:t>
            </w:r>
          </w:p>
          <w:p w:rsidR="00000000" w:rsidRPr="006C472D" w:rsidP="006C472D">
            <w:pPr>
              <w:pStyle w:val="ListBullet2"/>
            </w:pPr>
            <w:r w:rsidRPr="006C472D">
              <w:t>broken or rough water</w:t>
            </w:r>
          </w:p>
          <w:p w:rsidR="00000000" w:rsidRPr="006C472D" w:rsidP="006C472D">
            <w:pPr>
              <w:pStyle w:val="ListBullet2"/>
            </w:pPr>
            <w:r w:rsidRPr="006C472D">
              <w:t>cross-winds, swell and/or tide</w:t>
            </w:r>
          </w:p>
          <w:p w:rsidR="00000000" w:rsidRPr="006C472D" w:rsidP="006C472D">
            <w:pPr>
              <w:pStyle w:val="ListBullet2"/>
            </w:pPr>
            <w:r w:rsidRPr="006C472D">
              <w:t>wind, swell and/or tide running against the craft</w:t>
            </w:r>
          </w:p>
          <w:p w:rsidR="00000000" w:rsidRPr="006C472D" w:rsidP="006C472D">
            <w:pPr>
              <w:pStyle w:val="ListBullet2"/>
            </w:pPr>
            <w:r w:rsidRPr="006C472D">
              <w:t>wind, swell and/or tide running with</w:t>
            </w:r>
            <w:r w:rsidRPr="006C472D">
              <w:t xml:space="preserve"> the craft</w:t>
            </w:r>
          </w:p>
          <w:p w:rsidR="00000000" w:rsidRPr="006C472D" w:rsidP="006C472D">
            <w:pPr>
              <w:pStyle w:val="ListBullet"/>
            </w:pPr>
            <w:r w:rsidRPr="006C472D">
              <w:t>reading and interpreting IMO safety symbols by night and day</w:t>
            </w:r>
          </w:p>
          <w:p w:rsidR="00000000" w:rsidRPr="006C472D" w:rsidP="006C472D">
            <w:pPr>
              <w:pStyle w:val="ListBullet"/>
            </w:pPr>
            <w:r w:rsidRPr="006C472D">
              <w:t>reading, interpreting and completing vessel logbooks</w:t>
            </w:r>
          </w:p>
          <w:p w:rsidR="00000000" w:rsidRPr="006C472D" w:rsidP="006C472D">
            <w:pPr>
              <w:pStyle w:val="ListBullet"/>
            </w:pPr>
            <w:r w:rsidRPr="006C472D">
              <w:t>swimming in PPE, foul weather gear or specialised protective equipment</w:t>
            </w:r>
          </w:p>
          <w:p w:rsidR="00000000" w:rsidRPr="006C472D" w:rsidP="006C472D">
            <w:pPr>
              <w:pStyle w:val="ListBullet"/>
            </w:pPr>
            <w:r w:rsidRPr="006C472D">
              <w:t>undertaking appropriate search patterns, including:</w:t>
            </w:r>
          </w:p>
          <w:p w:rsidR="00000000" w:rsidRPr="006C472D" w:rsidP="006C472D">
            <w:pPr>
              <w:pStyle w:val="ListBullet2"/>
            </w:pPr>
            <w:r w:rsidRPr="006C472D">
              <w:t>creeping line</w:t>
            </w:r>
          </w:p>
          <w:p w:rsidR="00000000" w:rsidRPr="006C472D" w:rsidP="006C472D">
            <w:pPr>
              <w:pStyle w:val="ListBullet2"/>
            </w:pPr>
            <w:r w:rsidRPr="006C472D">
              <w:t>expanding square</w:t>
            </w:r>
          </w:p>
          <w:p w:rsidR="00000000" w:rsidRPr="006C472D" w:rsidP="006C472D">
            <w:pPr>
              <w:pStyle w:val="ListBullet2"/>
            </w:pPr>
            <w:r w:rsidRPr="006C472D">
              <w:t>parallel track search using one, two or three craft</w:t>
            </w:r>
          </w:p>
          <w:p w:rsidR="00000000" w:rsidRPr="006C472D" w:rsidP="006C472D">
            <w:pPr>
              <w:pStyle w:val="ListBullet2"/>
            </w:pPr>
            <w:r w:rsidRPr="006C472D">
              <w:t>sector search</w:t>
            </w:r>
          </w:p>
          <w:p w:rsidR="00000000" w:rsidRPr="006C472D" w:rsidP="006C472D">
            <w:pPr>
              <w:pStyle w:val="ListBullet2"/>
            </w:pPr>
            <w:r w:rsidRPr="006C472D">
              <w:t>ship/aircraft coordinated pattern</w:t>
            </w:r>
          </w:p>
          <w:p w:rsidR="00000000" w:rsidRPr="006C472D" w:rsidP="006C472D">
            <w:pPr>
              <w:pStyle w:val="ListBullet"/>
            </w:pPr>
            <w:r w:rsidRPr="006C472D">
              <w:t>using launch and recovery equipment, including:</w:t>
            </w:r>
          </w:p>
          <w:p w:rsidR="00000000" w:rsidRPr="006C472D" w:rsidP="006C472D">
            <w:pPr>
              <w:pStyle w:val="ListBullet2"/>
            </w:pPr>
            <w:r w:rsidRPr="006C472D">
              <w:t xml:space="preserve">buoyant bailer, ladles, rescue buoyant quoits with 30 metre line, 15 metre </w:t>
            </w:r>
            <w:r w:rsidRPr="006C472D">
              <w:t>painter, 50 metre buoyant towing line</w:t>
            </w:r>
          </w:p>
          <w:p w:rsidR="00000000" w:rsidRPr="006C472D" w:rsidP="006C472D">
            <w:pPr>
              <w:pStyle w:val="ListBullet2"/>
            </w:pPr>
            <w:r w:rsidRPr="006C472D">
              <w:t>compass, whistle, waterproof electric torch and waterproof search light</w:t>
            </w:r>
          </w:p>
          <w:p w:rsidR="00000000" w:rsidRPr="006C472D" w:rsidP="006C472D">
            <w:pPr>
              <w:pStyle w:val="ListBullet2"/>
            </w:pPr>
            <w:r w:rsidRPr="006C472D">
              <w:t>first aid kit</w:t>
            </w:r>
          </w:p>
          <w:p w:rsidR="00000000" w:rsidRPr="006C472D" w:rsidP="006C472D">
            <w:pPr>
              <w:pStyle w:val="ListBullet2"/>
            </w:pPr>
            <w:r w:rsidRPr="006C472D">
              <w:t>sea anchor</w:t>
            </w:r>
          </w:p>
          <w:p w:rsidR="00000000" w:rsidRPr="006C472D" w:rsidP="006C472D">
            <w:pPr>
              <w:pStyle w:val="ListBullet2"/>
            </w:pPr>
            <w:r w:rsidRPr="006C472D">
              <w:t>tool kit</w:t>
            </w:r>
          </w:p>
          <w:p w:rsidR="00000000" w:rsidRPr="006C472D" w:rsidP="006C472D">
            <w:pPr>
              <w:pStyle w:val="ListBullet"/>
            </w:pPr>
            <w:r w:rsidRPr="006C472D">
              <w:t>using signals and communications equipment, including:</w:t>
            </w:r>
          </w:p>
          <w:p w:rsidR="00000000" w:rsidRPr="006C472D" w:rsidP="006C472D">
            <w:pPr>
              <w:pStyle w:val="ListBullet2"/>
            </w:pPr>
            <w:r w:rsidRPr="006C472D">
              <w:t>flair pack containing handheld orange s</w:t>
            </w:r>
            <w:r w:rsidRPr="006C472D">
              <w:t>moke flairs, handheld red flairs and handheld rocket flairs</w:t>
            </w:r>
          </w:p>
          <w:p w:rsidR="00000000" w:rsidRPr="006C472D" w:rsidP="006C472D">
            <w:pPr>
              <w:pStyle w:val="ListBullet2"/>
            </w:pPr>
            <w:r w:rsidRPr="006C472D">
              <w:t>radar reflector</w:t>
            </w:r>
          </w:p>
          <w:p w:rsidR="00000000" w:rsidRPr="006C472D" w:rsidP="006C472D">
            <w:pPr>
              <w:pStyle w:val="ListBullet"/>
            </w:pPr>
            <w:r w:rsidRPr="006C472D">
              <w:t>using specialised emergency equipment, including:</w:t>
            </w:r>
          </w:p>
          <w:p w:rsidR="00000000" w:rsidRPr="006C472D" w:rsidP="006C472D">
            <w:pPr>
              <w:pStyle w:val="ListBullet2"/>
            </w:pPr>
            <w:r w:rsidRPr="006C472D">
              <w:t>buoyant safety line</w:t>
            </w:r>
          </w:p>
          <w:p w:rsidR="00000000" w:rsidRPr="006C472D" w:rsidP="006C472D">
            <w:pPr>
              <w:pStyle w:val="ListBullet2"/>
            </w:pPr>
            <w:r w:rsidRPr="006C472D">
              <w:t>fire-extinguisher</w:t>
            </w:r>
          </w:p>
          <w:p w:rsidR="00000000" w:rsidRPr="006C472D" w:rsidP="006C472D">
            <w:pPr>
              <w:pStyle w:val="ListBullet2"/>
            </w:pPr>
            <w:r w:rsidRPr="006C472D">
              <w:t>foot pump</w:t>
            </w:r>
          </w:p>
          <w:p w:rsidR="00000000" w:rsidRPr="006C472D" w:rsidP="006C472D">
            <w:pPr>
              <w:pStyle w:val="ListBullet2"/>
            </w:pPr>
            <w:r w:rsidRPr="006C472D">
              <w:t>safety boat hook</w:t>
            </w:r>
          </w:p>
          <w:p w:rsidR="00000000" w:rsidRPr="006C472D" w:rsidP="006C472D">
            <w:pPr>
              <w:pStyle w:val="ListBullet2"/>
            </w:pPr>
            <w:r w:rsidRPr="006C472D">
              <w:t>safety buoyant clasp knife</w:t>
            </w:r>
          </w:p>
          <w:p w:rsidR="00000000" w:rsidRPr="006C472D" w:rsidP="006C472D">
            <w:pPr>
              <w:pStyle w:val="ListBullet2"/>
            </w:pPr>
            <w:r w:rsidRPr="006C472D">
              <w:t>thermal protective aids.</w:t>
            </w:r>
          </w:p>
        </w:tc>
      </w:tr>
    </w:tbl>
    <w:p w:rsidR="00000000" w:rsidRPr="006C472D" w:rsidP="006C472D">
      <w:pPr>
        <w:pStyle w:val="NoPaddingFontSize1"/>
      </w:pPr>
    </w:p>
    <w:p w:rsidR="00000000" w:rsidRPr="006C472D" w:rsidP="006C472D">
      <w:pPr>
        <w:pStyle w:val="AllowPageBreak"/>
      </w:pPr>
    </w:p>
    <w:p w:rsidR="00000000" w:rsidRPr="006C472D" w:rsidP="006C472D">
      <w:pPr>
        <w:pStyle w:val="Heading1"/>
      </w:pPr>
      <w:bookmarkStart w:id="13" w:name="O_1086776"/>
      <w:bookmarkEnd w:id="13"/>
      <w:r w:rsidRPr="006C472D">
        <w:t>Knowledge Evidence</w:t>
      </w:r>
    </w:p>
    <w:tbl>
      <w:tblPr>
        <w:tblW w:w="9497" w:type="dxa"/>
        <w:tblLayout w:type="fixed"/>
        <w:tblCellMar>
          <w:left w:w="62" w:type="dxa"/>
          <w:right w:w="62" w:type="dxa"/>
        </w:tblCellMar>
        <w:tblLook w:val="0000"/>
      </w:tblPr>
      <w:tblGrid>
        <w:gridCol w:w="9497"/>
      </w:tblGrid>
      <w:tr w:rsidTr="006C47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t>Evidence required to demonstrate competence in this unit must be relevant to and satisfy all of the requirements of the elements and performance criteria and include knowledge of:</w:t>
            </w:r>
          </w:p>
          <w:p w:rsidR="00000000" w:rsidRPr="006C472D" w:rsidP="006C472D">
            <w:pPr>
              <w:pStyle w:val="ListBullet"/>
            </w:pPr>
            <w:r w:rsidRPr="006C472D">
              <w:t>craft righting systems, including:</w:t>
            </w:r>
          </w:p>
          <w:p w:rsidR="00000000" w:rsidRPr="006C472D" w:rsidP="006C472D">
            <w:pPr>
              <w:pStyle w:val="ListBullet2"/>
            </w:pPr>
            <w:r w:rsidRPr="006C472D">
              <w:t>in</w:t>
            </w:r>
            <w:r w:rsidRPr="006C472D">
              <w:t>flatable bag supported by stern mounted roll bar that is accessible from outside the craft</w:t>
            </w:r>
          </w:p>
          <w:p w:rsidR="00000000" w:rsidRPr="006C472D" w:rsidP="006C472D">
            <w:pPr>
              <w:pStyle w:val="ListBullet2"/>
            </w:pPr>
            <w:r w:rsidRPr="006C472D">
              <w:t>rope mounted on the outside of the craft</w:t>
            </w:r>
          </w:p>
          <w:p w:rsidR="00000000" w:rsidRPr="006C472D" w:rsidP="006C472D">
            <w:pPr>
              <w:pStyle w:val="ListBullet"/>
            </w:pPr>
            <w:r w:rsidRPr="006C472D">
              <w:t>drive systems and manoeuvres, including:</w:t>
            </w:r>
          </w:p>
          <w:p w:rsidR="00000000" w:rsidRPr="006C472D" w:rsidP="006C472D">
            <w:pPr>
              <w:pStyle w:val="ListBullet2"/>
            </w:pPr>
            <w:r w:rsidRPr="006C472D">
              <w:t>inboard/outboard</w:t>
            </w:r>
          </w:p>
          <w:p w:rsidR="00000000" w:rsidRPr="006C472D" w:rsidP="006C472D">
            <w:pPr>
              <w:pStyle w:val="ListBullet2"/>
            </w:pPr>
            <w:r w:rsidRPr="006C472D">
              <w:t>jet</w:t>
            </w:r>
          </w:p>
          <w:p w:rsidR="00000000" w:rsidRPr="006C472D" w:rsidP="006C472D">
            <w:pPr>
              <w:pStyle w:val="ListBullet2"/>
            </w:pPr>
            <w:r w:rsidRPr="006C472D">
              <w:t>jet drives</w:t>
            </w:r>
          </w:p>
          <w:p w:rsidR="00000000" w:rsidRPr="006C472D" w:rsidP="006C472D">
            <w:pPr>
              <w:pStyle w:val="ListBullet2"/>
            </w:pPr>
            <w:r w:rsidRPr="006C472D">
              <w:t>rudder</w:t>
            </w:r>
          </w:p>
          <w:p w:rsidR="00000000" w:rsidRPr="006C472D" w:rsidP="006C472D">
            <w:pPr>
              <w:pStyle w:val="ListBullet2"/>
            </w:pPr>
            <w:r w:rsidRPr="006C472D">
              <w:t>single propeller</w:t>
            </w:r>
          </w:p>
          <w:p w:rsidR="00000000" w:rsidRPr="006C472D" w:rsidP="006C472D">
            <w:pPr>
              <w:pStyle w:val="ListBullet2"/>
            </w:pPr>
            <w:r w:rsidRPr="006C472D">
              <w:t>twin propeller</w:t>
            </w:r>
          </w:p>
          <w:p w:rsidR="00000000" w:rsidRPr="006C472D" w:rsidP="006C472D">
            <w:pPr>
              <w:pStyle w:val="ListBullet"/>
            </w:pPr>
            <w:r w:rsidRPr="006C472D">
              <w:t>effects of sea and weather conditions on fast rescue craft operations</w:t>
            </w:r>
          </w:p>
          <w:p w:rsidR="00000000" w:rsidRPr="006C472D" w:rsidP="006C472D">
            <w:pPr>
              <w:pStyle w:val="ListBullet"/>
            </w:pPr>
            <w:r w:rsidRPr="006C472D">
              <w:t>emergencies, including:</w:t>
            </w:r>
          </w:p>
          <w:p w:rsidR="00000000" w:rsidRPr="006C472D" w:rsidP="006C472D">
            <w:pPr>
              <w:pStyle w:val="ListBullet2"/>
            </w:pPr>
            <w:r w:rsidRPr="006C472D">
              <w:t>capsize</w:t>
            </w:r>
          </w:p>
          <w:p w:rsidR="00000000" w:rsidRPr="006C472D" w:rsidP="006C472D">
            <w:pPr>
              <w:pStyle w:val="ListBullet2"/>
            </w:pPr>
            <w:r w:rsidRPr="006C472D">
              <w:t>collision</w:t>
            </w:r>
          </w:p>
          <w:p w:rsidR="00000000" w:rsidRPr="006C472D" w:rsidP="006C472D">
            <w:pPr>
              <w:pStyle w:val="ListBullet2"/>
            </w:pPr>
            <w:r w:rsidRPr="006C472D">
              <w:t>crew or equipment overboard</w:t>
            </w:r>
          </w:p>
          <w:p w:rsidR="00000000" w:rsidRPr="006C472D" w:rsidP="006C472D">
            <w:pPr>
              <w:pStyle w:val="ListBullet2"/>
            </w:pPr>
            <w:r w:rsidRPr="006C472D">
              <w:t>electrical or mechanical failure</w:t>
            </w:r>
          </w:p>
          <w:p w:rsidR="00000000" w:rsidRPr="006C472D" w:rsidP="006C472D">
            <w:pPr>
              <w:pStyle w:val="ListBullet2"/>
            </w:pPr>
            <w:r w:rsidRPr="006C472D">
              <w:t>injury to crew</w:t>
            </w:r>
          </w:p>
          <w:p w:rsidR="00000000" w:rsidRPr="006C472D" w:rsidP="006C472D">
            <w:pPr>
              <w:pStyle w:val="ListBullet2"/>
            </w:pPr>
            <w:r w:rsidRPr="006C472D">
              <w:t>leaks or flooding</w:t>
            </w:r>
          </w:p>
          <w:p w:rsidR="00000000" w:rsidRPr="006C472D" w:rsidP="006C472D">
            <w:pPr>
              <w:pStyle w:val="ListBullet"/>
            </w:pPr>
            <w:r w:rsidRPr="006C472D">
              <w:t>equipment maintenance and emergency repair procedures</w:t>
            </w:r>
          </w:p>
          <w:p w:rsidR="00000000" w:rsidRPr="006C472D" w:rsidP="006C472D">
            <w:pPr>
              <w:pStyle w:val="ListBullet"/>
            </w:pPr>
            <w:r w:rsidRPr="006C472D">
              <w:t>fast rescue craft, including:</w:t>
            </w:r>
          </w:p>
          <w:p w:rsidR="00000000" w:rsidRPr="006C472D" w:rsidP="006C472D">
            <w:pPr>
              <w:pStyle w:val="ListBullet2"/>
            </w:pPr>
            <w:r w:rsidRPr="006C472D">
              <w:t>hull construction, including inflatable hulls, rigid hulls and semi-rigid hulls</w:t>
            </w:r>
          </w:p>
          <w:p w:rsidR="00000000" w:rsidRPr="006C472D" w:rsidP="006C472D">
            <w:pPr>
              <w:pStyle w:val="ListBullet2"/>
            </w:pPr>
            <w:r w:rsidRPr="006C472D">
              <w:t>hull flotation systems, including foam filled collar, inflatable collar, inflatable pontoon</w:t>
            </w:r>
            <w:r w:rsidRPr="006C472D">
              <w:t>s and sealed floor</w:t>
            </w:r>
          </w:p>
          <w:p w:rsidR="00000000" w:rsidRPr="006C472D" w:rsidP="006C472D">
            <w:pPr>
              <w:pStyle w:val="ListBullet"/>
            </w:pPr>
            <w:r w:rsidRPr="006C472D">
              <w:t>International Safety Management (ISM) Code for the Safe Operation of Ships and for Pollution Prevention, safety management system (SMS) plans, procedures, checklists and instructions</w:t>
            </w:r>
          </w:p>
          <w:p w:rsidR="00000000" w:rsidRPr="006C472D" w:rsidP="006C472D">
            <w:pPr>
              <w:pStyle w:val="ListBullet"/>
            </w:pPr>
            <w:r w:rsidRPr="006C472D">
              <w:t xml:space="preserve">launch and recovery equipment, procedures and safety </w:t>
            </w:r>
            <w:r w:rsidRPr="006C472D">
              <w:t>precautions</w:t>
            </w:r>
          </w:p>
          <w:p w:rsidR="00000000" w:rsidRPr="006C472D" w:rsidP="006C472D">
            <w:pPr>
              <w:pStyle w:val="ListBullet"/>
            </w:pPr>
            <w:r w:rsidRPr="006C472D">
              <w:t>launch systems and recovery systems, including:</w:t>
            </w:r>
          </w:p>
          <w:p w:rsidR="00000000" w:rsidRPr="006C472D" w:rsidP="006C472D">
            <w:pPr>
              <w:pStyle w:val="ListBullet2"/>
            </w:pPr>
            <w:r w:rsidRPr="006C472D">
              <w:t>deck crane or davit</w:t>
            </w:r>
          </w:p>
          <w:p w:rsidR="00000000" w:rsidRPr="006C472D" w:rsidP="006C472D">
            <w:pPr>
              <w:pStyle w:val="ListBullet2"/>
            </w:pPr>
            <w:r w:rsidRPr="006C472D">
              <w:t>four-point sling with fixed eye</w:t>
            </w:r>
          </w:p>
          <w:p w:rsidR="00000000" w:rsidRPr="006C472D" w:rsidP="006C472D">
            <w:pPr>
              <w:pStyle w:val="ListBullet2"/>
            </w:pPr>
            <w:r w:rsidRPr="006C472D">
              <w:t>rig crane</w:t>
            </w:r>
          </w:p>
          <w:p w:rsidR="00000000" w:rsidRPr="006C472D" w:rsidP="006C472D">
            <w:pPr>
              <w:pStyle w:val="ListBullet2"/>
            </w:pPr>
            <w:r w:rsidRPr="006C472D">
              <w:t>solid mounted frame using fixed hook assembly</w:t>
            </w:r>
          </w:p>
          <w:p w:rsidR="00000000" w:rsidRPr="006C472D" w:rsidP="006C472D">
            <w:pPr>
              <w:pStyle w:val="ListBullet"/>
            </w:pPr>
            <w:r w:rsidRPr="006C472D">
              <w:t>manoeuvring and engine charac</w:t>
            </w:r>
            <w:r w:rsidRPr="006C472D">
              <w:t>teristics for fast rescue craft, including handling strategies to overcome hazards caused by a head sea, a following sea and a beam sea</w:t>
            </w:r>
          </w:p>
          <w:p w:rsidR="00000000" w:rsidRPr="006C472D" w:rsidP="006C472D">
            <w:pPr>
              <w:pStyle w:val="ListBullet"/>
            </w:pPr>
            <w:r w:rsidRPr="006C472D">
              <w:t>manoeuvres, including:</w:t>
            </w:r>
          </w:p>
          <w:p w:rsidR="00000000" w:rsidRPr="006C472D" w:rsidP="006C472D">
            <w:pPr>
              <w:pStyle w:val="ListBullet2"/>
            </w:pPr>
            <w:r w:rsidRPr="006C472D">
              <w:t>approaching a casualty in the water</w:t>
            </w:r>
          </w:p>
          <w:p w:rsidR="00000000" w:rsidRPr="006C472D" w:rsidP="006C472D">
            <w:pPr>
              <w:pStyle w:val="ListBullet2"/>
            </w:pPr>
            <w:r w:rsidRPr="006C472D">
              <w:t>coming alongside and leaving a moving vessel</w:t>
            </w:r>
          </w:p>
          <w:p w:rsidR="00000000" w:rsidRPr="006C472D" w:rsidP="006C472D">
            <w:pPr>
              <w:pStyle w:val="ListBullet2"/>
            </w:pPr>
            <w:r w:rsidRPr="006C472D">
              <w:t>coming alongsid</w:t>
            </w:r>
            <w:r w:rsidRPr="006C472D">
              <w:t>e or leaving a pontoon, jetty or other fixed object</w:t>
            </w:r>
          </w:p>
          <w:p w:rsidR="00000000" w:rsidRPr="006C472D" w:rsidP="006C472D">
            <w:pPr>
              <w:pStyle w:val="ListBullet2"/>
            </w:pPr>
            <w:r w:rsidRPr="006C472D">
              <w:t>following search patterns</w:t>
            </w:r>
          </w:p>
          <w:p w:rsidR="00000000" w:rsidRPr="006C472D" w:rsidP="006C472D">
            <w:pPr>
              <w:pStyle w:val="ListBullet2"/>
            </w:pPr>
            <w:r w:rsidRPr="006C472D">
              <w:t>high-speed approaches</w:t>
            </w:r>
          </w:p>
          <w:p w:rsidR="00000000" w:rsidRPr="006C472D" w:rsidP="006C472D">
            <w:pPr>
              <w:pStyle w:val="ListBullet2"/>
            </w:pPr>
            <w:r w:rsidRPr="006C472D">
              <w:t>pacing a vessel or helicopter</w:t>
            </w:r>
          </w:p>
          <w:p w:rsidR="00000000" w:rsidRPr="006C472D" w:rsidP="006C472D">
            <w:pPr>
              <w:pStyle w:val="ListBullet2"/>
            </w:pPr>
            <w:r w:rsidRPr="006C472D">
              <w:t>positioning craft for casualty pick-up</w:t>
            </w:r>
          </w:p>
          <w:p w:rsidR="00000000" w:rsidRPr="006C472D" w:rsidP="006C472D">
            <w:pPr>
              <w:pStyle w:val="ListBullet2"/>
            </w:pPr>
            <w:r w:rsidRPr="006C472D">
              <w:t>towing or being towed by other craft</w:t>
            </w:r>
          </w:p>
          <w:p w:rsidR="00000000" w:rsidRPr="006C472D" w:rsidP="006C472D">
            <w:pPr>
              <w:pStyle w:val="ListBullet2"/>
            </w:pPr>
            <w:r w:rsidRPr="006C472D">
              <w:t>transferring personnel or equipment to or from a stationary or moving point</w:t>
            </w:r>
          </w:p>
          <w:p w:rsidR="00000000" w:rsidRPr="006C472D" w:rsidP="006C472D">
            <w:pPr>
              <w:pStyle w:val="ListBullet2"/>
            </w:pPr>
            <w:r w:rsidRPr="006C472D">
              <w:t>turning through 180 degrees in a narrow channel requiring forward and reverse movement</w:t>
            </w:r>
          </w:p>
          <w:p w:rsidR="00000000" w:rsidRPr="006C472D" w:rsidP="006C472D">
            <w:pPr>
              <w:pStyle w:val="ListBullet"/>
            </w:pPr>
            <w:r w:rsidRPr="006C472D">
              <w:t>operational features and correct use of the motion compensation system in use</w:t>
            </w:r>
          </w:p>
          <w:p w:rsidR="00000000" w:rsidRPr="006C472D" w:rsidP="006C472D">
            <w:pPr>
              <w:pStyle w:val="ListBullet"/>
            </w:pPr>
            <w:r w:rsidRPr="006C472D">
              <w:t xml:space="preserve">outfitting of </w:t>
            </w:r>
            <w:r w:rsidRPr="006C472D">
              <w:t>fast rescue craft, such as auxiliary equipment, specialised emergency equipment and communications equipment</w:t>
            </w:r>
          </w:p>
          <w:p w:rsidR="00000000" w:rsidRPr="006C472D" w:rsidP="006C472D">
            <w:pPr>
              <w:pStyle w:val="ListBullet"/>
            </w:pPr>
            <w:r w:rsidRPr="006C472D">
              <w:t>personal survival techniques required of all seafarers</w:t>
            </w:r>
          </w:p>
          <w:p w:rsidR="00000000" w:rsidRPr="006C472D" w:rsidP="006C472D">
            <w:pPr>
              <w:pStyle w:val="ListBullet"/>
            </w:pPr>
            <w:r w:rsidRPr="006C472D">
              <w:t>procedures and sequences of action for correctly operating and using fast rescue craft</w:t>
            </w:r>
          </w:p>
          <w:p w:rsidR="00000000" w:rsidRPr="006C472D" w:rsidP="006C472D">
            <w:pPr>
              <w:pStyle w:val="ListBullet"/>
            </w:pPr>
            <w:r w:rsidRPr="006C472D">
              <w:t>relev</w:t>
            </w:r>
            <w:r w:rsidRPr="006C472D">
              <w:t>ant sections of:</w:t>
            </w:r>
          </w:p>
          <w:p w:rsidR="00000000" w:rsidRPr="006C472D" w:rsidP="006C472D">
            <w:pPr>
              <w:pStyle w:val="ListBullet2"/>
            </w:pPr>
            <w:r w:rsidRPr="006C472D">
              <w:t>IMO STCW Code and Australian Maritime Safety Authority (AMSA) Marine Orders</w:t>
            </w:r>
          </w:p>
          <w:p w:rsidR="00000000" w:rsidRPr="006C472D" w:rsidP="006C472D">
            <w:pPr>
              <w:pStyle w:val="ListBullet2"/>
            </w:pPr>
            <w:r w:rsidRPr="006C472D">
              <w:t>International Aeronautical and Maritime Search and Rescue (IAMSAR) Manual</w:t>
            </w:r>
          </w:p>
          <w:p w:rsidR="00000000" w:rsidRPr="006C472D" w:rsidP="006C472D">
            <w:pPr>
              <w:pStyle w:val="ListBullet2"/>
            </w:pPr>
            <w:r w:rsidRPr="006C472D">
              <w:t>relevant AMSA publications, such as Survival at Sea: Training and Instruction Manual</w:t>
            </w:r>
          </w:p>
          <w:p w:rsidR="00000000" w:rsidRPr="006C472D" w:rsidP="006C472D">
            <w:pPr>
              <w:pStyle w:val="ListBullet2"/>
            </w:pPr>
            <w:r w:rsidRPr="006C472D">
              <w:t>rel</w:t>
            </w:r>
            <w:r w:rsidRPr="006C472D">
              <w:t>evant international and Australian Standards</w:t>
            </w:r>
          </w:p>
          <w:p w:rsidR="00000000" w:rsidRPr="006C472D" w:rsidP="006C472D">
            <w:pPr>
              <w:pStyle w:val="ListBullet2"/>
            </w:pPr>
            <w:r w:rsidRPr="006C472D">
              <w:t xml:space="preserve">relevant international, Australian and state/territory work health and safety (WHS)/occupational health and safety (OHS) legislation, regulations, codes of practice, policies and procedures, </w:t>
            </w:r>
            <w:r w:rsidRPr="006C472D">
              <w:t>such as the International Convention for the Safety of Life at Sea (SOLAS)</w:t>
            </w:r>
          </w:p>
          <w:p w:rsidR="00000000" w:rsidRPr="006C472D" w:rsidP="006C472D">
            <w:pPr>
              <w:pStyle w:val="ListBullet"/>
            </w:pPr>
            <w:r w:rsidRPr="006C472D">
              <w:t>search patterns and environmental factors affecting their execution</w:t>
            </w:r>
          </w:p>
          <w:p w:rsidR="00000000" w:rsidRPr="006C472D" w:rsidP="006C472D">
            <w:pPr>
              <w:pStyle w:val="ListBullet"/>
            </w:pPr>
            <w:r w:rsidRPr="006C472D">
              <w:t>signals and communications protocols</w:t>
            </w:r>
          </w:p>
          <w:p w:rsidR="00000000" w:rsidRPr="006C472D" w:rsidP="006C472D">
            <w:pPr>
              <w:pStyle w:val="ListBullet"/>
            </w:pPr>
            <w:r w:rsidRPr="006C472D">
              <w:t>symptoms of hypothermia, its prevention and treatment and the related use o</w:t>
            </w:r>
            <w:r w:rsidRPr="006C472D">
              <w:t>f protective covers and garments, such as immersion suits and thermal protective aids</w:t>
            </w:r>
          </w:p>
          <w:p w:rsidR="00000000" w:rsidRPr="006C472D" w:rsidP="006C472D">
            <w:pPr>
              <w:pStyle w:val="ListBullet"/>
            </w:pPr>
            <w:r w:rsidRPr="006C472D">
              <w:t>types of fast rescue craft and relevant ancillary equipment, including construction, features and starting and operating characteristics.</w:t>
            </w:r>
          </w:p>
        </w:tc>
      </w:tr>
    </w:tbl>
    <w:p w:rsidR="00000000" w:rsidRPr="006C472D" w:rsidP="006C472D">
      <w:pPr>
        <w:pStyle w:val="NoPaddingFontSize1"/>
      </w:pPr>
    </w:p>
    <w:p w:rsidR="00000000" w:rsidRPr="006C472D" w:rsidP="006C472D">
      <w:pPr>
        <w:pStyle w:val="AllowPageBreak"/>
      </w:pPr>
    </w:p>
    <w:p w:rsidR="00000000" w:rsidRPr="006C472D" w:rsidP="006C472D">
      <w:pPr>
        <w:pStyle w:val="Heading1"/>
      </w:pPr>
      <w:bookmarkStart w:id="14" w:name="O_1086777"/>
      <w:bookmarkEnd w:id="14"/>
      <w:r w:rsidRPr="006C472D">
        <w:t>Assessment Conditions</w:t>
      </w:r>
    </w:p>
    <w:tbl>
      <w:tblPr>
        <w:tblW w:w="9497" w:type="dxa"/>
        <w:tblLayout w:type="fixed"/>
        <w:tblCellMar>
          <w:left w:w="62" w:type="dxa"/>
          <w:right w:w="62" w:type="dxa"/>
        </w:tblCellMar>
        <w:tblLook w:val="0000"/>
      </w:tblPr>
      <w:tblGrid>
        <w:gridCol w:w="9497"/>
      </w:tblGrid>
      <w:tr w:rsidTr="006C47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72D" w:rsidP="006C472D">
            <w:pPr>
              <w:pStyle w:val="BodyText"/>
            </w:pPr>
            <w:r w:rsidRPr="006C472D">
              <w:t xml:space="preserve">Assessors must satisfy applicable regulatory requirements, which include requirements in the Standards for Registered Training Organisations current at the time of assessment. </w:t>
            </w:r>
          </w:p>
          <w:p w:rsidR="00000000" w:rsidRPr="006C472D" w:rsidP="006C472D">
            <w:pPr>
              <w:pStyle w:val="BodyText"/>
            </w:pPr>
            <w:r w:rsidRPr="006C472D">
              <w:t>As a minimum, assessment must satisfy applicable regulato</w:t>
            </w:r>
            <w:r w:rsidRPr="006C472D">
              <w:t>ry requirements, which include requirements in the Standards for Registered Training Organisations current at the time of assessment.</w:t>
            </w:r>
          </w:p>
          <w:p w:rsidR="00000000" w:rsidRPr="006C472D" w:rsidP="006C472D">
            <w:pPr>
              <w:pStyle w:val="BodyText"/>
            </w:pPr>
            <w:r w:rsidRPr="006C472D">
              <w:t>Assessment processes and techniques must be appropriate to the language, literacy and numeracy requirements of the work be</w:t>
            </w:r>
            <w:r w:rsidRPr="006C472D">
              <w:t>ing performed and the needs of the candidate.</w:t>
            </w:r>
          </w:p>
          <w:p w:rsidR="00000000" w:rsidRPr="006C472D" w:rsidP="006C472D">
            <w:pPr>
              <w:pStyle w:val="BodyText"/>
            </w:pPr>
            <w:r w:rsidRPr="006C472D">
              <w:t xml:space="preserve">Practical assessment must occur in a workplace, or realistic simulated workplace, under the normal range of workplace conditions. </w:t>
            </w:r>
          </w:p>
          <w:p w:rsidR="00000000" w:rsidRPr="006C472D" w:rsidP="006C472D">
            <w:pPr>
              <w:pStyle w:val="BodyText"/>
            </w:pPr>
            <w:r w:rsidRPr="006C472D">
              <w:t>Simulations and scenarios may be used where situations cannot be provided in th</w:t>
            </w:r>
            <w:r w:rsidRPr="006C472D">
              <w:t>e workplace or may occur only rarely, in particular for situations relating to emergency procedures and adverse weather conditions where assessment would be unsafe, impractical or may lead to environmental damage.</w:t>
            </w:r>
          </w:p>
          <w:p w:rsidR="00000000" w:rsidRPr="006C472D" w:rsidP="006C472D">
            <w:pPr>
              <w:pStyle w:val="BodyText"/>
            </w:pPr>
            <w:r w:rsidRPr="006C472D">
              <w:t>Resources for assessment must include acce</w:t>
            </w:r>
            <w:r w:rsidRPr="006C472D">
              <w:t>ss to:</w:t>
            </w:r>
          </w:p>
          <w:p w:rsidR="00000000" w:rsidRPr="006C472D" w:rsidP="006C472D">
            <w:pPr>
              <w:pStyle w:val="ListBullet"/>
            </w:pPr>
            <w:r w:rsidRPr="006C472D">
              <w:t>applicable documentation, such as legislation, regulations, codes of practice, workplace procedures and operational manuals</w:t>
            </w:r>
          </w:p>
          <w:p w:rsidR="00000000" w:rsidRPr="006C472D" w:rsidP="006C472D">
            <w:pPr>
              <w:pStyle w:val="ListBullet"/>
            </w:pPr>
            <w:r w:rsidRPr="006C472D">
              <w:t>tools, rescue/survival equipment, fast rescue craft, materials and relevant personal protective equipment (PPE) currently us</w:t>
            </w:r>
            <w:r w:rsidRPr="006C472D">
              <w:t>ed in industry.</w:t>
            </w:r>
          </w:p>
        </w:tc>
      </w:tr>
    </w:tbl>
    <w:p w:rsidR="00000000" w:rsidRPr="006C472D" w:rsidP="006C472D">
      <w:pPr>
        <w:pStyle w:val="NoPaddingFontSize1"/>
      </w:pPr>
    </w:p>
    <w:p w:rsidR="00000000" w:rsidRPr="006C472D" w:rsidP="006C472D">
      <w:pPr>
        <w:pStyle w:val="AllowPageBreak"/>
      </w:pPr>
    </w:p>
    <w:p w:rsidR="00000000" w:rsidRPr="006C472D" w:rsidP="006C472D">
      <w:pPr>
        <w:pStyle w:val="Heading1"/>
      </w:pPr>
      <w:bookmarkStart w:id="15" w:name="O_1086780"/>
      <w:bookmarkEnd w:id="15"/>
      <w:r w:rsidRPr="006C472D">
        <w:t>Links</w:t>
      </w:r>
    </w:p>
    <w:p w:rsidR="00000000" w:rsidRPr="006C472D" w:rsidP="003A24E3">
      <w:pPr>
        <w:pStyle w:val="BodyText"/>
      </w:pPr>
      <w:r w:rsidRPr="006C472D">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C5882">
        <w:rPr>
          <w:rStyle w:val="Hyperlink"/>
        </w:rPr>
        <w:t>https://vetnet.gov.au/Pages/TrainingDocs.aspx?q=772efb7b-4cce-47fe-9bbd-ee3b1d1eb4c2</w:t>
      </w:r>
      <w:r>
        <w:fldChar w:fldCharType="end"/>
      </w:r>
    </w:p>
    <w:p w:rsidR="00000000" w:rsidRPr="006C472D" w:rsidP="006C472D"/>
    <w:sectPr w:rsidSect="006C47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2D" w:rsidRPr="003A24E3" w:rsidP="003A24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E3" w:rsidP="006C47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A24E3" w:rsidP="006C47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A24E3" w:rsidP="006C47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2D" w:rsidP="006C472D">
    <w:pPr>
      <w:pStyle w:val="Footer"/>
      <w:framePr w:wrap="around"/>
    </w:pPr>
    <w:r>
      <w:fldChar w:fldCharType="begin"/>
    </w:r>
    <w:r>
      <w:instrText xml:space="preserve"> DOCPROPERTY  Subject  \* MERGEFORMAT </w:instrText>
    </w:r>
    <w:r>
      <w:fldChar w:fldCharType="separate"/>
    </w:r>
    <w:r w:rsidR="003A24E3">
      <w:t>Approved</w:t>
    </w:r>
    <w:r w:rsidR="003A24E3">
      <w:fldChar w:fldCharType="end"/>
    </w:r>
    <w:r>
      <w:tab/>
      <w:t xml:space="preserve">Page </w:t>
    </w:r>
    <w:r>
      <w:fldChar w:fldCharType="begin"/>
    </w:r>
    <w:r>
      <w:instrText xml:space="preserve"> PAGE  \* Arabic  \* MERGEFORMAT </w:instrText>
    </w:r>
    <w:r>
      <w:fldChar w:fldCharType="separate"/>
    </w:r>
    <w:r w:rsidR="003A24E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24E3">
      <w:rPr>
        <w:noProof/>
      </w:rPr>
      <w:t>7</w:t>
    </w:r>
    <w:r>
      <w:rPr>
        <w:noProof/>
      </w:rPr>
      <w:fldChar w:fldCharType="end"/>
    </w:r>
  </w:p>
  <w:p w:rsidR="006C472D" w:rsidP="006C472D">
    <w:pPr>
      <w:pStyle w:val="Footer"/>
      <w:framePr w:wrap="around"/>
    </w:pPr>
    <w:r>
      <w:t xml:space="preserve">© Commonwealth of Australia, </w:t>
    </w:r>
    <w:r>
      <w:fldChar w:fldCharType="begin"/>
    </w:r>
    <w:r>
      <w:instrText xml:space="preserve"> DATE  \@ "yyyy"  \* MERGEFORMAT </w:instrText>
    </w:r>
    <w:r>
      <w:fldChar w:fldCharType="separate"/>
    </w:r>
    <w:r w:rsidR="003A24E3">
      <w:rPr>
        <w:noProof/>
      </w:rPr>
      <w:t>2025</w:t>
    </w:r>
    <w:r>
      <w:fldChar w:fldCharType="end"/>
    </w:r>
    <w:r>
      <w:tab/>
    </w:r>
    <w:r>
      <w:fldChar w:fldCharType="begin"/>
    </w:r>
    <w:r>
      <w:instrText xml:space="preserve"> DOCPROPERTY  Author  \* MERGEFORMAT </w:instrText>
    </w:r>
    <w:r>
      <w:fldChar w:fldCharType="separate"/>
    </w:r>
    <w:r w:rsidR="003A24E3">
      <w:t>Industry Skills Australia</w:t>
    </w:r>
    <w:r w:rsidR="003A24E3">
      <w:fldChar w:fldCharType="end"/>
    </w:r>
  </w:p>
  <w:p w:rsidR="006C472D" w:rsidP="006C47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472D" w:rsidRPr="003A24E3" w:rsidP="003A24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E3" w:rsidRPr="002D2AF8" w:rsidP="006C472D">
    <w:pPr>
      <w:pStyle w:val="Header"/>
      <w:framePr w:wrap="around"/>
    </w:pPr>
    <w:r>
      <w:fldChar w:fldCharType="begin"/>
    </w:r>
    <w:r>
      <w:instrText xml:space="preserve"> TITLE   \* MERGEFORMAT </w:instrText>
    </w:r>
    <w:r>
      <w:fldChar w:fldCharType="separate"/>
    </w:r>
    <w:r>
      <w:t>MARF034 Carry out fast rescue craft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24E3" w:rsidP="006C47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2D" w:rsidRPr="002D2AF8" w:rsidP="006C472D">
    <w:pPr>
      <w:pStyle w:val="Header"/>
      <w:framePr w:wrap="around"/>
    </w:pPr>
    <w:r>
      <w:fldChar w:fldCharType="begin"/>
    </w:r>
    <w:r>
      <w:instrText xml:space="preserve"> TITLE   \* MERGEFORMAT </w:instrText>
    </w:r>
    <w:r>
      <w:fldChar w:fldCharType="separate"/>
    </w:r>
    <w:r w:rsidR="003A24E3">
      <w:t>MARF034 Carry out fast rescue craft operations</w:t>
    </w:r>
    <w:r w:rsidR="003A24E3">
      <w:fldChar w:fldCharType="end"/>
    </w:r>
    <w:r>
      <w:tab/>
      <w:t xml:space="preserve">Date this document was generated: </w:t>
    </w:r>
    <w:r>
      <w:fldChar w:fldCharType="begin"/>
    </w:r>
    <w:r>
      <w:instrText xml:space="preserve"> CREATEDATE  \@ "d MMMM yyyy"  \* MERGEFORMAT </w:instrText>
    </w:r>
    <w:r>
      <w:fldChar w:fldCharType="separate"/>
    </w:r>
    <w:r w:rsidR="003A24E3">
      <w:rPr>
        <w:noProof/>
      </w:rPr>
      <w:t>1 March 2025</w:t>
    </w:r>
    <w:r>
      <w:fldChar w:fldCharType="end"/>
    </w:r>
  </w:p>
  <w:p w:rsidR="006C472D" w:rsidP="006C47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F0C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FAE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2F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7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72D"/>
    <w:pPr>
      <w:spacing w:before="360" w:after="60"/>
      <w:outlineLvl w:val="0"/>
    </w:pPr>
    <w:rPr>
      <w:sz w:val="32"/>
    </w:rPr>
  </w:style>
  <w:style w:type="paragraph" w:styleId="Heading2">
    <w:name w:val="heading 2"/>
    <w:basedOn w:val="HeadingBase"/>
    <w:next w:val="BodyText"/>
    <w:link w:val="Heading2Char"/>
    <w:qFormat/>
    <w:rsid w:val="006C472D"/>
    <w:pPr>
      <w:keepLines/>
      <w:spacing w:before="240" w:after="120"/>
      <w:outlineLvl w:val="1"/>
    </w:pPr>
    <w:rPr>
      <w:sz w:val="28"/>
      <w:szCs w:val="40"/>
    </w:rPr>
  </w:style>
  <w:style w:type="paragraph" w:styleId="Heading3">
    <w:name w:val="heading 3"/>
    <w:basedOn w:val="HeadingBase"/>
    <w:next w:val="BodyText"/>
    <w:link w:val="Heading3Char"/>
    <w:qFormat/>
    <w:rsid w:val="006C472D"/>
    <w:pPr>
      <w:spacing w:before="180" w:after="120"/>
      <w:outlineLvl w:val="2"/>
    </w:pPr>
    <w:rPr>
      <w:spacing w:val="-10"/>
      <w:kern w:val="32"/>
    </w:rPr>
  </w:style>
  <w:style w:type="paragraph" w:styleId="Heading4">
    <w:name w:val="heading 4"/>
    <w:basedOn w:val="HeadingBase"/>
    <w:next w:val="BodyText"/>
    <w:link w:val="Heading4Char"/>
    <w:qFormat/>
    <w:rsid w:val="006C472D"/>
    <w:pPr>
      <w:spacing w:before="160" w:after="120"/>
      <w:outlineLvl w:val="3"/>
    </w:pPr>
    <w:rPr>
      <w:sz w:val="22"/>
    </w:rPr>
  </w:style>
  <w:style w:type="paragraph" w:styleId="Heading5">
    <w:name w:val="heading 5"/>
    <w:basedOn w:val="HeadingBase"/>
    <w:next w:val="Normal"/>
    <w:link w:val="Heading5Char"/>
    <w:qFormat/>
    <w:rsid w:val="006C472D"/>
    <w:pPr>
      <w:spacing w:before="80"/>
      <w:outlineLvl w:val="4"/>
    </w:pPr>
    <w:rPr>
      <w:color w:val="918585"/>
      <w:sz w:val="20"/>
    </w:rPr>
  </w:style>
  <w:style w:type="paragraph" w:styleId="Heading6">
    <w:name w:val="heading 6"/>
    <w:basedOn w:val="HeadingBase"/>
    <w:next w:val="Normal"/>
    <w:link w:val="Heading6Char"/>
    <w:qFormat/>
    <w:rsid w:val="006C472D"/>
    <w:pPr>
      <w:spacing w:before="60"/>
      <w:outlineLvl w:val="5"/>
    </w:pPr>
    <w:rPr>
      <w:color w:val="918585"/>
      <w:sz w:val="20"/>
    </w:rPr>
  </w:style>
  <w:style w:type="paragraph" w:styleId="Heading7">
    <w:name w:val="heading 7"/>
    <w:basedOn w:val="Normal"/>
    <w:next w:val="Normal"/>
    <w:link w:val="Heading7Char"/>
    <w:qFormat/>
    <w:rsid w:val="006C472D"/>
    <w:pPr>
      <w:ind w:left="720"/>
      <w:outlineLvl w:val="6"/>
    </w:pPr>
    <w:rPr>
      <w:i/>
    </w:rPr>
  </w:style>
  <w:style w:type="paragraph" w:styleId="Heading8">
    <w:name w:val="heading 8"/>
    <w:basedOn w:val="Normal"/>
    <w:next w:val="Normal"/>
    <w:link w:val="Heading8Char"/>
    <w:qFormat/>
    <w:rsid w:val="006C472D"/>
    <w:pPr>
      <w:ind w:left="720"/>
      <w:outlineLvl w:val="7"/>
    </w:pPr>
    <w:rPr>
      <w:i/>
    </w:rPr>
  </w:style>
  <w:style w:type="paragraph" w:styleId="Heading9">
    <w:name w:val="heading 9"/>
    <w:basedOn w:val="Normal"/>
    <w:next w:val="Normal"/>
    <w:link w:val="Heading9Char"/>
    <w:qFormat/>
    <w:rsid w:val="006C472D"/>
    <w:pPr>
      <w:ind w:left="720"/>
      <w:outlineLvl w:val="8"/>
    </w:pPr>
    <w:rPr>
      <w:i/>
    </w:rPr>
  </w:style>
  <w:style w:type="character" w:default="1" w:styleId="DefaultParagraphFont">
    <w:name w:val="Default Paragraph Font"/>
    <w:uiPriority w:val="1"/>
    <w:unhideWhenUsed/>
    <w:rsid w:val="006C47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72D"/>
  </w:style>
  <w:style w:type="character" w:customStyle="1" w:styleId="Heading1Char">
    <w:name w:val="Heading 1 Char"/>
    <w:basedOn w:val="DefaultParagraphFont"/>
    <w:link w:val="Heading1"/>
    <w:rsid w:val="006C472D"/>
    <w:rPr>
      <w:rFonts w:ascii="Times New Roman" w:eastAsia="Times New Roman" w:hAnsi="Times New Roman" w:cs="Times New Roman"/>
      <w:b/>
      <w:sz w:val="32"/>
      <w:szCs w:val="20"/>
      <w:lang w:eastAsia="en-US"/>
    </w:rPr>
  </w:style>
  <w:style w:type="paragraph" w:styleId="BodyText">
    <w:name w:val="Body Text"/>
    <w:basedOn w:val="Normal"/>
    <w:link w:val="BodyTextChar"/>
    <w:rsid w:val="006C47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472D"/>
    <w:rPr>
      <w:rFonts w:ascii="Times New Roman" w:eastAsia="Times New Roman" w:hAnsi="Times New Roman" w:cs="Times New Roman"/>
      <w:sz w:val="24"/>
      <w:lang w:eastAsia="en-US"/>
    </w:rPr>
  </w:style>
  <w:style w:type="paragraph" w:styleId="ListBullet">
    <w:name w:val="List Bullet"/>
    <w:basedOn w:val="List"/>
    <w:rsid w:val="006C472D"/>
    <w:pPr>
      <w:numPr>
        <w:numId w:val="12"/>
      </w:numPr>
      <w:tabs>
        <w:tab w:val="clear" w:pos="340"/>
      </w:tabs>
      <w:spacing w:before="40" w:after="40"/>
    </w:pPr>
  </w:style>
  <w:style w:type="character" w:customStyle="1" w:styleId="SpecialBold">
    <w:name w:val="Special Bold"/>
    <w:basedOn w:val="DefaultParagraphFont"/>
    <w:rsid w:val="006C472D"/>
    <w:rPr>
      <w:b/>
      <w:spacing w:val="0"/>
    </w:rPr>
  </w:style>
  <w:style w:type="paragraph" w:styleId="ListBullet2">
    <w:name w:val="List Bullet 2"/>
    <w:basedOn w:val="List2"/>
    <w:rsid w:val="006C472D"/>
    <w:pPr>
      <w:numPr>
        <w:numId w:val="13"/>
      </w:numPr>
      <w:tabs>
        <w:tab w:val="clear" w:pos="680"/>
      </w:tabs>
    </w:pPr>
  </w:style>
  <w:style w:type="paragraph" w:customStyle="1" w:styleId="SuperHeading">
    <w:name w:val="SuperHeading"/>
    <w:basedOn w:val="Normal"/>
    <w:rsid w:val="006C472D"/>
    <w:pPr>
      <w:spacing w:before="240" w:after="120"/>
      <w:outlineLvl w:val="0"/>
    </w:pPr>
    <w:rPr>
      <w:rFonts w:ascii="Times New Roman" w:hAnsi="Times New Roman"/>
      <w:b/>
      <w:sz w:val="32"/>
    </w:rPr>
  </w:style>
  <w:style w:type="paragraph" w:customStyle="1" w:styleId="AllowPageBreak">
    <w:name w:val="AllowPageBreak"/>
    <w:rsid w:val="006C47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47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7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7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7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7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7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7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72D"/>
    <w:rPr>
      <w:rFonts w:ascii="Courier New" w:eastAsia="Times New Roman" w:hAnsi="Courier New" w:cs="Times New Roman"/>
      <w:i/>
      <w:szCs w:val="20"/>
      <w:lang w:eastAsia="en-US"/>
    </w:rPr>
  </w:style>
  <w:style w:type="paragraph" w:customStyle="1" w:styleId="HeadingBase">
    <w:name w:val="Heading Base"/>
    <w:rsid w:val="006C47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72D"/>
    <w:pPr>
      <w:tabs>
        <w:tab w:val="right" w:leader="dot" w:pos="9072"/>
      </w:tabs>
      <w:ind w:left="567"/>
    </w:pPr>
    <w:rPr>
      <w:szCs w:val="22"/>
    </w:rPr>
  </w:style>
  <w:style w:type="paragraph" w:customStyle="1" w:styleId="TOCBase">
    <w:name w:val="TOC Base"/>
    <w:rsid w:val="006C47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72D"/>
    <w:pPr>
      <w:tabs>
        <w:tab w:val="right" w:leader="dot" w:pos="9072"/>
      </w:tabs>
      <w:spacing w:before="40" w:after="40"/>
      <w:ind w:left="284"/>
    </w:pPr>
    <w:rPr>
      <w:rFonts w:ascii="Times New Roman" w:hAnsi="Times New Roman"/>
    </w:rPr>
  </w:style>
  <w:style w:type="paragraph" w:styleId="TOC1">
    <w:name w:val="toc 1"/>
    <w:basedOn w:val="TOCBase"/>
    <w:next w:val="Normal"/>
    <w:rsid w:val="006C47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7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72D"/>
    <w:rPr>
      <w:rFonts w:ascii="Times New Roman" w:eastAsia="Times New Roman" w:hAnsi="Times New Roman" w:cs="Times New Roman"/>
      <w:sz w:val="16"/>
      <w:lang w:eastAsia="en-US"/>
    </w:rPr>
  </w:style>
  <w:style w:type="paragraph" w:styleId="Title">
    <w:name w:val="Title"/>
    <w:basedOn w:val="HeadingBase"/>
    <w:link w:val="TitleChar"/>
    <w:qFormat/>
    <w:rsid w:val="006C472D"/>
    <w:pPr>
      <w:spacing w:before="5040"/>
      <w:jc w:val="center"/>
    </w:pPr>
    <w:rPr>
      <w:sz w:val="48"/>
      <w:szCs w:val="72"/>
      <w:lang w:val="en-US"/>
    </w:rPr>
  </w:style>
  <w:style w:type="character" w:customStyle="1" w:styleId="TitleChar">
    <w:name w:val="Title Char"/>
    <w:basedOn w:val="DefaultParagraphFont"/>
    <w:link w:val="Title"/>
    <w:rsid w:val="006C47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72D"/>
    <w:pPr>
      <w:tabs>
        <w:tab w:val="left" w:pos="3600"/>
        <w:tab w:val="left" w:pos="3958"/>
      </w:tabs>
    </w:pPr>
  </w:style>
  <w:style w:type="paragraph" w:styleId="List">
    <w:name w:val="List"/>
    <w:basedOn w:val="BodyText"/>
    <w:next w:val="BodyText"/>
    <w:rsid w:val="006C472D"/>
    <w:pPr>
      <w:tabs>
        <w:tab w:val="left" w:pos="340"/>
      </w:tabs>
      <w:spacing w:before="60" w:after="60"/>
      <w:ind w:left="340" w:hanging="340"/>
    </w:pPr>
  </w:style>
  <w:style w:type="paragraph" w:customStyle="1" w:styleId="Note">
    <w:name w:val="Note"/>
    <w:basedOn w:val="BodyText"/>
    <w:rsid w:val="006C47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72D"/>
    <w:pPr>
      <w:framePr w:wrap="auto" w:hAnchor="text" w:y="6049"/>
    </w:pPr>
    <w:rPr>
      <w:color w:val="000000"/>
      <w:sz w:val="40"/>
    </w:rPr>
  </w:style>
  <w:style w:type="paragraph" w:customStyle="1" w:styleId="TOCTitle">
    <w:name w:val="TOCTitle"/>
    <w:basedOn w:val="Heading1"/>
    <w:rsid w:val="006C472D"/>
    <w:pPr>
      <w:spacing w:after="240"/>
      <w:jc w:val="center"/>
      <w:outlineLvl w:val="9"/>
    </w:pPr>
    <w:rPr>
      <w:caps/>
    </w:rPr>
  </w:style>
  <w:style w:type="paragraph" w:customStyle="1" w:styleId="Version">
    <w:name w:val="Version"/>
    <w:rsid w:val="006C47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72D"/>
    <w:pPr>
      <w:keepNext w:val="0"/>
      <w:tabs>
        <w:tab w:val="right" w:pos="4176"/>
      </w:tabs>
      <w:ind w:left="198" w:hanging="198"/>
    </w:pPr>
    <w:rPr>
      <w:rFonts w:ascii="Garamond" w:hAnsi="Garamond"/>
    </w:rPr>
  </w:style>
  <w:style w:type="paragraph" w:styleId="IndexHeading">
    <w:name w:val="index heading"/>
    <w:basedOn w:val="Normal"/>
    <w:next w:val="Index1"/>
    <w:semiHidden/>
    <w:rsid w:val="006C472D"/>
    <w:pPr>
      <w:spacing w:before="120" w:after="120"/>
    </w:pPr>
    <w:rPr>
      <w:rFonts w:ascii="Arial" w:hAnsi="Arial"/>
      <w:b/>
      <w:color w:val="918585"/>
      <w:sz w:val="24"/>
    </w:rPr>
  </w:style>
  <w:style w:type="paragraph" w:styleId="Header">
    <w:name w:val="header"/>
    <w:basedOn w:val="Normal"/>
    <w:link w:val="HeaderChar"/>
    <w:rsid w:val="006C47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72D"/>
    <w:rPr>
      <w:rFonts w:ascii="Times New Roman" w:eastAsia="Times New Roman" w:hAnsi="Times New Roman" w:cs="Times New Roman"/>
      <w:sz w:val="16"/>
      <w:szCs w:val="20"/>
      <w:lang w:val="en-GB" w:eastAsia="en-US"/>
    </w:rPr>
  </w:style>
  <w:style w:type="paragraph" w:customStyle="1" w:styleId="Chapter">
    <w:name w:val="Chapter"/>
    <w:basedOn w:val="Normal"/>
    <w:rsid w:val="006C472D"/>
    <w:pPr>
      <w:spacing w:before="240"/>
    </w:pPr>
    <w:rPr>
      <w:rFonts w:ascii="Times New Roman" w:hAnsi="Times New Roman"/>
      <w:smallCaps/>
      <w:spacing w:val="80"/>
      <w:sz w:val="28"/>
    </w:rPr>
  </w:style>
  <w:style w:type="paragraph" w:customStyle="1" w:styleId="InChapter">
    <w:name w:val="InChapter"/>
    <w:basedOn w:val="Heading3"/>
    <w:rsid w:val="006C472D"/>
    <w:pPr>
      <w:spacing w:after="240"/>
      <w:outlineLvl w:val="9"/>
    </w:pPr>
    <w:rPr>
      <w:noProof/>
    </w:rPr>
  </w:style>
  <w:style w:type="paragraph" w:styleId="Index2">
    <w:name w:val="index 2"/>
    <w:basedOn w:val="Normal"/>
    <w:next w:val="Normal"/>
    <w:semiHidden/>
    <w:rsid w:val="006C472D"/>
    <w:pPr>
      <w:tabs>
        <w:tab w:val="right" w:pos="4176"/>
      </w:tabs>
      <w:ind w:left="568" w:hanging="284"/>
    </w:pPr>
    <w:rPr>
      <w:rFonts w:ascii="Garamond" w:hAnsi="Garamond"/>
    </w:rPr>
  </w:style>
  <w:style w:type="paragraph" w:customStyle="1" w:styleId="Byline">
    <w:name w:val="Byline"/>
    <w:rsid w:val="006C47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72D"/>
    <w:pPr>
      <w:tabs>
        <w:tab w:val="clear" w:pos="3600"/>
        <w:tab w:val="clear" w:pos="3958"/>
      </w:tabs>
      <w:jc w:val="right"/>
    </w:pPr>
  </w:style>
  <w:style w:type="character" w:styleId="Emphasis">
    <w:name w:val="Emphasis"/>
    <w:basedOn w:val="DefaultParagraphFont"/>
    <w:qFormat/>
    <w:rsid w:val="006C472D"/>
    <w:rPr>
      <w:i/>
    </w:rPr>
  </w:style>
  <w:style w:type="paragraph" w:styleId="Caption">
    <w:name w:val="caption"/>
    <w:basedOn w:val="BodyText"/>
    <w:next w:val="Normal"/>
    <w:qFormat/>
    <w:rsid w:val="006C472D"/>
    <w:pPr>
      <w:framePr w:w="2268" w:hSpace="181" w:vSpace="181" w:wrap="around" w:vAnchor="text" w:hAnchor="page" w:x="1135" w:y="285" w:anchorLock="1"/>
    </w:pPr>
    <w:rPr>
      <w:i/>
    </w:rPr>
  </w:style>
  <w:style w:type="paragraph" w:customStyle="1" w:styleId="MiniTOCTitle">
    <w:name w:val="MiniTOCTitle"/>
    <w:basedOn w:val="Heading4"/>
    <w:rsid w:val="006C472D"/>
    <w:pPr>
      <w:spacing w:before="240"/>
      <w:outlineLvl w:val="9"/>
    </w:pPr>
    <w:rPr>
      <w:noProof/>
      <w:sz w:val="24"/>
    </w:rPr>
  </w:style>
  <w:style w:type="paragraph" w:customStyle="1" w:styleId="MiniTOCItem">
    <w:name w:val="MiniTOCItem"/>
    <w:basedOn w:val="ListBullet"/>
    <w:rsid w:val="006C472D"/>
    <w:pPr>
      <w:numPr>
        <w:numId w:val="0"/>
      </w:numPr>
      <w:tabs>
        <w:tab w:val="right" w:leader="dot" w:pos="6521"/>
      </w:tabs>
      <w:spacing w:before="0" w:after="0"/>
    </w:pPr>
  </w:style>
  <w:style w:type="paragraph" w:customStyle="1" w:styleId="TOFTitle">
    <w:name w:val="TOFTitle"/>
    <w:basedOn w:val="TOCTitle"/>
    <w:rsid w:val="006C472D"/>
  </w:style>
  <w:style w:type="paragraph" w:styleId="TableofFigures">
    <w:name w:val="table of figures"/>
    <w:basedOn w:val="Normal"/>
    <w:next w:val="Normal"/>
    <w:semiHidden/>
    <w:rsid w:val="006C472D"/>
    <w:pPr>
      <w:tabs>
        <w:tab w:val="right" w:leader="dot" w:pos="9072"/>
      </w:tabs>
      <w:ind w:left="970" w:hanging="403"/>
    </w:pPr>
    <w:rPr>
      <w:rFonts w:ascii="Times New Roman" w:hAnsi="Times New Roman"/>
      <w:b/>
    </w:rPr>
  </w:style>
  <w:style w:type="paragraph" w:styleId="ListNumber">
    <w:name w:val="List Number"/>
    <w:basedOn w:val="List"/>
    <w:rsid w:val="006C472D"/>
    <w:pPr>
      <w:numPr>
        <w:numId w:val="15"/>
      </w:numPr>
      <w:tabs>
        <w:tab w:val="clear" w:pos="340"/>
      </w:tabs>
    </w:pPr>
  </w:style>
  <w:style w:type="character" w:customStyle="1" w:styleId="WingdingSymbols">
    <w:name w:val="Wingding Symbols"/>
    <w:rsid w:val="006C472D"/>
    <w:rPr>
      <w:rFonts w:ascii="Wingdings" w:hAnsi="Wingdings"/>
    </w:rPr>
  </w:style>
  <w:style w:type="paragraph" w:customStyle="1" w:styleId="TableHeading">
    <w:name w:val="Table Heading"/>
    <w:basedOn w:val="HeadingBase"/>
    <w:rsid w:val="006C472D"/>
    <w:pPr>
      <w:keepLines/>
      <w:pBdr>
        <w:bottom w:val="single" w:sz="6" w:space="1" w:color="918585"/>
      </w:pBdr>
      <w:spacing w:before="240"/>
    </w:pPr>
  </w:style>
  <w:style w:type="character" w:customStyle="1" w:styleId="HotSpot">
    <w:name w:val="HotSpot"/>
    <w:rsid w:val="006C472D"/>
    <w:rPr>
      <w:color w:val="0033CC"/>
      <w:u w:val="none"/>
    </w:rPr>
  </w:style>
  <w:style w:type="paragraph" w:customStyle="1" w:styleId="BodyTextRight">
    <w:name w:val="Body Text Right"/>
    <w:basedOn w:val="BodyText"/>
    <w:rsid w:val="006C472D"/>
    <w:pPr>
      <w:spacing w:before="0" w:after="0"/>
      <w:jc w:val="right"/>
    </w:pPr>
  </w:style>
  <w:style w:type="paragraph" w:styleId="Index3">
    <w:name w:val="index 3"/>
    <w:basedOn w:val="ListNumber2"/>
    <w:next w:val="Normal"/>
    <w:semiHidden/>
    <w:rsid w:val="006C472D"/>
    <w:pPr>
      <w:numPr>
        <w:numId w:val="0"/>
      </w:numPr>
      <w:tabs>
        <w:tab w:val="right" w:leader="dot" w:pos="4176"/>
      </w:tabs>
    </w:pPr>
  </w:style>
  <w:style w:type="paragraph" w:styleId="ListNumber2">
    <w:name w:val="List Number 2"/>
    <w:basedOn w:val="List2"/>
    <w:rsid w:val="006C472D"/>
    <w:pPr>
      <w:numPr>
        <w:numId w:val="10"/>
      </w:numPr>
      <w:tabs>
        <w:tab w:val="clear" w:pos="1060"/>
      </w:tabs>
    </w:pPr>
  </w:style>
  <w:style w:type="paragraph" w:customStyle="1" w:styleId="MarginNote">
    <w:name w:val="Margin Note"/>
    <w:basedOn w:val="BodyText"/>
    <w:rsid w:val="006C47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7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7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72D"/>
    <w:rPr>
      <w:sz w:val="32"/>
    </w:rPr>
  </w:style>
  <w:style w:type="paragraph" w:customStyle="1" w:styleId="HeadingProcedure">
    <w:name w:val="Heading Procedure"/>
    <w:basedOn w:val="HeadingBase"/>
    <w:next w:val="Normal"/>
    <w:rsid w:val="006C472D"/>
    <w:pPr>
      <w:tabs>
        <w:tab w:val="left" w:pos="0"/>
      </w:tabs>
      <w:spacing w:before="120" w:after="60"/>
    </w:pPr>
    <w:rPr>
      <w:i/>
      <w:color w:val="918585"/>
      <w:sz w:val="22"/>
    </w:rPr>
  </w:style>
  <w:style w:type="paragraph" w:customStyle="1" w:styleId="TableBodyText">
    <w:name w:val="Table Body Text"/>
    <w:basedOn w:val="BodyText"/>
    <w:rsid w:val="006C472D"/>
    <w:pPr>
      <w:spacing w:before="60" w:after="60"/>
    </w:pPr>
  </w:style>
  <w:style w:type="paragraph" w:styleId="ListContinue">
    <w:name w:val="List Continue"/>
    <w:basedOn w:val="List"/>
    <w:rsid w:val="006C472D"/>
    <w:pPr>
      <w:ind w:firstLine="0"/>
    </w:pPr>
  </w:style>
  <w:style w:type="paragraph" w:customStyle="1" w:styleId="ListNote">
    <w:name w:val="List Note"/>
    <w:basedOn w:val="List"/>
    <w:rsid w:val="006C472D"/>
    <w:pPr>
      <w:pBdr>
        <w:top w:val="single" w:sz="6" w:space="2" w:color="918585"/>
        <w:bottom w:val="single" w:sz="6" w:space="2" w:color="918585"/>
      </w:pBdr>
      <w:tabs>
        <w:tab w:val="left" w:pos="1021"/>
      </w:tabs>
      <w:ind w:firstLine="0"/>
    </w:pPr>
  </w:style>
  <w:style w:type="paragraph" w:customStyle="1" w:styleId="Warning">
    <w:name w:val="Warning"/>
    <w:basedOn w:val="BodyText"/>
    <w:rsid w:val="006C472D"/>
    <w:pPr>
      <w:shd w:val="clear" w:color="auto" w:fill="D9D9D9"/>
      <w:tabs>
        <w:tab w:val="left" w:pos="992"/>
      </w:tabs>
      <w:ind w:left="119" w:right="119"/>
    </w:pPr>
    <w:rPr>
      <w:sz w:val="20"/>
    </w:rPr>
  </w:style>
  <w:style w:type="paragraph" w:customStyle="1" w:styleId="MarginIcons">
    <w:name w:val="Margin Icons"/>
    <w:basedOn w:val="BodyText"/>
    <w:rsid w:val="006C47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72D"/>
    <w:rPr>
      <w:rFonts w:ascii="Courier New" w:hAnsi="Courier New"/>
    </w:rPr>
  </w:style>
  <w:style w:type="paragraph" w:customStyle="1" w:styleId="NoteBullet">
    <w:name w:val="Note Bullet"/>
    <w:basedOn w:val="Note"/>
    <w:rsid w:val="006C472D"/>
    <w:pPr>
      <w:tabs>
        <w:tab w:val="clear" w:pos="680"/>
      </w:tabs>
      <w:spacing w:before="60" w:after="60"/>
    </w:pPr>
  </w:style>
  <w:style w:type="paragraph" w:customStyle="1" w:styleId="SubHeading2">
    <w:name w:val="SubHeading2"/>
    <w:basedOn w:val="HeadingBase"/>
    <w:rsid w:val="006C472D"/>
    <w:pPr>
      <w:spacing w:before="240" w:after="60"/>
    </w:pPr>
    <w:rPr>
      <w:sz w:val="20"/>
    </w:rPr>
  </w:style>
  <w:style w:type="paragraph" w:customStyle="1" w:styleId="SubHeading1">
    <w:name w:val="SubHeading1"/>
    <w:basedOn w:val="HeadingBase"/>
    <w:rsid w:val="006C472D"/>
    <w:pPr>
      <w:spacing w:before="240" w:after="60"/>
    </w:pPr>
    <w:rPr>
      <w:color w:val="918585"/>
      <w:sz w:val="22"/>
    </w:rPr>
  </w:style>
  <w:style w:type="paragraph" w:customStyle="1" w:styleId="SideHeading">
    <w:name w:val="Side Heading"/>
    <w:basedOn w:val="HeadingBase"/>
    <w:rsid w:val="006C47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72D"/>
    <w:pPr>
      <w:tabs>
        <w:tab w:val="num" w:pos="360"/>
      </w:tabs>
    </w:pPr>
  </w:style>
  <w:style w:type="paragraph" w:styleId="PlainText">
    <w:name w:val="Plain Text"/>
    <w:basedOn w:val="Normal"/>
    <w:link w:val="PlainTextChar"/>
    <w:rsid w:val="006C472D"/>
    <w:rPr>
      <w:sz w:val="20"/>
    </w:rPr>
  </w:style>
  <w:style w:type="character" w:customStyle="1" w:styleId="PlainTextChar">
    <w:name w:val="Plain Text Char"/>
    <w:basedOn w:val="DefaultParagraphFont"/>
    <w:link w:val="PlainText"/>
    <w:rsid w:val="006C472D"/>
    <w:rPr>
      <w:rFonts w:ascii="Courier New" w:eastAsia="Times New Roman" w:hAnsi="Courier New" w:cs="Times New Roman"/>
      <w:sz w:val="20"/>
      <w:szCs w:val="20"/>
      <w:lang w:eastAsia="en-US"/>
    </w:rPr>
  </w:style>
  <w:style w:type="character" w:customStyle="1" w:styleId="MenuOption">
    <w:name w:val="Menu Option"/>
    <w:basedOn w:val="DefaultParagraphFont"/>
    <w:rsid w:val="006C472D"/>
    <w:rPr>
      <w:b/>
      <w:smallCaps/>
    </w:rPr>
  </w:style>
  <w:style w:type="paragraph" w:customStyle="1" w:styleId="TableListNumber">
    <w:name w:val="Table List Number"/>
    <w:basedOn w:val="ListNumber"/>
    <w:rsid w:val="006C472D"/>
    <w:pPr>
      <w:numPr>
        <w:numId w:val="0"/>
      </w:numPr>
    </w:pPr>
  </w:style>
  <w:style w:type="paragraph" w:styleId="TOC4">
    <w:name w:val="toc 4"/>
    <w:basedOn w:val="TOCBase"/>
    <w:next w:val="Normal"/>
    <w:semiHidden/>
    <w:rsid w:val="006C472D"/>
    <w:pPr>
      <w:tabs>
        <w:tab w:val="right" w:leader="dot" w:pos="9071"/>
      </w:tabs>
      <w:ind w:left="1701"/>
    </w:pPr>
  </w:style>
  <w:style w:type="paragraph" w:customStyle="1" w:styleId="ListAlpha">
    <w:name w:val="List Alpha"/>
    <w:basedOn w:val="List"/>
    <w:rsid w:val="006C472D"/>
    <w:pPr>
      <w:numPr>
        <w:numId w:val="9"/>
      </w:numPr>
    </w:pPr>
  </w:style>
  <w:style w:type="paragraph" w:customStyle="1" w:styleId="ListAlpha2">
    <w:name w:val="List Alpha 2"/>
    <w:basedOn w:val="List2"/>
    <w:rsid w:val="006C472D"/>
    <w:pPr>
      <w:numPr>
        <w:numId w:val="8"/>
      </w:numPr>
    </w:pPr>
  </w:style>
  <w:style w:type="paragraph" w:styleId="List2">
    <w:name w:val="List 2"/>
    <w:basedOn w:val="BodyText"/>
    <w:rsid w:val="006C472D"/>
    <w:pPr>
      <w:tabs>
        <w:tab w:val="left" w:pos="680"/>
      </w:tabs>
      <w:spacing w:before="60" w:after="60"/>
      <w:ind w:left="680" w:hanging="340"/>
    </w:pPr>
  </w:style>
  <w:style w:type="paragraph" w:styleId="List3">
    <w:name w:val="List 3"/>
    <w:basedOn w:val="BodyText"/>
    <w:rsid w:val="006C472D"/>
    <w:pPr>
      <w:tabs>
        <w:tab w:val="left" w:pos="1021"/>
      </w:tabs>
      <w:spacing w:before="60" w:after="60"/>
      <w:ind w:left="1020" w:hanging="340"/>
    </w:pPr>
  </w:style>
  <w:style w:type="paragraph" w:styleId="List4">
    <w:name w:val="List 4"/>
    <w:basedOn w:val="BodyText"/>
    <w:rsid w:val="006C472D"/>
    <w:pPr>
      <w:tabs>
        <w:tab w:val="left" w:pos="1361"/>
      </w:tabs>
      <w:spacing w:before="60" w:after="60"/>
      <w:ind w:left="1361" w:hanging="340"/>
    </w:pPr>
  </w:style>
  <w:style w:type="paragraph" w:styleId="List5">
    <w:name w:val="List 5"/>
    <w:basedOn w:val="BodyText"/>
    <w:rsid w:val="006C472D"/>
    <w:pPr>
      <w:tabs>
        <w:tab w:val="left" w:pos="1701"/>
      </w:tabs>
      <w:spacing w:before="60" w:after="60"/>
      <w:ind w:left="1701" w:hanging="340"/>
    </w:pPr>
  </w:style>
  <w:style w:type="paragraph" w:styleId="ListBullet3">
    <w:name w:val="List Bullet 3"/>
    <w:basedOn w:val="List3"/>
    <w:rsid w:val="006C472D"/>
    <w:pPr>
      <w:numPr>
        <w:numId w:val="14"/>
      </w:numPr>
      <w:tabs>
        <w:tab w:val="clear" w:pos="1021"/>
      </w:tabs>
      <w:ind w:left="1037" w:hanging="357"/>
    </w:pPr>
  </w:style>
  <w:style w:type="paragraph" w:styleId="ListBullet4">
    <w:name w:val="List Bullet 4"/>
    <w:basedOn w:val="List4"/>
    <w:rsid w:val="006C472D"/>
    <w:pPr>
      <w:numPr>
        <w:numId w:val="3"/>
      </w:numPr>
      <w:tabs>
        <w:tab w:val="clear" w:pos="1361"/>
      </w:tabs>
    </w:pPr>
  </w:style>
  <w:style w:type="paragraph" w:styleId="ListBullet5">
    <w:name w:val="List Bullet 5"/>
    <w:basedOn w:val="List5"/>
    <w:rsid w:val="006C472D"/>
    <w:pPr>
      <w:numPr>
        <w:numId w:val="4"/>
      </w:numPr>
    </w:pPr>
  </w:style>
  <w:style w:type="paragraph" w:styleId="ListContinue2">
    <w:name w:val="List Continue 2"/>
    <w:basedOn w:val="List2"/>
    <w:rsid w:val="006C472D"/>
    <w:pPr>
      <w:ind w:firstLine="0"/>
    </w:pPr>
  </w:style>
  <w:style w:type="paragraph" w:styleId="ListContinue3">
    <w:name w:val="List Continue 3"/>
    <w:basedOn w:val="List3"/>
    <w:rsid w:val="006C472D"/>
    <w:pPr>
      <w:ind w:left="1021" w:firstLine="0"/>
    </w:pPr>
  </w:style>
  <w:style w:type="paragraph" w:styleId="ListContinue4">
    <w:name w:val="List Continue 4"/>
    <w:basedOn w:val="List4"/>
    <w:rsid w:val="006C472D"/>
    <w:pPr>
      <w:ind w:firstLine="0"/>
    </w:pPr>
  </w:style>
  <w:style w:type="paragraph" w:styleId="ListContinue5">
    <w:name w:val="List Continue 5"/>
    <w:basedOn w:val="List5"/>
    <w:rsid w:val="006C472D"/>
    <w:pPr>
      <w:ind w:firstLine="0"/>
    </w:pPr>
  </w:style>
  <w:style w:type="paragraph" w:styleId="ListNumber3">
    <w:name w:val="List Number 3"/>
    <w:basedOn w:val="List3"/>
    <w:rsid w:val="006C472D"/>
    <w:pPr>
      <w:numPr>
        <w:numId w:val="5"/>
      </w:numPr>
    </w:pPr>
  </w:style>
  <w:style w:type="paragraph" w:styleId="ListNumber4">
    <w:name w:val="List Number 4"/>
    <w:basedOn w:val="List4"/>
    <w:rsid w:val="006C472D"/>
    <w:pPr>
      <w:numPr>
        <w:numId w:val="6"/>
      </w:numPr>
    </w:pPr>
  </w:style>
  <w:style w:type="paragraph" w:styleId="ListNumber5">
    <w:name w:val="List Number 5"/>
    <w:basedOn w:val="List5"/>
    <w:rsid w:val="006C472D"/>
    <w:pPr>
      <w:numPr>
        <w:numId w:val="7"/>
      </w:numPr>
    </w:pPr>
  </w:style>
  <w:style w:type="paragraph" w:styleId="BlockText">
    <w:name w:val="Block Text"/>
    <w:basedOn w:val="Normal"/>
    <w:rsid w:val="006C472D"/>
    <w:pPr>
      <w:spacing w:after="120"/>
      <w:ind w:left="1440" w:right="1440"/>
    </w:pPr>
  </w:style>
  <w:style w:type="character" w:customStyle="1" w:styleId="Subscript">
    <w:name w:val="Subscript"/>
    <w:basedOn w:val="DefaultParagraphFont"/>
    <w:rsid w:val="006C472D"/>
    <w:rPr>
      <w:sz w:val="16"/>
      <w:vertAlign w:val="subscript"/>
    </w:rPr>
  </w:style>
  <w:style w:type="character" w:customStyle="1" w:styleId="Superscript">
    <w:name w:val="Superscript"/>
    <w:basedOn w:val="DefaultParagraphFont"/>
    <w:rsid w:val="006C472D"/>
    <w:rPr>
      <w:sz w:val="16"/>
      <w:vertAlign w:val="superscript"/>
    </w:rPr>
  </w:style>
  <w:style w:type="character" w:customStyle="1" w:styleId="Symbols">
    <w:name w:val="Symbols"/>
    <w:basedOn w:val="DefaultParagraphFont"/>
    <w:rsid w:val="006C472D"/>
    <w:rPr>
      <w:rFonts w:ascii="Symbol" w:hAnsi="Symbol"/>
    </w:rPr>
  </w:style>
  <w:style w:type="character" w:customStyle="1" w:styleId="MenuOptions">
    <w:name w:val="Menu Options"/>
    <w:basedOn w:val="DefaultParagraphFont"/>
    <w:rsid w:val="006C472D"/>
    <w:rPr>
      <w:rFonts w:ascii="Arial Narrow" w:hAnsi="Arial Narrow"/>
      <w:smallCaps/>
    </w:rPr>
  </w:style>
  <w:style w:type="character" w:customStyle="1" w:styleId="Buttons">
    <w:name w:val="Buttons"/>
    <w:basedOn w:val="DefaultParagraphFont"/>
    <w:rsid w:val="006C472D"/>
    <w:rPr>
      <w:b/>
    </w:rPr>
  </w:style>
  <w:style w:type="character" w:customStyle="1" w:styleId="Underlined">
    <w:name w:val="Underlined"/>
    <w:basedOn w:val="DefaultParagraphFont"/>
    <w:rsid w:val="006C472D"/>
    <w:rPr>
      <w:u w:val="single"/>
    </w:rPr>
  </w:style>
  <w:style w:type="paragraph" w:customStyle="1" w:styleId="TableBodyTextRight">
    <w:name w:val="Table Body Text Right"/>
    <w:basedOn w:val="TableBodyText"/>
    <w:rsid w:val="006C472D"/>
    <w:pPr>
      <w:widowControl w:val="0"/>
      <w:autoSpaceDE w:val="0"/>
      <w:autoSpaceDN w:val="0"/>
      <w:adjustRightInd w:val="0"/>
      <w:jc w:val="right"/>
    </w:pPr>
    <w:rPr>
      <w:rFonts w:cs="Arial"/>
      <w:szCs w:val="18"/>
    </w:rPr>
  </w:style>
  <w:style w:type="paragraph" w:customStyle="1" w:styleId="CopyrightText">
    <w:name w:val="Copyright Text"/>
    <w:basedOn w:val="BodyText"/>
    <w:rsid w:val="006C472D"/>
    <w:rPr>
      <w:sz w:val="18"/>
    </w:rPr>
  </w:style>
  <w:style w:type="paragraph" w:customStyle="1" w:styleId="BodySmallRight">
    <w:name w:val="Body Small Right"/>
    <w:basedOn w:val="BodyTextRight"/>
    <w:rsid w:val="006C472D"/>
    <w:rPr>
      <w:sz w:val="18"/>
      <w:szCs w:val="18"/>
    </w:rPr>
  </w:style>
  <w:style w:type="paragraph" w:customStyle="1" w:styleId="MarginEdition">
    <w:name w:val="Margin Edition"/>
    <w:basedOn w:val="MarginNote"/>
    <w:rsid w:val="006C472D"/>
    <w:pPr>
      <w:spacing w:before="0" w:after="0"/>
    </w:pPr>
    <w:rPr>
      <w:rFonts w:ascii="Times New Roman" w:hAnsi="Times New Roman"/>
      <w:color w:val="999999"/>
    </w:rPr>
  </w:style>
  <w:style w:type="paragraph" w:customStyle="1" w:styleId="Spacer">
    <w:name w:val="Spacer"/>
    <w:basedOn w:val="Normal"/>
    <w:rsid w:val="006C472D"/>
    <w:rPr>
      <w:sz w:val="2"/>
      <w:szCs w:val="2"/>
    </w:rPr>
  </w:style>
  <w:style w:type="character" w:customStyle="1" w:styleId="Small">
    <w:name w:val="Small"/>
    <w:basedOn w:val="DefaultParagraphFont"/>
    <w:rsid w:val="006C472D"/>
    <w:rPr>
      <w:sz w:val="16"/>
    </w:rPr>
  </w:style>
  <w:style w:type="paragraph" w:customStyle="1" w:styleId="WideTable">
    <w:name w:val="Wide Table"/>
    <w:basedOn w:val="Normal"/>
    <w:rsid w:val="006C472D"/>
    <w:pPr>
      <w:ind w:left="-1418"/>
    </w:pPr>
    <w:rPr>
      <w:sz w:val="2"/>
      <w:szCs w:val="2"/>
    </w:rPr>
  </w:style>
  <w:style w:type="character" w:styleId="PageNumber">
    <w:name w:val="page number"/>
    <w:basedOn w:val="DefaultParagraphFont"/>
    <w:rsid w:val="006C472D"/>
  </w:style>
  <w:style w:type="paragraph" w:styleId="Quote">
    <w:name w:val="Quote"/>
    <w:basedOn w:val="Heading1"/>
    <w:link w:val="QuoteChar"/>
    <w:qFormat/>
    <w:rsid w:val="006C472D"/>
    <w:rPr>
      <w:b w:val="0"/>
      <w:sz w:val="72"/>
      <w:szCs w:val="72"/>
      <w:lang w:val="en-NZ"/>
    </w:rPr>
  </w:style>
  <w:style w:type="character" w:customStyle="1" w:styleId="QuoteChar">
    <w:name w:val="Quote Char"/>
    <w:basedOn w:val="DefaultParagraphFont"/>
    <w:link w:val="Quote"/>
    <w:rsid w:val="006C47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72D"/>
    <w:pPr>
      <w:pageBreakBefore/>
    </w:pPr>
  </w:style>
  <w:style w:type="paragraph" w:customStyle="1" w:styleId="Border">
    <w:name w:val="Border"/>
    <w:basedOn w:val="Normal"/>
    <w:qFormat/>
    <w:rsid w:val="006C47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72D"/>
    <w:rPr>
      <w:b/>
      <w:bCs/>
      <w:i/>
      <w:iCs/>
      <w:color w:val="auto"/>
    </w:rPr>
  </w:style>
  <w:style w:type="paragraph" w:styleId="IntenseQuote">
    <w:name w:val="Intense Quote"/>
    <w:basedOn w:val="Normal"/>
    <w:next w:val="Normal"/>
    <w:link w:val="IntenseQuoteChar"/>
    <w:uiPriority w:val="30"/>
    <w:qFormat/>
    <w:rsid w:val="006C47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7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72D"/>
    <w:rPr>
      <w:smallCaps/>
      <w:color w:val="auto"/>
      <w:u w:val="single"/>
    </w:rPr>
  </w:style>
  <w:style w:type="character" w:styleId="IntenseReference">
    <w:name w:val="Intense Reference"/>
    <w:basedOn w:val="DefaultParagraphFont"/>
    <w:uiPriority w:val="32"/>
    <w:qFormat/>
    <w:rsid w:val="006C472D"/>
    <w:rPr>
      <w:b/>
      <w:bCs/>
      <w:smallCaps/>
      <w:color w:val="auto"/>
      <w:spacing w:val="5"/>
      <w:u w:val="single"/>
    </w:rPr>
  </w:style>
  <w:style w:type="paragraph" w:customStyle="1" w:styleId="2ColumnHeading">
    <w:name w:val="2Column Heading"/>
    <w:basedOn w:val="BodyText"/>
    <w:qFormat/>
    <w:rsid w:val="006C472D"/>
    <w:pPr>
      <w:spacing w:after="60"/>
      <w:ind w:left="-2268"/>
    </w:pPr>
    <w:rPr>
      <w:b/>
    </w:rPr>
  </w:style>
  <w:style w:type="paragraph" w:customStyle="1" w:styleId="Heading1TOC">
    <w:name w:val="Heading1 TOC"/>
    <w:basedOn w:val="Normal"/>
    <w:qFormat/>
    <w:rsid w:val="006C472D"/>
    <w:pPr>
      <w:spacing w:before="240" w:after="120"/>
    </w:pPr>
    <w:rPr>
      <w:rFonts w:ascii="Times New Roman" w:hAnsi="Times New Roman"/>
      <w:b/>
      <w:sz w:val="32"/>
    </w:rPr>
  </w:style>
  <w:style w:type="paragraph" w:customStyle="1" w:styleId="Heading2TOC">
    <w:name w:val="Heading2 TOC"/>
    <w:basedOn w:val="Normal"/>
    <w:qFormat/>
    <w:rsid w:val="006C472D"/>
    <w:pPr>
      <w:spacing w:before="240" w:after="60"/>
    </w:pPr>
    <w:rPr>
      <w:rFonts w:ascii="Times New Roman" w:hAnsi="Times New Roman"/>
      <w:b/>
      <w:sz w:val="28"/>
    </w:rPr>
  </w:style>
  <w:style w:type="character" w:customStyle="1" w:styleId="Underline">
    <w:name w:val="Underline"/>
    <w:basedOn w:val="DefaultParagraphFont"/>
    <w:qFormat/>
    <w:rsid w:val="006C472D"/>
    <w:rPr>
      <w:u w:val="single"/>
    </w:rPr>
  </w:style>
  <w:style w:type="character" w:customStyle="1" w:styleId="BoldandItalics">
    <w:name w:val="Bold and Italics"/>
    <w:qFormat/>
    <w:rsid w:val="006C472D"/>
    <w:rPr>
      <w:b/>
      <w:i/>
      <w:u w:val="none"/>
    </w:rPr>
  </w:style>
  <w:style w:type="paragraph" w:styleId="BalloonText">
    <w:name w:val="Balloon Text"/>
    <w:basedOn w:val="Normal"/>
    <w:link w:val="BalloonTextChar"/>
    <w:rsid w:val="006C472D"/>
    <w:rPr>
      <w:rFonts w:ascii="Tahoma" w:hAnsi="Tahoma" w:cs="Tahoma"/>
      <w:sz w:val="16"/>
      <w:szCs w:val="16"/>
    </w:rPr>
  </w:style>
  <w:style w:type="character" w:customStyle="1" w:styleId="BalloonTextChar">
    <w:name w:val="Balloon Text Char"/>
    <w:basedOn w:val="DefaultParagraphFont"/>
    <w:link w:val="BalloonText"/>
    <w:rsid w:val="006C47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7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47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72D"/>
    <w:rPr>
      <w:b/>
      <w:color w:val="660033"/>
      <w:spacing w:val="0"/>
    </w:rPr>
  </w:style>
  <w:style w:type="paragraph" w:customStyle="1" w:styleId="Nameditemlist">
    <w:name w:val="Named item list"/>
    <w:basedOn w:val="BodyText"/>
    <w:qFormat/>
    <w:rsid w:val="006C472D"/>
    <w:pPr>
      <w:tabs>
        <w:tab w:val="left" w:pos="2835"/>
      </w:tabs>
      <w:ind w:left="2835" w:hanging="2835"/>
    </w:pPr>
  </w:style>
  <w:style w:type="paragraph" w:customStyle="1" w:styleId="BodyTextnopadding">
    <w:name w:val="Body Text no padding"/>
    <w:basedOn w:val="BodyText"/>
    <w:qFormat/>
    <w:rsid w:val="006C472D"/>
    <w:pPr>
      <w:spacing w:before="0" w:after="0"/>
    </w:pPr>
  </w:style>
  <w:style w:type="paragraph" w:customStyle="1" w:styleId="BodyTextBold">
    <w:name w:val="Body Text Bold"/>
    <w:basedOn w:val="BodyText"/>
    <w:qFormat/>
    <w:rsid w:val="006C472D"/>
    <w:rPr>
      <w:b/>
    </w:rPr>
  </w:style>
  <w:style w:type="character" w:styleId="Hyperlink">
    <w:name w:val="Hyperlink"/>
    <w:basedOn w:val="DefaultParagraphFont"/>
    <w:uiPriority w:val="99"/>
    <w:unhideWhenUsed/>
    <w:rsid w:val="003A24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2159</Words>
  <Characters>13652</Characters>
  <Application>Microsoft Office Word</Application>
  <DocSecurity>0</DocSecurity>
  <Lines>487</Lines>
  <Paragraphs>310</Paragraphs>
  <ScaleCrop>false</ScaleCrop>
  <Company>Author-it Software Corporation Ltd.</Company>
  <LinksUpToDate>false</LinksUpToDate>
  <CharactersWithSpaces>15501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MARF034 Carry out fast rescue craft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