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F9F" w:rsidP="00286F9F">
      <w:pPr>
        <w:pStyle w:val="Title"/>
      </w:pPr>
      <w:r>
        <w:fldChar w:fldCharType="begin"/>
      </w:r>
      <w:r>
        <w:instrText xml:space="preserve"> TITLE   \* MERGEFORMAT </w:instrText>
      </w:r>
      <w:r>
        <w:fldChar w:fldCharType="separate"/>
      </w:r>
      <w:r>
        <w:t>Assessment Requirements for MARF034 Carry out fast rescue craft operations</w:t>
      </w:r>
      <w:r>
        <w:fldChar w:fldCharType="end"/>
      </w:r>
    </w:p>
    <w:p w:rsidR="00286F9F" w:rsidP="00286F9F">
      <w:pPr>
        <w:pStyle w:val="Version"/>
        <w:sectPr w:rsidSect="00A84B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B00" w:rsidP="00A84B00">
      <w:pPr>
        <w:pStyle w:val="SuperHeading"/>
      </w:pPr>
      <w:r w:rsidRPr="00A84B00">
        <w:t>Assessment Requirements for MARF034 Carry out fast rescue craft operations</w:t>
      </w:r>
    </w:p>
    <w:p w:rsidR="00000000" w:rsidRPr="00A84B00" w:rsidP="00A84B00">
      <w:pPr>
        <w:pStyle w:val="Heading1"/>
      </w:pPr>
      <w:bookmarkStart w:id="1" w:name="O_1086774"/>
      <w:bookmarkEnd w:id="1"/>
      <w:r w:rsidRPr="00A84B00">
        <w:t>Modification History</w:t>
      </w:r>
    </w:p>
    <w:tbl>
      <w:tblPr>
        <w:tblW w:w="9497" w:type="dxa"/>
        <w:tblLayout w:type="fixed"/>
        <w:tblCellMar>
          <w:left w:w="62" w:type="dxa"/>
          <w:right w:w="62" w:type="dxa"/>
        </w:tblCellMar>
        <w:tblLook w:val="0000"/>
      </w:tblPr>
      <w:tblGrid>
        <w:gridCol w:w="9497"/>
      </w:tblGrid>
      <w:tr w:rsidTr="00A84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B00" w:rsidP="00A84B00">
            <w:pPr>
              <w:pStyle w:val="BodyText"/>
            </w:pPr>
            <w:r w:rsidRPr="00A84B00">
              <w:t>Release 1. This is the first release of this unit of competency in the MAR Maritime Training Package.</w:t>
            </w:r>
          </w:p>
        </w:tc>
      </w:tr>
    </w:tbl>
    <w:p w:rsidR="00286F9F" w:rsidP="00A84B00">
      <w:pPr>
        <w:pStyle w:val="NoPaddingFontSize1"/>
      </w:pPr>
    </w:p>
    <w:p w:rsidR="00286F9F" w:rsidP="00A84B00">
      <w:pPr>
        <w:pStyle w:val="NoPaddingFontSize1"/>
      </w:pPr>
    </w:p>
    <w:p w:rsidR="00000000" w:rsidRPr="00A84B00" w:rsidP="00A84B00">
      <w:pPr>
        <w:pStyle w:val="Heading1"/>
      </w:pPr>
      <w:bookmarkStart w:id="2" w:name="O_1086775"/>
      <w:bookmarkEnd w:id="2"/>
      <w:r w:rsidRPr="00A84B00">
        <w:t>Performance Evidence</w:t>
      </w:r>
    </w:p>
    <w:tbl>
      <w:tblPr>
        <w:tblW w:w="9497" w:type="dxa"/>
        <w:tblLayout w:type="fixed"/>
        <w:tblCellMar>
          <w:left w:w="62" w:type="dxa"/>
          <w:right w:w="62" w:type="dxa"/>
        </w:tblCellMar>
        <w:tblLook w:val="0000"/>
      </w:tblPr>
      <w:tblGrid>
        <w:gridCol w:w="9497"/>
      </w:tblGrid>
      <w:tr w:rsidTr="00A84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B00" w:rsidP="00A84B00">
            <w:pPr>
              <w:pStyle w:val="BodyText"/>
            </w:pPr>
            <w:r w:rsidRPr="00A84B00">
              <w:t>Evidence required to demonstrate competence in this unit must be relevant to and satisfy all of the requirements of the elements and performance criteria on at least one occasion and include:</w:t>
            </w:r>
          </w:p>
          <w:p w:rsidR="00000000" w:rsidRPr="00A84B00" w:rsidP="00A84B00">
            <w:pPr>
              <w:pStyle w:val="ListBullet"/>
            </w:pPr>
            <w:r w:rsidRPr="00A84B00">
              <w:t>calculating equipment to conduct pre-launc</w:t>
            </w:r>
            <w:r w:rsidRPr="00A84B00">
              <w:t>h checks</w:t>
            </w:r>
          </w:p>
          <w:p w:rsidR="00000000" w:rsidRPr="00A84B00" w:rsidP="00A84B00">
            <w:pPr>
              <w:pStyle w:val="ListBullet"/>
            </w:pPr>
            <w:r w:rsidRPr="00A84B00">
              <w:t>conducting pre-launch and ongoing craft and equipment checks in relation to:</w:t>
            </w:r>
          </w:p>
          <w:p w:rsidR="00000000" w:rsidRPr="00A84B00" w:rsidP="00A84B00">
            <w:pPr>
              <w:pStyle w:val="ListBullet2"/>
            </w:pPr>
            <w:r w:rsidRPr="00A84B00">
              <w:t>ancillary equipment required onboard</w:t>
            </w:r>
          </w:p>
          <w:p w:rsidR="00000000" w:rsidRPr="00A84B00" w:rsidP="00A84B00">
            <w:pPr>
              <w:pStyle w:val="ListBullet2"/>
            </w:pPr>
            <w:r w:rsidRPr="00A84B00">
              <w:t>batteries</w:t>
            </w:r>
          </w:p>
          <w:p w:rsidR="00000000" w:rsidRPr="00A84B00" w:rsidP="00A84B00">
            <w:pPr>
              <w:pStyle w:val="ListBullet2"/>
            </w:pPr>
            <w:r w:rsidRPr="00A84B00">
              <w:t>bowsing line operability</w:t>
            </w:r>
          </w:p>
          <w:p w:rsidR="00000000" w:rsidRPr="00A84B00" w:rsidP="00A84B00">
            <w:pPr>
              <w:pStyle w:val="ListBullet2"/>
            </w:pPr>
            <w:r w:rsidRPr="00A84B00">
              <w:t>communications equipment</w:t>
            </w:r>
          </w:p>
          <w:p w:rsidR="00000000" w:rsidRPr="00A84B00" w:rsidP="00A84B00">
            <w:pPr>
              <w:pStyle w:val="ListBullet2"/>
            </w:pPr>
            <w:r w:rsidRPr="00A84B00">
              <w:t>compass</w:t>
            </w:r>
          </w:p>
          <w:p w:rsidR="00000000" w:rsidRPr="00A84B00" w:rsidP="00A84B00">
            <w:pPr>
              <w:pStyle w:val="ListBullet2"/>
            </w:pPr>
            <w:r w:rsidRPr="00A84B00">
              <w:t>crane operability</w:t>
            </w:r>
          </w:p>
          <w:p w:rsidR="00000000" w:rsidRPr="00A84B00" w:rsidP="00A84B00">
            <w:pPr>
              <w:pStyle w:val="ListBullet2"/>
            </w:pPr>
            <w:r w:rsidRPr="00A84B00">
              <w:t xml:space="preserve">drive units, </w:t>
            </w:r>
            <w:r w:rsidRPr="00A84B00">
              <w:t>including oil levels, clearance from obstruction, tilt levels and nozzle operation where applicable</w:t>
            </w:r>
          </w:p>
          <w:p w:rsidR="00000000" w:rsidRPr="00A84B00" w:rsidP="00A84B00">
            <w:pPr>
              <w:pStyle w:val="ListBullet2"/>
            </w:pPr>
            <w:r w:rsidRPr="00A84B00">
              <w:t>electrical equipment</w:t>
            </w:r>
          </w:p>
          <w:p w:rsidR="00000000" w:rsidRPr="00A84B00" w:rsidP="00A84B00">
            <w:pPr>
              <w:pStyle w:val="ListBullet2"/>
            </w:pPr>
            <w:r w:rsidRPr="00A84B00">
              <w:t>engine levels, including oil, water and v-belts</w:t>
            </w:r>
          </w:p>
          <w:p w:rsidR="00000000" w:rsidRPr="00A84B00" w:rsidP="00A84B00">
            <w:pPr>
              <w:pStyle w:val="ListBullet2"/>
            </w:pPr>
            <w:r w:rsidRPr="00A84B00">
              <w:t>engine operability</w:t>
            </w:r>
          </w:p>
          <w:p w:rsidR="00000000" w:rsidRPr="00A84B00" w:rsidP="00A84B00">
            <w:pPr>
              <w:pStyle w:val="ListBullet2"/>
            </w:pPr>
            <w:r w:rsidRPr="00A84B00">
              <w:t>fuel lines and pumps</w:t>
            </w:r>
          </w:p>
          <w:p w:rsidR="00000000" w:rsidRPr="00A84B00" w:rsidP="00A84B00">
            <w:pPr>
              <w:pStyle w:val="ListBullet2"/>
            </w:pPr>
            <w:r w:rsidRPr="00A84B00">
              <w:t>hull integrity</w:t>
            </w:r>
          </w:p>
          <w:p w:rsidR="00000000" w:rsidRPr="00A84B00" w:rsidP="00A84B00">
            <w:pPr>
              <w:pStyle w:val="ListBullet2"/>
            </w:pPr>
            <w:r w:rsidRPr="00A84B00">
              <w:t>launch capability</w:t>
            </w:r>
          </w:p>
          <w:p w:rsidR="00000000" w:rsidRPr="00A84B00" w:rsidP="00A84B00">
            <w:pPr>
              <w:pStyle w:val="ListBullet2"/>
            </w:pPr>
            <w:r w:rsidRPr="00A84B00">
              <w:t xml:space="preserve">lifting sling </w:t>
            </w:r>
            <w:r w:rsidRPr="00A84B00">
              <w:t>or hook</w:t>
            </w:r>
          </w:p>
          <w:p w:rsidR="00000000" w:rsidRPr="00A84B00" w:rsidP="00A84B00">
            <w:pPr>
              <w:pStyle w:val="ListBullet2"/>
            </w:pPr>
            <w:r w:rsidRPr="00A84B00">
              <w:t>lines of communication</w:t>
            </w:r>
          </w:p>
          <w:p w:rsidR="00000000" w:rsidRPr="00A84B00" w:rsidP="00A84B00">
            <w:pPr>
              <w:pStyle w:val="ListBullet2"/>
            </w:pPr>
            <w:r w:rsidRPr="00A84B00">
              <w:t>operational procedures and requirements</w:t>
            </w:r>
          </w:p>
          <w:p w:rsidR="00000000" w:rsidRPr="00A84B00" w:rsidP="00A84B00">
            <w:pPr>
              <w:pStyle w:val="ListBullet2"/>
            </w:pPr>
            <w:r w:rsidRPr="00A84B00">
              <w:t>personal protective equipment (PPE) availability and operability</w:t>
            </w:r>
          </w:p>
          <w:p w:rsidR="00000000" w:rsidRPr="00A84B00" w:rsidP="00A84B00">
            <w:pPr>
              <w:pStyle w:val="ListBullet2"/>
            </w:pPr>
            <w:r w:rsidRPr="00A84B00">
              <w:t>search light</w:t>
            </w:r>
          </w:p>
          <w:p w:rsidR="00000000" w:rsidRPr="00A84B00" w:rsidP="00A84B00">
            <w:pPr>
              <w:pStyle w:val="ListBullet2"/>
            </w:pPr>
            <w:r w:rsidRPr="00A84B00">
              <w:t>specialised emergency equipment</w:t>
            </w:r>
          </w:p>
          <w:p w:rsidR="00000000" w:rsidRPr="00A84B00" w:rsidP="00A84B00">
            <w:pPr>
              <w:pStyle w:val="ListBullet2"/>
            </w:pPr>
            <w:r w:rsidRPr="00A84B00">
              <w:t>steering</w:t>
            </w:r>
          </w:p>
          <w:p w:rsidR="00000000" w:rsidRPr="00A84B00" w:rsidP="00A84B00">
            <w:pPr>
              <w:pStyle w:val="ListBullet2"/>
            </w:pPr>
            <w:r w:rsidRPr="00A84B00">
              <w:t>switches</w:t>
            </w:r>
          </w:p>
          <w:p w:rsidR="00000000" w:rsidRPr="00A84B00" w:rsidP="00A84B00">
            <w:pPr>
              <w:pStyle w:val="ListBullet2"/>
            </w:pPr>
            <w:r w:rsidRPr="00A84B00">
              <w:t>tow ropes</w:t>
            </w:r>
          </w:p>
          <w:p w:rsidR="00000000" w:rsidRPr="00A84B00" w:rsidP="00A84B00">
            <w:pPr>
              <w:pStyle w:val="ListBullet"/>
            </w:pPr>
            <w:r w:rsidRPr="00A84B00">
              <w:t>effectively using PPE and foul weather gear, including:</w:t>
            </w:r>
          </w:p>
          <w:p w:rsidR="00000000" w:rsidRPr="00A84B00" w:rsidP="00A84B00">
            <w:pPr>
              <w:pStyle w:val="ListBullet2"/>
            </w:pPr>
            <w:r w:rsidRPr="00A84B00">
              <w:t>eye protection, sunscreen, protective footwear, safety helmet and gloves</w:t>
            </w:r>
          </w:p>
          <w:p w:rsidR="00000000" w:rsidRPr="00A84B00" w:rsidP="00A84B00">
            <w:pPr>
              <w:pStyle w:val="ListBullet2"/>
            </w:pPr>
            <w:r w:rsidRPr="00A84B00">
              <w:t>immersion suits, inflatable life jacket, overalls and wet weather gear</w:t>
            </w:r>
          </w:p>
          <w:p w:rsidR="00000000" w:rsidRPr="00A84B00" w:rsidP="00A84B00">
            <w:pPr>
              <w:pStyle w:val="ListBullet"/>
            </w:pPr>
            <w:r w:rsidRPr="00A84B00">
              <w:t>implementing appropriate casualty recovery procedures</w:t>
            </w:r>
          </w:p>
          <w:p w:rsidR="00000000" w:rsidRPr="00A84B00" w:rsidP="00A84B00">
            <w:pPr>
              <w:pStyle w:val="ListBullet"/>
            </w:pPr>
            <w:r w:rsidRPr="00A84B00">
              <w:t>implementing emergency first aid procedures, including:</w:t>
            </w:r>
          </w:p>
          <w:p w:rsidR="00000000" w:rsidRPr="00A84B00" w:rsidP="00A84B00">
            <w:pPr>
              <w:pStyle w:val="ListBullet2"/>
            </w:pPr>
            <w:r w:rsidRPr="00A84B00">
              <w:t>cardiopulmonary resuscitation (CPR)</w:t>
            </w:r>
          </w:p>
          <w:p w:rsidR="00000000" w:rsidRPr="00A84B00" w:rsidP="00A84B00">
            <w:pPr>
              <w:pStyle w:val="ListBullet2"/>
            </w:pPr>
            <w:r w:rsidRPr="00A84B00">
              <w:t>care following fuel ingestion</w:t>
            </w:r>
          </w:p>
          <w:p w:rsidR="00000000" w:rsidRPr="00A84B00" w:rsidP="00A84B00">
            <w:pPr>
              <w:pStyle w:val="ListBullet2"/>
            </w:pPr>
            <w:r w:rsidRPr="00A84B00">
              <w:t>care of burns, breaks and fractures</w:t>
            </w:r>
          </w:p>
          <w:p w:rsidR="00000000" w:rsidRPr="00A84B00" w:rsidP="00A84B00">
            <w:pPr>
              <w:pStyle w:val="ListBullet2"/>
            </w:pPr>
            <w:r w:rsidRPr="00A84B00">
              <w:t>control of hypothermia, control of internal or external bleeding and shock</w:t>
            </w:r>
          </w:p>
          <w:p w:rsidR="00000000" w:rsidRPr="00A84B00" w:rsidP="00A84B00">
            <w:pPr>
              <w:pStyle w:val="ListBullet2"/>
            </w:pPr>
            <w:r w:rsidRPr="00A84B00">
              <w:t>determining the extent</w:t>
            </w:r>
            <w:r w:rsidRPr="00A84B00">
              <w:t xml:space="preserve"> of head and spine injury and appropriate care</w:t>
            </w:r>
          </w:p>
          <w:p w:rsidR="00000000" w:rsidRPr="00A84B00" w:rsidP="00A84B00">
            <w:pPr>
              <w:pStyle w:val="ListBullet2"/>
            </w:pPr>
            <w:r w:rsidRPr="00A84B00">
              <w:t>expired air resuscitation</w:t>
            </w:r>
          </w:p>
          <w:p w:rsidR="00000000" w:rsidRPr="00A84B00" w:rsidP="00A84B00">
            <w:pPr>
              <w:pStyle w:val="ListBullet2"/>
            </w:pPr>
            <w:r w:rsidRPr="00A84B00">
              <w:t>monitoring of vital signs</w:t>
            </w:r>
          </w:p>
          <w:p w:rsidR="00000000" w:rsidRPr="00A84B00" w:rsidP="00A84B00">
            <w:pPr>
              <w:pStyle w:val="ListBullet"/>
            </w:pPr>
            <w:r w:rsidRPr="00A84B00">
              <w:t>implementing personal survival techniques required of seafarers as referenced in Section A VI/1 of the International Maritime Organization (IMO) Internation</w:t>
            </w:r>
            <w:r w:rsidRPr="00A84B00">
              <w:t xml:space="preserve">al Convention on Standards of Training, Certification and Watchkeeping for Seafarers (STCW) </w:t>
            </w:r>
          </w:p>
          <w:p w:rsidR="00000000" w:rsidRPr="00A84B00" w:rsidP="00A84B00">
            <w:pPr>
              <w:pStyle w:val="ListBullet"/>
            </w:pPr>
            <w:r w:rsidRPr="00A84B00">
              <w:t>launching and operating fast rescue craft and equipment by day or night in both normal and emergency situations under normal and adverse conditions of sea and weat</w:t>
            </w:r>
            <w:r w:rsidRPr="00A84B00">
              <w:t>her while:</w:t>
            </w:r>
          </w:p>
          <w:p w:rsidR="00000000" w:rsidRPr="00A84B00" w:rsidP="00A84B00">
            <w:pPr>
              <w:pStyle w:val="ListBullet2"/>
            </w:pPr>
            <w:r w:rsidRPr="00A84B00">
              <w:t>anchored or moored</w:t>
            </w:r>
          </w:p>
          <w:p w:rsidR="00000000" w:rsidRPr="00A84B00" w:rsidP="00A84B00">
            <w:pPr>
              <w:pStyle w:val="ListBullet2"/>
            </w:pPr>
            <w:r w:rsidRPr="00A84B00">
              <w:t>hove to</w:t>
            </w:r>
          </w:p>
          <w:p w:rsidR="00000000" w:rsidRPr="00A84B00" w:rsidP="00A84B00">
            <w:pPr>
              <w:pStyle w:val="ListBullet2"/>
            </w:pPr>
            <w:r w:rsidRPr="00A84B00">
              <w:t>under way</w:t>
            </w:r>
          </w:p>
          <w:p w:rsidR="00000000" w:rsidRPr="00A84B00" w:rsidP="00A84B00">
            <w:pPr>
              <w:pStyle w:val="ListBullet"/>
            </w:pPr>
            <w:r w:rsidRPr="00A84B00">
              <w:t>maintaining and undertaking emergency repair of craft and auxiliary equipment</w:t>
            </w:r>
          </w:p>
          <w:p w:rsidR="00000000" w:rsidRPr="00A84B00" w:rsidP="00A84B00">
            <w:pPr>
              <w:pStyle w:val="ListBullet"/>
            </w:pPr>
            <w:r w:rsidRPr="00A84B00">
              <w:t>operating fast rescue craft in prevailing sea and weather conditions, including:</w:t>
            </w:r>
          </w:p>
          <w:p w:rsidR="00000000" w:rsidRPr="00A84B00" w:rsidP="00A84B00">
            <w:pPr>
              <w:pStyle w:val="ListBullet2"/>
            </w:pPr>
            <w:r w:rsidRPr="00A84B00">
              <w:t>broken or rough water</w:t>
            </w:r>
          </w:p>
          <w:p w:rsidR="00000000" w:rsidRPr="00A84B00" w:rsidP="00A84B00">
            <w:pPr>
              <w:pStyle w:val="ListBullet2"/>
            </w:pPr>
            <w:r w:rsidRPr="00A84B00">
              <w:t>cross-winds, swell and/or tide</w:t>
            </w:r>
          </w:p>
          <w:p w:rsidR="00000000" w:rsidRPr="00A84B00" w:rsidP="00A84B00">
            <w:pPr>
              <w:pStyle w:val="ListBullet2"/>
            </w:pPr>
            <w:r w:rsidRPr="00A84B00">
              <w:t>wind, swell and/or tide running against the craft</w:t>
            </w:r>
          </w:p>
          <w:p w:rsidR="00000000" w:rsidRPr="00A84B00" w:rsidP="00A84B00">
            <w:pPr>
              <w:pStyle w:val="ListBullet2"/>
            </w:pPr>
            <w:r w:rsidRPr="00A84B00">
              <w:t>wind, swell and/or tide running with the craft</w:t>
            </w:r>
          </w:p>
          <w:p w:rsidR="00000000" w:rsidRPr="00A84B00" w:rsidP="00A84B00">
            <w:pPr>
              <w:pStyle w:val="ListBullet"/>
            </w:pPr>
            <w:r w:rsidRPr="00A84B00">
              <w:t>reading and interpreting IMO safety symbols by night and day</w:t>
            </w:r>
          </w:p>
          <w:p w:rsidR="00000000" w:rsidRPr="00A84B00" w:rsidP="00A84B00">
            <w:pPr>
              <w:pStyle w:val="ListBullet"/>
            </w:pPr>
            <w:r w:rsidRPr="00A84B00">
              <w:t>reading, interpreting and completing vessel logbooks</w:t>
            </w:r>
          </w:p>
          <w:p w:rsidR="00000000" w:rsidRPr="00A84B00" w:rsidP="00A84B00">
            <w:pPr>
              <w:pStyle w:val="ListBullet"/>
            </w:pPr>
            <w:r w:rsidRPr="00A84B00">
              <w:t>swimming in P</w:t>
            </w:r>
            <w:r w:rsidRPr="00A84B00">
              <w:t>PE, foul weather gear or specialised protective equipment</w:t>
            </w:r>
          </w:p>
          <w:p w:rsidR="00000000" w:rsidRPr="00A84B00" w:rsidP="00A84B00">
            <w:pPr>
              <w:pStyle w:val="ListBullet"/>
            </w:pPr>
            <w:r w:rsidRPr="00A84B00">
              <w:t>undertaking appropriate search patterns, including:</w:t>
            </w:r>
          </w:p>
          <w:p w:rsidR="00000000" w:rsidRPr="00A84B00" w:rsidP="00A84B00">
            <w:pPr>
              <w:pStyle w:val="ListBullet2"/>
            </w:pPr>
            <w:r w:rsidRPr="00A84B00">
              <w:t>creeping line</w:t>
            </w:r>
          </w:p>
          <w:p w:rsidR="00000000" w:rsidRPr="00A84B00" w:rsidP="00A84B00">
            <w:pPr>
              <w:pStyle w:val="ListBullet2"/>
            </w:pPr>
            <w:r w:rsidRPr="00A84B00">
              <w:t>expanding square</w:t>
            </w:r>
          </w:p>
          <w:p w:rsidR="00000000" w:rsidRPr="00A84B00" w:rsidP="00A84B00">
            <w:pPr>
              <w:pStyle w:val="ListBullet2"/>
            </w:pPr>
            <w:r w:rsidRPr="00A84B00">
              <w:t>parallel track search using one, two or three craft</w:t>
            </w:r>
          </w:p>
          <w:p w:rsidR="00000000" w:rsidRPr="00A84B00" w:rsidP="00A84B00">
            <w:pPr>
              <w:pStyle w:val="ListBullet2"/>
            </w:pPr>
            <w:r w:rsidRPr="00A84B00">
              <w:t>sector search</w:t>
            </w:r>
          </w:p>
          <w:p w:rsidR="00000000" w:rsidRPr="00A84B00" w:rsidP="00A84B00">
            <w:pPr>
              <w:pStyle w:val="ListBullet2"/>
            </w:pPr>
            <w:r w:rsidRPr="00A84B00">
              <w:t>ship/aircraft coordinated pattern</w:t>
            </w:r>
          </w:p>
          <w:p w:rsidR="00000000" w:rsidRPr="00A84B00" w:rsidP="00A84B00">
            <w:pPr>
              <w:pStyle w:val="ListBullet"/>
            </w:pPr>
            <w:r w:rsidRPr="00A84B00">
              <w:t>using launch and recovery equipment, including:</w:t>
            </w:r>
          </w:p>
          <w:p w:rsidR="00000000" w:rsidRPr="00A84B00" w:rsidP="00A84B00">
            <w:pPr>
              <w:pStyle w:val="ListBullet2"/>
            </w:pPr>
            <w:r w:rsidRPr="00A84B00">
              <w:t>buoyant bailer, ladles, rescue buoyant quoits with 30 metre line, 15 metre painter, 50 metre buoyant towing line</w:t>
            </w:r>
          </w:p>
          <w:p w:rsidR="00000000" w:rsidRPr="00A84B00" w:rsidP="00A84B00">
            <w:pPr>
              <w:pStyle w:val="ListBullet2"/>
            </w:pPr>
            <w:r w:rsidRPr="00A84B00">
              <w:t>compass, whistle, waterproof electric torch and waterproof search light</w:t>
            </w:r>
          </w:p>
          <w:p w:rsidR="00000000" w:rsidRPr="00A84B00" w:rsidP="00A84B00">
            <w:pPr>
              <w:pStyle w:val="ListBullet2"/>
            </w:pPr>
            <w:r w:rsidRPr="00A84B00">
              <w:t>first aid kit</w:t>
            </w:r>
          </w:p>
          <w:p w:rsidR="00000000" w:rsidRPr="00A84B00" w:rsidP="00A84B00">
            <w:pPr>
              <w:pStyle w:val="ListBullet2"/>
            </w:pPr>
            <w:r w:rsidRPr="00A84B00">
              <w:t>sea anch</w:t>
            </w:r>
            <w:r w:rsidRPr="00A84B00">
              <w:t>or</w:t>
            </w:r>
          </w:p>
          <w:p w:rsidR="00000000" w:rsidRPr="00A84B00" w:rsidP="00A84B00">
            <w:pPr>
              <w:pStyle w:val="ListBullet2"/>
            </w:pPr>
            <w:r w:rsidRPr="00A84B00">
              <w:t>tool kit</w:t>
            </w:r>
          </w:p>
          <w:p w:rsidR="00000000" w:rsidRPr="00A84B00" w:rsidP="00A84B00">
            <w:pPr>
              <w:pStyle w:val="ListBullet"/>
            </w:pPr>
            <w:r w:rsidRPr="00A84B00">
              <w:t>using signals and communications equipment, including:</w:t>
            </w:r>
          </w:p>
          <w:p w:rsidR="00000000" w:rsidRPr="00A84B00" w:rsidP="00A84B00">
            <w:pPr>
              <w:pStyle w:val="ListBullet2"/>
            </w:pPr>
            <w:r w:rsidRPr="00A84B00">
              <w:t>flair pack containing handheld orange smoke flairs, handheld red flairs and handheld rocket flairs</w:t>
            </w:r>
          </w:p>
          <w:p w:rsidR="00000000" w:rsidRPr="00A84B00" w:rsidP="00A84B00">
            <w:pPr>
              <w:pStyle w:val="ListBullet2"/>
            </w:pPr>
            <w:r w:rsidRPr="00A84B00">
              <w:t>radar reflector</w:t>
            </w:r>
          </w:p>
          <w:p w:rsidR="00000000" w:rsidRPr="00A84B00" w:rsidP="00A84B00">
            <w:pPr>
              <w:pStyle w:val="ListBullet"/>
            </w:pPr>
            <w:r w:rsidRPr="00A84B00">
              <w:t>using specialised emergency equipment, including:</w:t>
            </w:r>
          </w:p>
          <w:p w:rsidR="00000000" w:rsidRPr="00A84B00" w:rsidP="00A84B00">
            <w:pPr>
              <w:pStyle w:val="ListBullet2"/>
            </w:pPr>
            <w:r w:rsidRPr="00A84B00">
              <w:t>buoyant safety line</w:t>
            </w:r>
          </w:p>
          <w:p w:rsidR="00000000" w:rsidRPr="00A84B00" w:rsidP="00A84B00">
            <w:pPr>
              <w:pStyle w:val="ListBullet2"/>
            </w:pPr>
            <w:r w:rsidRPr="00A84B00">
              <w:t>fire-extinguisher</w:t>
            </w:r>
          </w:p>
          <w:p w:rsidR="00000000" w:rsidRPr="00A84B00" w:rsidP="00A84B00">
            <w:pPr>
              <w:pStyle w:val="ListBullet2"/>
            </w:pPr>
            <w:r w:rsidRPr="00A84B00">
              <w:t>foot pump</w:t>
            </w:r>
          </w:p>
          <w:p w:rsidR="00000000" w:rsidRPr="00A84B00" w:rsidP="00A84B00">
            <w:pPr>
              <w:pStyle w:val="ListBullet2"/>
            </w:pPr>
            <w:r w:rsidRPr="00A84B00">
              <w:t>safety boat hook</w:t>
            </w:r>
          </w:p>
          <w:p w:rsidR="00000000" w:rsidRPr="00A84B00" w:rsidP="00A84B00">
            <w:pPr>
              <w:pStyle w:val="ListBullet2"/>
            </w:pPr>
            <w:r w:rsidRPr="00A84B00">
              <w:t>safety buoyant clasp knife</w:t>
            </w:r>
          </w:p>
          <w:p w:rsidR="00000000" w:rsidRPr="00A84B00" w:rsidP="00A84B00">
            <w:pPr>
              <w:pStyle w:val="ListBullet2"/>
            </w:pPr>
            <w:r w:rsidRPr="00A84B00">
              <w:t>thermal protective aids.</w:t>
            </w:r>
          </w:p>
        </w:tc>
      </w:tr>
    </w:tbl>
    <w:p w:rsidR="00000000" w:rsidRPr="00A84B00" w:rsidP="00A84B00">
      <w:pPr>
        <w:pStyle w:val="NoPaddingFontSize1"/>
      </w:pPr>
    </w:p>
    <w:p w:rsidR="00000000" w:rsidRPr="00A84B00" w:rsidP="00A84B00">
      <w:pPr>
        <w:pStyle w:val="AllowPageBreak"/>
      </w:pPr>
    </w:p>
    <w:p w:rsidR="00000000" w:rsidRPr="00A84B00" w:rsidP="00A84B00">
      <w:pPr>
        <w:pStyle w:val="Heading1"/>
      </w:pPr>
      <w:bookmarkStart w:id="3" w:name="O_1086776"/>
      <w:bookmarkEnd w:id="3"/>
      <w:r w:rsidRPr="00A84B00">
        <w:t>Knowledge Evidence</w:t>
      </w:r>
    </w:p>
    <w:tbl>
      <w:tblPr>
        <w:tblW w:w="9497" w:type="dxa"/>
        <w:tblLayout w:type="fixed"/>
        <w:tblCellMar>
          <w:left w:w="62" w:type="dxa"/>
          <w:right w:w="62" w:type="dxa"/>
        </w:tblCellMar>
        <w:tblLook w:val="0000"/>
      </w:tblPr>
      <w:tblGrid>
        <w:gridCol w:w="9497"/>
      </w:tblGrid>
      <w:tr w:rsidTr="00A84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B00" w:rsidP="00A84B00">
            <w:pPr>
              <w:pStyle w:val="BodyText"/>
            </w:pPr>
            <w:r w:rsidRPr="00A84B00">
              <w:t>Evidence required to demonstrate competence in this unit must be relevant to and satisfy all of the requirements of the elements and performance criteria and include knowledge of:</w:t>
            </w:r>
          </w:p>
          <w:p w:rsidR="00000000" w:rsidRPr="00A84B00" w:rsidP="00A84B00">
            <w:pPr>
              <w:pStyle w:val="ListBullet"/>
            </w:pPr>
            <w:r w:rsidRPr="00A84B00">
              <w:t>craft righting systems, including:</w:t>
            </w:r>
          </w:p>
          <w:p w:rsidR="00000000" w:rsidRPr="00A84B00" w:rsidP="00A84B00">
            <w:pPr>
              <w:pStyle w:val="ListBullet2"/>
            </w:pPr>
            <w:r w:rsidRPr="00A84B00">
              <w:t>inflatable bag supported by stern mount</w:t>
            </w:r>
            <w:r w:rsidRPr="00A84B00">
              <w:t>ed roll bar that is accessible from outside the craft</w:t>
            </w:r>
          </w:p>
          <w:p w:rsidR="00000000" w:rsidRPr="00A84B00" w:rsidP="00A84B00">
            <w:pPr>
              <w:pStyle w:val="ListBullet2"/>
            </w:pPr>
            <w:r w:rsidRPr="00A84B00">
              <w:t>rope mounted on the outside of the craft</w:t>
            </w:r>
          </w:p>
          <w:p w:rsidR="00000000" w:rsidRPr="00A84B00" w:rsidP="00A84B00">
            <w:pPr>
              <w:pStyle w:val="ListBullet"/>
            </w:pPr>
            <w:r w:rsidRPr="00A84B00">
              <w:t>drive systems and manoeuvres, including:</w:t>
            </w:r>
          </w:p>
          <w:p w:rsidR="00000000" w:rsidRPr="00A84B00" w:rsidP="00A84B00">
            <w:pPr>
              <w:pStyle w:val="ListBullet2"/>
            </w:pPr>
            <w:r w:rsidRPr="00A84B00">
              <w:t>inboard/outboard</w:t>
            </w:r>
          </w:p>
          <w:p w:rsidR="00000000" w:rsidRPr="00A84B00" w:rsidP="00A84B00">
            <w:pPr>
              <w:pStyle w:val="ListBullet2"/>
            </w:pPr>
            <w:r w:rsidRPr="00A84B00">
              <w:t>jet</w:t>
            </w:r>
          </w:p>
          <w:p w:rsidR="00000000" w:rsidRPr="00A84B00" w:rsidP="00A84B00">
            <w:pPr>
              <w:pStyle w:val="ListBullet2"/>
            </w:pPr>
            <w:r w:rsidRPr="00A84B00">
              <w:t>jet drives</w:t>
            </w:r>
          </w:p>
          <w:p w:rsidR="00000000" w:rsidRPr="00A84B00" w:rsidP="00A84B00">
            <w:pPr>
              <w:pStyle w:val="ListBullet2"/>
            </w:pPr>
            <w:r w:rsidRPr="00A84B00">
              <w:t>rudder</w:t>
            </w:r>
          </w:p>
          <w:p w:rsidR="00000000" w:rsidRPr="00A84B00" w:rsidP="00A84B00">
            <w:pPr>
              <w:pStyle w:val="ListBullet2"/>
            </w:pPr>
            <w:r w:rsidRPr="00A84B00">
              <w:t>single propeller</w:t>
            </w:r>
          </w:p>
          <w:p w:rsidR="00000000" w:rsidRPr="00A84B00" w:rsidP="00A84B00">
            <w:pPr>
              <w:pStyle w:val="ListBullet2"/>
            </w:pPr>
            <w:r w:rsidRPr="00A84B00">
              <w:t>twin propeller</w:t>
            </w:r>
          </w:p>
          <w:p w:rsidR="00000000" w:rsidRPr="00A84B00" w:rsidP="00A84B00">
            <w:pPr>
              <w:pStyle w:val="ListBullet"/>
            </w:pPr>
            <w:r w:rsidRPr="00A84B00">
              <w:t>effects of sea and weather conditions on fast rescue craft operations</w:t>
            </w:r>
          </w:p>
          <w:p w:rsidR="00000000" w:rsidRPr="00A84B00" w:rsidP="00A84B00">
            <w:pPr>
              <w:pStyle w:val="ListBullet"/>
            </w:pPr>
            <w:r w:rsidRPr="00A84B00">
              <w:t>emergencies, including:</w:t>
            </w:r>
          </w:p>
          <w:p w:rsidR="00000000" w:rsidRPr="00A84B00" w:rsidP="00A84B00">
            <w:pPr>
              <w:pStyle w:val="ListBullet2"/>
            </w:pPr>
            <w:r w:rsidRPr="00A84B00">
              <w:t>capsize</w:t>
            </w:r>
          </w:p>
          <w:p w:rsidR="00000000" w:rsidRPr="00A84B00" w:rsidP="00A84B00">
            <w:pPr>
              <w:pStyle w:val="ListBullet2"/>
            </w:pPr>
            <w:r w:rsidRPr="00A84B00">
              <w:t>collision</w:t>
            </w:r>
          </w:p>
          <w:p w:rsidR="00000000" w:rsidRPr="00A84B00" w:rsidP="00A84B00">
            <w:pPr>
              <w:pStyle w:val="ListBullet2"/>
            </w:pPr>
            <w:r w:rsidRPr="00A84B00">
              <w:t>crew or equipment overboard</w:t>
            </w:r>
          </w:p>
          <w:p w:rsidR="00000000" w:rsidRPr="00A84B00" w:rsidP="00A84B00">
            <w:pPr>
              <w:pStyle w:val="ListBullet2"/>
            </w:pPr>
            <w:r w:rsidRPr="00A84B00">
              <w:t>electrical or mechanical failure</w:t>
            </w:r>
          </w:p>
          <w:p w:rsidR="00000000" w:rsidRPr="00A84B00" w:rsidP="00A84B00">
            <w:pPr>
              <w:pStyle w:val="ListBullet2"/>
            </w:pPr>
            <w:r w:rsidRPr="00A84B00">
              <w:t>injury to crew</w:t>
            </w:r>
          </w:p>
          <w:p w:rsidR="00000000" w:rsidRPr="00A84B00" w:rsidP="00A84B00">
            <w:pPr>
              <w:pStyle w:val="ListBullet2"/>
            </w:pPr>
            <w:r w:rsidRPr="00A84B00">
              <w:t>leaks or flooding</w:t>
            </w:r>
          </w:p>
          <w:p w:rsidR="00000000" w:rsidRPr="00A84B00" w:rsidP="00A84B00">
            <w:pPr>
              <w:pStyle w:val="ListBullet"/>
            </w:pPr>
            <w:r w:rsidRPr="00A84B00">
              <w:t>equipment maintenance and emergency repair proce</w:t>
            </w:r>
            <w:r w:rsidRPr="00A84B00">
              <w:t>dures</w:t>
            </w:r>
          </w:p>
          <w:p w:rsidR="00000000" w:rsidRPr="00A84B00" w:rsidP="00A84B00">
            <w:pPr>
              <w:pStyle w:val="ListBullet"/>
            </w:pPr>
            <w:r w:rsidRPr="00A84B00">
              <w:t>fast rescue craft, including:</w:t>
            </w:r>
          </w:p>
          <w:p w:rsidR="00000000" w:rsidRPr="00A84B00" w:rsidP="00A84B00">
            <w:pPr>
              <w:pStyle w:val="ListBullet2"/>
            </w:pPr>
            <w:r w:rsidRPr="00A84B00">
              <w:t>hull construction, including inflatable hulls, rigid hulls and semi-rigid hulls</w:t>
            </w:r>
          </w:p>
          <w:p w:rsidR="00000000" w:rsidRPr="00A84B00" w:rsidP="00A84B00">
            <w:pPr>
              <w:pStyle w:val="ListBullet2"/>
            </w:pPr>
            <w:r w:rsidRPr="00A84B00">
              <w:t>hull flotation systems, including foam filled collar, inflatable collar, inflatable pontoons and sealed floor</w:t>
            </w:r>
          </w:p>
          <w:p w:rsidR="00000000" w:rsidRPr="00A84B00" w:rsidP="00A84B00">
            <w:pPr>
              <w:pStyle w:val="ListBullet"/>
            </w:pPr>
            <w:r w:rsidRPr="00A84B00">
              <w:t>International Safety Managem</w:t>
            </w:r>
            <w:r w:rsidRPr="00A84B00">
              <w:t>ent (ISM) Code for the Safe Operation of Ships and for Pollution Prevention, safety management system (SMS) plans, procedures, checklists and instructions</w:t>
            </w:r>
          </w:p>
          <w:p w:rsidR="00000000" w:rsidRPr="00A84B00" w:rsidP="00A84B00">
            <w:pPr>
              <w:pStyle w:val="ListBullet"/>
            </w:pPr>
            <w:r w:rsidRPr="00A84B00">
              <w:t>launch and recovery equipment, procedures and safety precautions</w:t>
            </w:r>
          </w:p>
          <w:p w:rsidR="00000000" w:rsidRPr="00A84B00" w:rsidP="00A84B00">
            <w:pPr>
              <w:pStyle w:val="ListBullet"/>
            </w:pPr>
            <w:r w:rsidRPr="00A84B00">
              <w:t>launch systems and recovery systems, including:</w:t>
            </w:r>
          </w:p>
          <w:p w:rsidR="00000000" w:rsidRPr="00A84B00" w:rsidP="00A84B00">
            <w:pPr>
              <w:pStyle w:val="ListBullet2"/>
            </w:pPr>
            <w:r w:rsidRPr="00A84B00">
              <w:t>deck crane or davit</w:t>
            </w:r>
          </w:p>
          <w:p w:rsidR="00000000" w:rsidRPr="00A84B00" w:rsidP="00A84B00">
            <w:pPr>
              <w:pStyle w:val="ListBullet2"/>
            </w:pPr>
            <w:r w:rsidRPr="00A84B00">
              <w:t>four-point sling with fixed eye</w:t>
            </w:r>
          </w:p>
          <w:p w:rsidR="00000000" w:rsidRPr="00A84B00" w:rsidP="00A84B00">
            <w:pPr>
              <w:pStyle w:val="ListBullet2"/>
            </w:pPr>
            <w:r w:rsidRPr="00A84B00">
              <w:t>rig crane</w:t>
            </w:r>
          </w:p>
          <w:p w:rsidR="00000000" w:rsidRPr="00A84B00" w:rsidP="00A84B00">
            <w:pPr>
              <w:pStyle w:val="ListBullet2"/>
            </w:pPr>
            <w:r w:rsidRPr="00A84B00">
              <w:t>solid mounted frame using fixed hook assembly</w:t>
            </w:r>
          </w:p>
          <w:p w:rsidR="00000000" w:rsidRPr="00A84B00" w:rsidP="00A84B00">
            <w:pPr>
              <w:pStyle w:val="ListBullet"/>
            </w:pPr>
            <w:r w:rsidRPr="00A84B00">
              <w:t>manoeuvring and engine characteristics for fast rescue craft, including handling strategies to ove</w:t>
            </w:r>
            <w:r w:rsidRPr="00A84B00">
              <w:t>rcome hazards caused by a head sea, a following sea and a beam sea</w:t>
            </w:r>
          </w:p>
          <w:p w:rsidR="00000000" w:rsidRPr="00A84B00" w:rsidP="00A84B00">
            <w:pPr>
              <w:pStyle w:val="ListBullet"/>
            </w:pPr>
            <w:r w:rsidRPr="00A84B00">
              <w:t>manoeuvres, including:</w:t>
            </w:r>
          </w:p>
          <w:p w:rsidR="00000000" w:rsidRPr="00A84B00" w:rsidP="00A84B00">
            <w:pPr>
              <w:pStyle w:val="ListBullet2"/>
            </w:pPr>
            <w:r w:rsidRPr="00A84B00">
              <w:t>approaching a casualty in the water</w:t>
            </w:r>
          </w:p>
          <w:p w:rsidR="00000000" w:rsidRPr="00A84B00" w:rsidP="00A84B00">
            <w:pPr>
              <w:pStyle w:val="ListBullet2"/>
            </w:pPr>
            <w:r w:rsidRPr="00A84B00">
              <w:t>coming alongside and leaving a moving vessel</w:t>
            </w:r>
          </w:p>
          <w:p w:rsidR="00000000" w:rsidRPr="00A84B00" w:rsidP="00A84B00">
            <w:pPr>
              <w:pStyle w:val="ListBullet2"/>
            </w:pPr>
            <w:r w:rsidRPr="00A84B00">
              <w:t>coming alongside or leaving a pontoon, jetty or other fixed object</w:t>
            </w:r>
          </w:p>
          <w:p w:rsidR="00000000" w:rsidRPr="00A84B00" w:rsidP="00A84B00">
            <w:pPr>
              <w:pStyle w:val="ListBullet2"/>
            </w:pPr>
            <w:r w:rsidRPr="00A84B00">
              <w:t xml:space="preserve">following search </w:t>
            </w:r>
            <w:r w:rsidRPr="00A84B00">
              <w:t>patterns</w:t>
            </w:r>
          </w:p>
          <w:p w:rsidR="00000000" w:rsidRPr="00A84B00" w:rsidP="00A84B00">
            <w:pPr>
              <w:pStyle w:val="ListBullet2"/>
            </w:pPr>
            <w:r w:rsidRPr="00A84B00">
              <w:t>high-speed approaches</w:t>
            </w:r>
          </w:p>
          <w:p w:rsidR="00000000" w:rsidRPr="00A84B00" w:rsidP="00A84B00">
            <w:pPr>
              <w:pStyle w:val="ListBullet2"/>
            </w:pPr>
            <w:r w:rsidRPr="00A84B00">
              <w:t>pacing a vessel or helicopter</w:t>
            </w:r>
          </w:p>
          <w:p w:rsidR="00000000" w:rsidRPr="00A84B00" w:rsidP="00A84B00">
            <w:pPr>
              <w:pStyle w:val="ListBullet2"/>
            </w:pPr>
            <w:r w:rsidRPr="00A84B00">
              <w:t>positioning craft for casualty pick-up</w:t>
            </w:r>
          </w:p>
          <w:p w:rsidR="00000000" w:rsidRPr="00A84B00" w:rsidP="00A84B00">
            <w:pPr>
              <w:pStyle w:val="ListBullet2"/>
            </w:pPr>
            <w:r w:rsidRPr="00A84B00">
              <w:t>towing or being towed by other craft</w:t>
            </w:r>
          </w:p>
          <w:p w:rsidR="00000000" w:rsidRPr="00A84B00" w:rsidP="00A84B00">
            <w:pPr>
              <w:pStyle w:val="ListBullet2"/>
            </w:pPr>
            <w:r w:rsidRPr="00A84B00">
              <w:t>transferring personnel or equipment to or from a stationary or moving point</w:t>
            </w:r>
          </w:p>
          <w:p w:rsidR="00000000" w:rsidRPr="00A84B00" w:rsidP="00A84B00">
            <w:pPr>
              <w:pStyle w:val="ListBullet2"/>
            </w:pPr>
            <w:r w:rsidRPr="00A84B00">
              <w:t>turning through 180 degrees in a narrow channel requiring forward and reverse movement</w:t>
            </w:r>
          </w:p>
          <w:p w:rsidR="00000000" w:rsidRPr="00A84B00" w:rsidP="00A84B00">
            <w:pPr>
              <w:pStyle w:val="ListBullet"/>
            </w:pPr>
            <w:r w:rsidRPr="00A84B00">
              <w:t>operational features and correct use of the motion compensation system in use</w:t>
            </w:r>
          </w:p>
          <w:p w:rsidR="00000000" w:rsidRPr="00A84B00" w:rsidP="00A84B00">
            <w:pPr>
              <w:pStyle w:val="ListBullet"/>
            </w:pPr>
            <w:r w:rsidRPr="00A84B00">
              <w:t>outfitting of fast rescue craft, such as auxiliary equipment, specialised emergency equipm</w:t>
            </w:r>
            <w:r w:rsidRPr="00A84B00">
              <w:t>ent and communications equipment</w:t>
            </w:r>
          </w:p>
          <w:p w:rsidR="00000000" w:rsidRPr="00A84B00" w:rsidP="00A84B00">
            <w:pPr>
              <w:pStyle w:val="ListBullet"/>
            </w:pPr>
            <w:r w:rsidRPr="00A84B00">
              <w:t>personal survival techniques required of all seafarers</w:t>
            </w:r>
          </w:p>
          <w:p w:rsidR="00000000" w:rsidRPr="00A84B00" w:rsidP="00A84B00">
            <w:pPr>
              <w:pStyle w:val="ListBullet"/>
            </w:pPr>
            <w:r w:rsidRPr="00A84B00">
              <w:t>procedures and sequences of action for correctly operating and using fast rescue craft</w:t>
            </w:r>
          </w:p>
          <w:p w:rsidR="00000000" w:rsidRPr="00A84B00" w:rsidP="00A84B00">
            <w:pPr>
              <w:pStyle w:val="ListBullet"/>
            </w:pPr>
            <w:r w:rsidRPr="00A84B00">
              <w:t>relevant sections of:</w:t>
            </w:r>
          </w:p>
          <w:p w:rsidR="00000000" w:rsidRPr="00A84B00" w:rsidP="00A84B00">
            <w:pPr>
              <w:pStyle w:val="ListBullet2"/>
            </w:pPr>
            <w:r w:rsidRPr="00A84B00">
              <w:t>IMO STCW Code and Australian Maritime Safety Authority (AM</w:t>
            </w:r>
            <w:r w:rsidRPr="00A84B00">
              <w:t>SA) Marine Orders</w:t>
            </w:r>
          </w:p>
          <w:p w:rsidR="00000000" w:rsidRPr="00A84B00" w:rsidP="00A84B00">
            <w:pPr>
              <w:pStyle w:val="ListBullet2"/>
            </w:pPr>
            <w:r w:rsidRPr="00A84B00">
              <w:t>International Aeronautical and Maritime Search and Rescue (IAMSAR) Manual</w:t>
            </w:r>
          </w:p>
          <w:p w:rsidR="00000000" w:rsidRPr="00A84B00" w:rsidP="00A84B00">
            <w:pPr>
              <w:pStyle w:val="ListBullet2"/>
            </w:pPr>
            <w:r w:rsidRPr="00A84B00">
              <w:t>relevant AMSA publications, such as Survival at Sea: Training and Instruction Manual</w:t>
            </w:r>
          </w:p>
          <w:p w:rsidR="00000000" w:rsidRPr="00A84B00" w:rsidP="00A84B00">
            <w:pPr>
              <w:pStyle w:val="ListBullet2"/>
            </w:pPr>
            <w:r w:rsidRPr="00A84B00">
              <w:t>relevant international and Australian Standards</w:t>
            </w:r>
          </w:p>
          <w:p w:rsidR="00000000" w:rsidRPr="00A84B00" w:rsidP="00A84B00">
            <w:pPr>
              <w:pStyle w:val="ListBullet2"/>
            </w:pPr>
            <w:r w:rsidRPr="00A84B00">
              <w:t>relevant international, Austral</w:t>
            </w:r>
            <w:r w:rsidRPr="00A84B00">
              <w:t>ian and state/territory work health and safety (WHS)/occupational health and safety (OHS) legislation, regulations, codes of practice, policies and procedures, such as the International Convention for the Safety of Life at Sea (SOLAS)</w:t>
            </w:r>
          </w:p>
          <w:p w:rsidR="00000000" w:rsidRPr="00A84B00" w:rsidP="00A84B00">
            <w:pPr>
              <w:pStyle w:val="ListBullet"/>
            </w:pPr>
            <w:r w:rsidRPr="00A84B00">
              <w:t xml:space="preserve">search patterns and </w:t>
            </w:r>
            <w:r w:rsidRPr="00A84B00">
              <w:t>environmental factors affecting their execution</w:t>
            </w:r>
          </w:p>
          <w:p w:rsidR="00000000" w:rsidRPr="00A84B00" w:rsidP="00A84B00">
            <w:pPr>
              <w:pStyle w:val="ListBullet"/>
            </w:pPr>
            <w:r w:rsidRPr="00A84B00">
              <w:t>signals and communications protocols</w:t>
            </w:r>
          </w:p>
          <w:p w:rsidR="00000000" w:rsidRPr="00A84B00" w:rsidP="00A84B00">
            <w:pPr>
              <w:pStyle w:val="ListBullet"/>
            </w:pPr>
            <w:r w:rsidRPr="00A84B00">
              <w:t>symptoms of hypothermia, its prevention and treatment and the related use of protective covers and garments, such as immersion suits and thermal protective aids</w:t>
            </w:r>
          </w:p>
          <w:p w:rsidR="00000000" w:rsidRPr="00A84B00" w:rsidP="00A84B00">
            <w:pPr>
              <w:pStyle w:val="ListBullet"/>
            </w:pPr>
            <w:r w:rsidRPr="00A84B00">
              <w:t>types of fast rescue craft and relevant ancillary equipment, including construction, features and starting and operating characteristics.</w:t>
            </w:r>
          </w:p>
        </w:tc>
      </w:tr>
    </w:tbl>
    <w:p w:rsidR="00000000" w:rsidRPr="00A84B00" w:rsidP="00A84B00">
      <w:pPr>
        <w:pStyle w:val="NoPaddingFontSize1"/>
      </w:pPr>
    </w:p>
    <w:p w:rsidR="00000000" w:rsidRPr="00A84B00" w:rsidP="00A84B00">
      <w:pPr>
        <w:pStyle w:val="AllowPageBreak"/>
      </w:pPr>
    </w:p>
    <w:p w:rsidR="00000000" w:rsidRPr="00A84B00" w:rsidP="00A84B00">
      <w:pPr>
        <w:pStyle w:val="Heading1"/>
      </w:pPr>
      <w:bookmarkStart w:id="4" w:name="O_1086777"/>
      <w:bookmarkEnd w:id="4"/>
      <w:r w:rsidRPr="00A84B00">
        <w:t>Assessment Conditions</w:t>
      </w:r>
    </w:p>
    <w:tbl>
      <w:tblPr>
        <w:tblW w:w="9497" w:type="dxa"/>
        <w:tblLayout w:type="fixed"/>
        <w:tblCellMar>
          <w:left w:w="62" w:type="dxa"/>
          <w:right w:w="62" w:type="dxa"/>
        </w:tblCellMar>
        <w:tblLook w:val="0000"/>
      </w:tblPr>
      <w:tblGrid>
        <w:gridCol w:w="9497"/>
      </w:tblGrid>
      <w:tr w:rsidTr="00A84B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4B00" w:rsidP="00A84B00">
            <w:pPr>
              <w:pStyle w:val="BodyText"/>
            </w:pPr>
            <w:r w:rsidRPr="00A84B00">
              <w:t>Assessors must satisfy applicable regulatory requirements, which include re</w:t>
            </w:r>
            <w:r w:rsidRPr="00A84B00">
              <w:t xml:space="preserve">quirements in the Standards for Registered Training Organisations current at the time of assessment. </w:t>
            </w:r>
          </w:p>
          <w:p w:rsidR="00000000" w:rsidRPr="00A84B00" w:rsidP="00A84B00">
            <w:pPr>
              <w:pStyle w:val="BodyText"/>
            </w:pPr>
            <w:r w:rsidRPr="00A84B00">
              <w:t>As a minimum, assessment must satisfy applicable regulatory requirements, which include requirements in the Standards for Registered Training Organisation</w:t>
            </w:r>
            <w:r w:rsidRPr="00A84B00">
              <w:t>s current at the time of assessment.</w:t>
            </w:r>
          </w:p>
          <w:p w:rsidR="00000000" w:rsidRPr="00A84B00" w:rsidP="00A84B00">
            <w:pPr>
              <w:pStyle w:val="BodyText"/>
            </w:pPr>
            <w:r w:rsidRPr="00A84B00">
              <w:t>Assessment processes and techniques must be appropriate to the language, literacy and numeracy requirements of the work being performed and the needs of the candidate.</w:t>
            </w:r>
          </w:p>
          <w:p w:rsidR="00000000" w:rsidRPr="00A84B00" w:rsidP="00A84B00">
            <w:pPr>
              <w:pStyle w:val="BodyText"/>
            </w:pPr>
            <w:r w:rsidRPr="00A84B00">
              <w:t xml:space="preserve">Practical assessment must occur in a workplace, or </w:t>
            </w:r>
            <w:r w:rsidRPr="00A84B00">
              <w:t xml:space="preserve">realistic simulated workplace, under the normal range of workplace conditions. </w:t>
            </w:r>
          </w:p>
          <w:p w:rsidR="00000000" w:rsidRPr="00A84B00" w:rsidP="00A84B00">
            <w:pPr>
              <w:pStyle w:val="BodyText"/>
            </w:pPr>
            <w:r w:rsidRPr="00A84B00">
              <w:t>Simulations and scenarios may be used where situations cannot be provided in the workplace or may occur only rarely, in particular for situations relating to emergency procedur</w:t>
            </w:r>
            <w:r w:rsidRPr="00A84B00">
              <w:t>es and adverse weather conditions where assessment would be unsafe, impractical or may lead to environmental damage.</w:t>
            </w:r>
          </w:p>
          <w:p w:rsidR="00000000" w:rsidRPr="00A84B00" w:rsidP="00A84B00">
            <w:pPr>
              <w:pStyle w:val="BodyText"/>
            </w:pPr>
            <w:r w:rsidRPr="00A84B00">
              <w:t>Resources for assessment must include access to:</w:t>
            </w:r>
          </w:p>
          <w:p w:rsidR="00000000" w:rsidRPr="00A84B00" w:rsidP="00A84B00">
            <w:pPr>
              <w:pStyle w:val="ListBullet"/>
            </w:pPr>
            <w:r w:rsidRPr="00A84B00">
              <w:t xml:space="preserve">applicable documentation, such as legislation, regulations, codes of practice, workplace </w:t>
            </w:r>
            <w:r w:rsidRPr="00A84B00">
              <w:t>procedures and operational manuals</w:t>
            </w:r>
          </w:p>
          <w:p w:rsidR="00000000" w:rsidRPr="00A84B00" w:rsidP="00A84B00">
            <w:pPr>
              <w:pStyle w:val="ListBullet"/>
            </w:pPr>
            <w:r w:rsidRPr="00A84B00">
              <w:t>tools, rescue/survival equipment, fast rescue craft, materials and relevant personal protective equipment (PPE) currently used in industry.</w:t>
            </w:r>
          </w:p>
        </w:tc>
      </w:tr>
    </w:tbl>
    <w:p w:rsidR="00000000" w:rsidRPr="00A84B00" w:rsidP="00A84B00">
      <w:pPr>
        <w:pStyle w:val="NoPaddingFontSize1"/>
      </w:pPr>
    </w:p>
    <w:p w:rsidR="00000000" w:rsidRPr="00A84B00" w:rsidP="00A84B00">
      <w:pPr>
        <w:pStyle w:val="AllowPageBreak"/>
      </w:pPr>
    </w:p>
    <w:p w:rsidR="00000000" w:rsidRPr="00A84B00" w:rsidP="00A84B00">
      <w:pPr>
        <w:pStyle w:val="Heading1"/>
      </w:pPr>
      <w:bookmarkStart w:id="5" w:name="O_1086780"/>
      <w:bookmarkEnd w:id="5"/>
      <w:r w:rsidRPr="00A84B00">
        <w:t>Links</w:t>
      </w:r>
    </w:p>
    <w:p w:rsidR="00000000" w:rsidRPr="00A84B00" w:rsidP="00286F9F">
      <w:pPr>
        <w:pStyle w:val="BodyText"/>
      </w:pPr>
      <w:r w:rsidRPr="00A84B00">
        <w:t>Companion Volume impl</w:t>
      </w:r>
      <w:r w:rsidRPr="00A84B00">
        <w:t xml:space="preserve">ementation guide can be found in VetNet - </w:t>
      </w:r>
      <w:r>
        <w:fldChar w:fldCharType="begin"/>
      </w:r>
      <w:r>
        <w:instrText xml:space="preserve"> HYPERLINK "https://vetnet.gov.au/Pages/TrainingDocs.aspx?q=772efb7b-4cce-47fe-9bbd-ee3b1d1eb4c2" </w:instrText>
      </w:r>
      <w:r>
        <w:fldChar w:fldCharType="separate"/>
      </w:r>
      <w:r w:rsidRPr="00501964">
        <w:rPr>
          <w:rStyle w:val="Hyperlink"/>
        </w:rPr>
        <w:t>https://vetnet.gov.au/Pages/TrainingDocs.aspx?q=772efb7b-4cce-47fe-9bbd-ee3b1d1eb4c2</w:t>
      </w:r>
      <w:r>
        <w:fldChar w:fldCharType="end"/>
      </w:r>
    </w:p>
    <w:p w:rsidR="00000000" w:rsidRPr="00A84B00" w:rsidP="00A84B00"/>
    <w:sectPr w:rsidSect="00A84B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00" w:rsidRPr="00286F9F" w:rsidP="00286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9F" w:rsidP="00A84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F9F" w:rsidP="00A84B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86F9F" w:rsidP="00A84B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B00" w:rsidRPr="00286F9F" w:rsidP="00286F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9F" w:rsidRPr="002D2AF8" w:rsidP="00A84B00">
    <w:pPr>
      <w:pStyle w:val="Header"/>
      <w:framePr w:wrap="around"/>
    </w:pPr>
    <w:r>
      <w:fldChar w:fldCharType="begin"/>
    </w:r>
    <w:r>
      <w:instrText xml:space="preserve"> TITLE   \* MERGEFORMAT </w:instrText>
    </w:r>
    <w:r>
      <w:fldChar w:fldCharType="separate"/>
    </w:r>
    <w:r>
      <w:t>Assessment Requirements for MARF034 Carry out fast rescue 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86F9F" w:rsidP="00A84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AC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2E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860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B00"/>
    <w:pPr>
      <w:spacing w:before="360" w:after="60"/>
      <w:outlineLvl w:val="0"/>
    </w:pPr>
    <w:rPr>
      <w:sz w:val="32"/>
    </w:rPr>
  </w:style>
  <w:style w:type="paragraph" w:styleId="Heading2">
    <w:name w:val="heading 2"/>
    <w:basedOn w:val="HeadingBase"/>
    <w:next w:val="BodyText"/>
    <w:link w:val="Heading2Char"/>
    <w:qFormat/>
    <w:rsid w:val="00A84B00"/>
    <w:pPr>
      <w:keepLines/>
      <w:spacing w:before="240" w:after="120"/>
      <w:outlineLvl w:val="1"/>
    </w:pPr>
    <w:rPr>
      <w:sz w:val="28"/>
      <w:szCs w:val="40"/>
    </w:rPr>
  </w:style>
  <w:style w:type="paragraph" w:styleId="Heading3">
    <w:name w:val="heading 3"/>
    <w:basedOn w:val="HeadingBase"/>
    <w:next w:val="BodyText"/>
    <w:link w:val="Heading3Char"/>
    <w:qFormat/>
    <w:rsid w:val="00A84B00"/>
    <w:pPr>
      <w:spacing w:before="180" w:after="120"/>
      <w:outlineLvl w:val="2"/>
    </w:pPr>
    <w:rPr>
      <w:spacing w:val="-10"/>
      <w:kern w:val="32"/>
    </w:rPr>
  </w:style>
  <w:style w:type="paragraph" w:styleId="Heading4">
    <w:name w:val="heading 4"/>
    <w:basedOn w:val="HeadingBase"/>
    <w:next w:val="BodyText"/>
    <w:link w:val="Heading4Char"/>
    <w:qFormat/>
    <w:rsid w:val="00A84B00"/>
    <w:pPr>
      <w:spacing w:before="160" w:after="120"/>
      <w:outlineLvl w:val="3"/>
    </w:pPr>
    <w:rPr>
      <w:sz w:val="22"/>
    </w:rPr>
  </w:style>
  <w:style w:type="paragraph" w:styleId="Heading5">
    <w:name w:val="heading 5"/>
    <w:basedOn w:val="HeadingBase"/>
    <w:next w:val="Normal"/>
    <w:link w:val="Heading5Char"/>
    <w:qFormat/>
    <w:rsid w:val="00A84B00"/>
    <w:pPr>
      <w:spacing w:before="80"/>
      <w:outlineLvl w:val="4"/>
    </w:pPr>
    <w:rPr>
      <w:color w:val="918585"/>
      <w:sz w:val="20"/>
    </w:rPr>
  </w:style>
  <w:style w:type="paragraph" w:styleId="Heading6">
    <w:name w:val="heading 6"/>
    <w:basedOn w:val="HeadingBase"/>
    <w:next w:val="Normal"/>
    <w:link w:val="Heading6Char"/>
    <w:qFormat/>
    <w:rsid w:val="00A84B00"/>
    <w:pPr>
      <w:spacing w:before="60"/>
      <w:outlineLvl w:val="5"/>
    </w:pPr>
    <w:rPr>
      <w:color w:val="918585"/>
      <w:sz w:val="20"/>
    </w:rPr>
  </w:style>
  <w:style w:type="paragraph" w:styleId="Heading7">
    <w:name w:val="heading 7"/>
    <w:basedOn w:val="Normal"/>
    <w:next w:val="Normal"/>
    <w:link w:val="Heading7Char"/>
    <w:qFormat/>
    <w:rsid w:val="00A84B00"/>
    <w:pPr>
      <w:ind w:left="720"/>
      <w:outlineLvl w:val="6"/>
    </w:pPr>
    <w:rPr>
      <w:i/>
    </w:rPr>
  </w:style>
  <w:style w:type="paragraph" w:styleId="Heading8">
    <w:name w:val="heading 8"/>
    <w:basedOn w:val="Normal"/>
    <w:next w:val="Normal"/>
    <w:link w:val="Heading8Char"/>
    <w:qFormat/>
    <w:rsid w:val="00A84B00"/>
    <w:pPr>
      <w:ind w:left="720"/>
      <w:outlineLvl w:val="7"/>
    </w:pPr>
    <w:rPr>
      <w:i/>
    </w:rPr>
  </w:style>
  <w:style w:type="paragraph" w:styleId="Heading9">
    <w:name w:val="heading 9"/>
    <w:basedOn w:val="Normal"/>
    <w:next w:val="Normal"/>
    <w:link w:val="Heading9Char"/>
    <w:qFormat/>
    <w:rsid w:val="00A84B00"/>
    <w:pPr>
      <w:ind w:left="720"/>
      <w:outlineLvl w:val="8"/>
    </w:pPr>
    <w:rPr>
      <w:i/>
    </w:rPr>
  </w:style>
  <w:style w:type="character" w:default="1" w:styleId="DefaultParagraphFont">
    <w:name w:val="Default Paragraph Font"/>
    <w:uiPriority w:val="1"/>
    <w:unhideWhenUsed/>
    <w:rsid w:val="00A84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B00"/>
  </w:style>
  <w:style w:type="character" w:customStyle="1" w:styleId="Heading1Char">
    <w:name w:val="Heading 1 Char"/>
    <w:basedOn w:val="DefaultParagraphFont"/>
    <w:link w:val="Heading1"/>
    <w:rsid w:val="00A84B00"/>
    <w:rPr>
      <w:rFonts w:ascii="Times New Roman" w:eastAsia="Times New Roman" w:hAnsi="Times New Roman" w:cs="Times New Roman"/>
      <w:b/>
      <w:sz w:val="32"/>
      <w:szCs w:val="20"/>
      <w:lang w:eastAsia="en-US"/>
    </w:rPr>
  </w:style>
  <w:style w:type="paragraph" w:styleId="BodyText">
    <w:name w:val="Body Text"/>
    <w:basedOn w:val="Normal"/>
    <w:link w:val="BodyTextChar"/>
    <w:rsid w:val="00A84B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B00"/>
    <w:rPr>
      <w:rFonts w:ascii="Times New Roman" w:eastAsia="Times New Roman" w:hAnsi="Times New Roman" w:cs="Times New Roman"/>
      <w:sz w:val="24"/>
      <w:lang w:eastAsia="en-US"/>
    </w:rPr>
  </w:style>
  <w:style w:type="paragraph" w:styleId="ListBullet">
    <w:name w:val="List Bullet"/>
    <w:basedOn w:val="List"/>
    <w:rsid w:val="00A84B00"/>
    <w:pPr>
      <w:numPr>
        <w:numId w:val="12"/>
      </w:numPr>
      <w:tabs>
        <w:tab w:val="clear" w:pos="340"/>
      </w:tabs>
      <w:spacing w:before="40" w:after="40"/>
    </w:pPr>
  </w:style>
  <w:style w:type="paragraph" w:styleId="ListBullet2">
    <w:name w:val="List Bullet 2"/>
    <w:basedOn w:val="List2"/>
    <w:rsid w:val="00A84B00"/>
    <w:pPr>
      <w:numPr>
        <w:numId w:val="13"/>
      </w:numPr>
      <w:tabs>
        <w:tab w:val="clear" w:pos="680"/>
      </w:tabs>
    </w:pPr>
  </w:style>
  <w:style w:type="paragraph" w:customStyle="1" w:styleId="SuperHeading">
    <w:name w:val="SuperHeading"/>
    <w:basedOn w:val="Normal"/>
    <w:rsid w:val="00A84B00"/>
    <w:pPr>
      <w:spacing w:before="240" w:after="120"/>
      <w:outlineLvl w:val="0"/>
    </w:pPr>
    <w:rPr>
      <w:rFonts w:ascii="Times New Roman" w:hAnsi="Times New Roman"/>
      <w:b/>
      <w:sz w:val="32"/>
    </w:rPr>
  </w:style>
  <w:style w:type="paragraph" w:customStyle="1" w:styleId="AllowPageBreak">
    <w:name w:val="AllowPageBreak"/>
    <w:rsid w:val="00A84B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4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B00"/>
    <w:rPr>
      <w:rFonts w:ascii="Courier New" w:eastAsia="Times New Roman" w:hAnsi="Courier New" w:cs="Times New Roman"/>
      <w:i/>
      <w:szCs w:val="20"/>
      <w:lang w:eastAsia="en-US"/>
    </w:rPr>
  </w:style>
  <w:style w:type="paragraph" w:customStyle="1" w:styleId="HeadingBase">
    <w:name w:val="Heading Base"/>
    <w:rsid w:val="00A84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B00"/>
    <w:pPr>
      <w:tabs>
        <w:tab w:val="right" w:leader="dot" w:pos="9072"/>
      </w:tabs>
      <w:ind w:left="567"/>
    </w:pPr>
    <w:rPr>
      <w:szCs w:val="22"/>
    </w:rPr>
  </w:style>
  <w:style w:type="paragraph" w:customStyle="1" w:styleId="TOCBase">
    <w:name w:val="TOC Base"/>
    <w:rsid w:val="00A84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B00"/>
    <w:pPr>
      <w:tabs>
        <w:tab w:val="right" w:leader="dot" w:pos="9072"/>
      </w:tabs>
      <w:spacing w:before="40" w:after="40"/>
      <w:ind w:left="284"/>
    </w:pPr>
    <w:rPr>
      <w:rFonts w:ascii="Times New Roman" w:hAnsi="Times New Roman"/>
    </w:rPr>
  </w:style>
  <w:style w:type="paragraph" w:styleId="TOC1">
    <w:name w:val="toc 1"/>
    <w:basedOn w:val="TOCBase"/>
    <w:next w:val="Normal"/>
    <w:rsid w:val="00A84B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B00"/>
    <w:rPr>
      <w:rFonts w:ascii="Times New Roman" w:eastAsia="Times New Roman" w:hAnsi="Times New Roman" w:cs="Times New Roman"/>
      <w:sz w:val="16"/>
      <w:lang w:eastAsia="en-US"/>
    </w:rPr>
  </w:style>
  <w:style w:type="paragraph" w:styleId="Title">
    <w:name w:val="Title"/>
    <w:basedOn w:val="HeadingBase"/>
    <w:link w:val="TitleChar"/>
    <w:qFormat/>
    <w:rsid w:val="00A84B00"/>
    <w:pPr>
      <w:spacing w:before="5040"/>
      <w:jc w:val="center"/>
    </w:pPr>
    <w:rPr>
      <w:sz w:val="48"/>
      <w:szCs w:val="72"/>
      <w:lang w:val="en-US"/>
    </w:rPr>
  </w:style>
  <w:style w:type="character" w:customStyle="1" w:styleId="TitleChar">
    <w:name w:val="Title Char"/>
    <w:basedOn w:val="DefaultParagraphFont"/>
    <w:link w:val="Title"/>
    <w:rsid w:val="00A84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B00"/>
    <w:pPr>
      <w:tabs>
        <w:tab w:val="left" w:pos="3600"/>
        <w:tab w:val="left" w:pos="3958"/>
      </w:tabs>
    </w:pPr>
  </w:style>
  <w:style w:type="paragraph" w:styleId="List">
    <w:name w:val="List"/>
    <w:basedOn w:val="BodyText"/>
    <w:next w:val="BodyText"/>
    <w:rsid w:val="00A84B00"/>
    <w:pPr>
      <w:tabs>
        <w:tab w:val="left" w:pos="340"/>
      </w:tabs>
      <w:spacing w:before="60" w:after="60"/>
      <w:ind w:left="340" w:hanging="340"/>
    </w:pPr>
  </w:style>
  <w:style w:type="paragraph" w:customStyle="1" w:styleId="Note">
    <w:name w:val="Note"/>
    <w:basedOn w:val="BodyText"/>
    <w:rsid w:val="00A84B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4B00"/>
    <w:rPr>
      <w:b/>
      <w:spacing w:val="0"/>
    </w:rPr>
  </w:style>
  <w:style w:type="paragraph" w:customStyle="1" w:styleId="SuperTitle">
    <w:name w:val="SuperTitle"/>
    <w:basedOn w:val="Title"/>
    <w:rsid w:val="00A84B00"/>
    <w:pPr>
      <w:framePr w:wrap="auto" w:hAnchor="text" w:y="6049"/>
    </w:pPr>
    <w:rPr>
      <w:color w:val="000000"/>
      <w:sz w:val="40"/>
    </w:rPr>
  </w:style>
  <w:style w:type="paragraph" w:customStyle="1" w:styleId="TOCTitle">
    <w:name w:val="TOCTitle"/>
    <w:basedOn w:val="Heading1"/>
    <w:rsid w:val="00A84B00"/>
    <w:pPr>
      <w:spacing w:after="240"/>
      <w:jc w:val="center"/>
      <w:outlineLvl w:val="9"/>
    </w:pPr>
    <w:rPr>
      <w:caps/>
    </w:rPr>
  </w:style>
  <w:style w:type="paragraph" w:customStyle="1" w:styleId="Version">
    <w:name w:val="Version"/>
    <w:rsid w:val="00A84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B00"/>
    <w:pPr>
      <w:keepNext w:val="0"/>
      <w:tabs>
        <w:tab w:val="right" w:pos="4176"/>
      </w:tabs>
      <w:ind w:left="198" w:hanging="198"/>
    </w:pPr>
    <w:rPr>
      <w:rFonts w:ascii="Garamond" w:hAnsi="Garamond"/>
    </w:rPr>
  </w:style>
  <w:style w:type="paragraph" w:styleId="IndexHeading">
    <w:name w:val="index heading"/>
    <w:basedOn w:val="Normal"/>
    <w:next w:val="Index1"/>
    <w:semiHidden/>
    <w:rsid w:val="00A84B00"/>
    <w:pPr>
      <w:spacing w:before="120" w:after="120"/>
    </w:pPr>
    <w:rPr>
      <w:rFonts w:ascii="Arial" w:hAnsi="Arial"/>
      <w:b/>
      <w:color w:val="918585"/>
      <w:sz w:val="24"/>
    </w:rPr>
  </w:style>
  <w:style w:type="paragraph" w:styleId="Header">
    <w:name w:val="header"/>
    <w:basedOn w:val="Normal"/>
    <w:link w:val="HeaderChar"/>
    <w:rsid w:val="00A84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B00"/>
    <w:rPr>
      <w:rFonts w:ascii="Times New Roman" w:eastAsia="Times New Roman" w:hAnsi="Times New Roman" w:cs="Times New Roman"/>
      <w:sz w:val="16"/>
      <w:szCs w:val="20"/>
      <w:lang w:val="en-GB" w:eastAsia="en-US"/>
    </w:rPr>
  </w:style>
  <w:style w:type="paragraph" w:customStyle="1" w:styleId="Chapter">
    <w:name w:val="Chapter"/>
    <w:basedOn w:val="Normal"/>
    <w:rsid w:val="00A84B00"/>
    <w:pPr>
      <w:spacing w:before="240"/>
    </w:pPr>
    <w:rPr>
      <w:rFonts w:ascii="Times New Roman" w:hAnsi="Times New Roman"/>
      <w:smallCaps/>
      <w:spacing w:val="80"/>
      <w:sz w:val="28"/>
    </w:rPr>
  </w:style>
  <w:style w:type="paragraph" w:customStyle="1" w:styleId="InChapter">
    <w:name w:val="InChapter"/>
    <w:basedOn w:val="Heading3"/>
    <w:rsid w:val="00A84B00"/>
    <w:pPr>
      <w:spacing w:after="240"/>
      <w:outlineLvl w:val="9"/>
    </w:pPr>
    <w:rPr>
      <w:noProof/>
    </w:rPr>
  </w:style>
  <w:style w:type="paragraph" w:styleId="Index2">
    <w:name w:val="index 2"/>
    <w:basedOn w:val="Normal"/>
    <w:next w:val="Normal"/>
    <w:semiHidden/>
    <w:rsid w:val="00A84B00"/>
    <w:pPr>
      <w:tabs>
        <w:tab w:val="right" w:pos="4176"/>
      </w:tabs>
      <w:ind w:left="568" w:hanging="284"/>
    </w:pPr>
    <w:rPr>
      <w:rFonts w:ascii="Garamond" w:hAnsi="Garamond"/>
    </w:rPr>
  </w:style>
  <w:style w:type="paragraph" w:customStyle="1" w:styleId="Byline">
    <w:name w:val="Byline"/>
    <w:rsid w:val="00A84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B00"/>
    <w:pPr>
      <w:tabs>
        <w:tab w:val="clear" w:pos="3600"/>
        <w:tab w:val="clear" w:pos="3958"/>
      </w:tabs>
      <w:jc w:val="right"/>
    </w:pPr>
  </w:style>
  <w:style w:type="character" w:styleId="Emphasis">
    <w:name w:val="Emphasis"/>
    <w:basedOn w:val="DefaultParagraphFont"/>
    <w:qFormat/>
    <w:rsid w:val="00A84B00"/>
    <w:rPr>
      <w:i/>
    </w:rPr>
  </w:style>
  <w:style w:type="paragraph" w:styleId="Caption">
    <w:name w:val="caption"/>
    <w:basedOn w:val="BodyText"/>
    <w:next w:val="Normal"/>
    <w:qFormat/>
    <w:rsid w:val="00A84B00"/>
    <w:pPr>
      <w:framePr w:w="2268" w:hSpace="181" w:vSpace="181" w:wrap="around" w:vAnchor="text" w:hAnchor="page" w:x="1135" w:y="285" w:anchorLock="1"/>
    </w:pPr>
    <w:rPr>
      <w:i/>
    </w:rPr>
  </w:style>
  <w:style w:type="paragraph" w:customStyle="1" w:styleId="MiniTOCTitle">
    <w:name w:val="MiniTOCTitle"/>
    <w:basedOn w:val="Heading4"/>
    <w:rsid w:val="00A84B00"/>
    <w:pPr>
      <w:spacing w:before="240"/>
      <w:outlineLvl w:val="9"/>
    </w:pPr>
    <w:rPr>
      <w:noProof/>
      <w:sz w:val="24"/>
    </w:rPr>
  </w:style>
  <w:style w:type="paragraph" w:customStyle="1" w:styleId="MiniTOCItem">
    <w:name w:val="MiniTOCItem"/>
    <w:basedOn w:val="ListBullet"/>
    <w:rsid w:val="00A84B00"/>
    <w:pPr>
      <w:numPr>
        <w:numId w:val="0"/>
      </w:numPr>
      <w:tabs>
        <w:tab w:val="right" w:leader="dot" w:pos="6521"/>
      </w:tabs>
      <w:spacing w:before="0" w:after="0"/>
    </w:pPr>
  </w:style>
  <w:style w:type="paragraph" w:customStyle="1" w:styleId="TOFTitle">
    <w:name w:val="TOFTitle"/>
    <w:basedOn w:val="TOCTitle"/>
    <w:rsid w:val="00A84B00"/>
  </w:style>
  <w:style w:type="paragraph" w:styleId="TableofFigures">
    <w:name w:val="table of figures"/>
    <w:basedOn w:val="Normal"/>
    <w:next w:val="Normal"/>
    <w:semiHidden/>
    <w:rsid w:val="00A84B00"/>
    <w:pPr>
      <w:tabs>
        <w:tab w:val="right" w:leader="dot" w:pos="9072"/>
      </w:tabs>
      <w:ind w:left="970" w:hanging="403"/>
    </w:pPr>
    <w:rPr>
      <w:rFonts w:ascii="Times New Roman" w:hAnsi="Times New Roman"/>
      <w:b/>
    </w:rPr>
  </w:style>
  <w:style w:type="paragraph" w:styleId="ListNumber">
    <w:name w:val="List Number"/>
    <w:basedOn w:val="List"/>
    <w:rsid w:val="00A84B00"/>
    <w:pPr>
      <w:numPr>
        <w:numId w:val="15"/>
      </w:numPr>
      <w:tabs>
        <w:tab w:val="clear" w:pos="340"/>
      </w:tabs>
    </w:pPr>
  </w:style>
  <w:style w:type="character" w:customStyle="1" w:styleId="WingdingSymbols">
    <w:name w:val="Wingding Symbols"/>
    <w:rsid w:val="00A84B00"/>
    <w:rPr>
      <w:rFonts w:ascii="Wingdings" w:hAnsi="Wingdings"/>
    </w:rPr>
  </w:style>
  <w:style w:type="paragraph" w:customStyle="1" w:styleId="TableHeading">
    <w:name w:val="Table Heading"/>
    <w:basedOn w:val="HeadingBase"/>
    <w:rsid w:val="00A84B00"/>
    <w:pPr>
      <w:keepLines/>
      <w:pBdr>
        <w:bottom w:val="single" w:sz="6" w:space="1" w:color="918585"/>
      </w:pBdr>
      <w:spacing w:before="240"/>
    </w:pPr>
  </w:style>
  <w:style w:type="character" w:customStyle="1" w:styleId="HotSpot">
    <w:name w:val="HotSpot"/>
    <w:rsid w:val="00A84B00"/>
    <w:rPr>
      <w:color w:val="0033CC"/>
      <w:u w:val="none"/>
    </w:rPr>
  </w:style>
  <w:style w:type="paragraph" w:customStyle="1" w:styleId="BodyTextRight">
    <w:name w:val="Body Text Right"/>
    <w:basedOn w:val="BodyText"/>
    <w:rsid w:val="00A84B00"/>
    <w:pPr>
      <w:spacing w:before="0" w:after="0"/>
      <w:jc w:val="right"/>
    </w:pPr>
  </w:style>
  <w:style w:type="paragraph" w:styleId="Index3">
    <w:name w:val="index 3"/>
    <w:basedOn w:val="ListNumber2"/>
    <w:next w:val="Normal"/>
    <w:semiHidden/>
    <w:rsid w:val="00A84B00"/>
    <w:pPr>
      <w:numPr>
        <w:numId w:val="0"/>
      </w:numPr>
      <w:tabs>
        <w:tab w:val="right" w:leader="dot" w:pos="4176"/>
      </w:tabs>
    </w:pPr>
  </w:style>
  <w:style w:type="paragraph" w:styleId="ListNumber2">
    <w:name w:val="List Number 2"/>
    <w:basedOn w:val="List2"/>
    <w:rsid w:val="00A84B00"/>
    <w:pPr>
      <w:numPr>
        <w:numId w:val="10"/>
      </w:numPr>
      <w:tabs>
        <w:tab w:val="clear" w:pos="1060"/>
      </w:tabs>
    </w:pPr>
  </w:style>
  <w:style w:type="paragraph" w:customStyle="1" w:styleId="MarginNote">
    <w:name w:val="Margin Note"/>
    <w:basedOn w:val="BodyText"/>
    <w:rsid w:val="00A84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B00"/>
    <w:rPr>
      <w:sz w:val="32"/>
    </w:rPr>
  </w:style>
  <w:style w:type="paragraph" w:customStyle="1" w:styleId="HeadingProcedure">
    <w:name w:val="Heading Procedure"/>
    <w:basedOn w:val="HeadingBase"/>
    <w:next w:val="Normal"/>
    <w:rsid w:val="00A84B00"/>
    <w:pPr>
      <w:tabs>
        <w:tab w:val="left" w:pos="0"/>
      </w:tabs>
      <w:spacing w:before="120" w:after="60"/>
    </w:pPr>
    <w:rPr>
      <w:i/>
      <w:color w:val="918585"/>
      <w:sz w:val="22"/>
    </w:rPr>
  </w:style>
  <w:style w:type="paragraph" w:customStyle="1" w:styleId="TableBodyText">
    <w:name w:val="Table Body Text"/>
    <w:basedOn w:val="BodyText"/>
    <w:rsid w:val="00A84B00"/>
    <w:pPr>
      <w:spacing w:before="60" w:after="60"/>
    </w:pPr>
  </w:style>
  <w:style w:type="paragraph" w:styleId="ListContinue">
    <w:name w:val="List Continue"/>
    <w:basedOn w:val="List"/>
    <w:rsid w:val="00A84B00"/>
    <w:pPr>
      <w:ind w:firstLine="0"/>
    </w:pPr>
  </w:style>
  <w:style w:type="paragraph" w:customStyle="1" w:styleId="ListNote">
    <w:name w:val="List Note"/>
    <w:basedOn w:val="List"/>
    <w:rsid w:val="00A84B00"/>
    <w:pPr>
      <w:pBdr>
        <w:top w:val="single" w:sz="6" w:space="2" w:color="918585"/>
        <w:bottom w:val="single" w:sz="6" w:space="2" w:color="918585"/>
      </w:pBdr>
      <w:tabs>
        <w:tab w:val="left" w:pos="1021"/>
      </w:tabs>
      <w:ind w:firstLine="0"/>
    </w:pPr>
  </w:style>
  <w:style w:type="paragraph" w:customStyle="1" w:styleId="Warning">
    <w:name w:val="Warning"/>
    <w:basedOn w:val="BodyText"/>
    <w:rsid w:val="00A84B00"/>
    <w:pPr>
      <w:shd w:val="clear" w:color="auto" w:fill="D9D9D9"/>
      <w:tabs>
        <w:tab w:val="left" w:pos="992"/>
      </w:tabs>
      <w:ind w:left="119" w:right="119"/>
    </w:pPr>
    <w:rPr>
      <w:sz w:val="20"/>
    </w:rPr>
  </w:style>
  <w:style w:type="paragraph" w:customStyle="1" w:styleId="MarginIcons">
    <w:name w:val="Margin Icons"/>
    <w:basedOn w:val="BodyText"/>
    <w:rsid w:val="00A84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B00"/>
    <w:rPr>
      <w:rFonts w:ascii="Courier New" w:hAnsi="Courier New"/>
    </w:rPr>
  </w:style>
  <w:style w:type="paragraph" w:customStyle="1" w:styleId="NoteBullet">
    <w:name w:val="Note Bullet"/>
    <w:basedOn w:val="Note"/>
    <w:rsid w:val="00A84B00"/>
    <w:pPr>
      <w:tabs>
        <w:tab w:val="clear" w:pos="680"/>
      </w:tabs>
      <w:spacing w:before="60" w:after="60"/>
    </w:pPr>
  </w:style>
  <w:style w:type="paragraph" w:customStyle="1" w:styleId="SubHeading2">
    <w:name w:val="SubHeading2"/>
    <w:basedOn w:val="HeadingBase"/>
    <w:rsid w:val="00A84B00"/>
    <w:pPr>
      <w:spacing w:before="240" w:after="60"/>
    </w:pPr>
    <w:rPr>
      <w:sz w:val="20"/>
    </w:rPr>
  </w:style>
  <w:style w:type="paragraph" w:customStyle="1" w:styleId="SubHeading1">
    <w:name w:val="SubHeading1"/>
    <w:basedOn w:val="HeadingBase"/>
    <w:rsid w:val="00A84B00"/>
    <w:pPr>
      <w:spacing w:before="240" w:after="60"/>
    </w:pPr>
    <w:rPr>
      <w:color w:val="918585"/>
      <w:sz w:val="22"/>
    </w:rPr>
  </w:style>
  <w:style w:type="paragraph" w:customStyle="1" w:styleId="SideHeading">
    <w:name w:val="Side Heading"/>
    <w:basedOn w:val="HeadingBase"/>
    <w:rsid w:val="00A84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B00"/>
    <w:pPr>
      <w:tabs>
        <w:tab w:val="num" w:pos="360"/>
      </w:tabs>
    </w:pPr>
  </w:style>
  <w:style w:type="paragraph" w:styleId="PlainText">
    <w:name w:val="Plain Text"/>
    <w:basedOn w:val="Normal"/>
    <w:link w:val="PlainTextChar"/>
    <w:rsid w:val="00A84B00"/>
    <w:rPr>
      <w:sz w:val="20"/>
    </w:rPr>
  </w:style>
  <w:style w:type="character" w:customStyle="1" w:styleId="PlainTextChar">
    <w:name w:val="Plain Text Char"/>
    <w:basedOn w:val="DefaultParagraphFont"/>
    <w:link w:val="PlainText"/>
    <w:rsid w:val="00A84B00"/>
    <w:rPr>
      <w:rFonts w:ascii="Courier New" w:eastAsia="Times New Roman" w:hAnsi="Courier New" w:cs="Times New Roman"/>
      <w:sz w:val="20"/>
      <w:szCs w:val="20"/>
      <w:lang w:eastAsia="en-US"/>
    </w:rPr>
  </w:style>
  <w:style w:type="character" w:customStyle="1" w:styleId="MenuOption">
    <w:name w:val="Menu Option"/>
    <w:basedOn w:val="DefaultParagraphFont"/>
    <w:rsid w:val="00A84B00"/>
    <w:rPr>
      <w:b/>
      <w:smallCaps/>
    </w:rPr>
  </w:style>
  <w:style w:type="paragraph" w:customStyle="1" w:styleId="TableListNumber">
    <w:name w:val="Table List Number"/>
    <w:basedOn w:val="ListNumber"/>
    <w:rsid w:val="00A84B00"/>
    <w:pPr>
      <w:numPr>
        <w:numId w:val="0"/>
      </w:numPr>
    </w:pPr>
  </w:style>
  <w:style w:type="paragraph" w:styleId="TOC4">
    <w:name w:val="toc 4"/>
    <w:basedOn w:val="TOCBase"/>
    <w:next w:val="Normal"/>
    <w:semiHidden/>
    <w:rsid w:val="00A84B00"/>
    <w:pPr>
      <w:tabs>
        <w:tab w:val="right" w:leader="dot" w:pos="9071"/>
      </w:tabs>
      <w:ind w:left="1701"/>
    </w:pPr>
  </w:style>
  <w:style w:type="paragraph" w:customStyle="1" w:styleId="ListAlpha">
    <w:name w:val="List Alpha"/>
    <w:basedOn w:val="List"/>
    <w:rsid w:val="00A84B00"/>
    <w:pPr>
      <w:numPr>
        <w:numId w:val="9"/>
      </w:numPr>
    </w:pPr>
  </w:style>
  <w:style w:type="paragraph" w:customStyle="1" w:styleId="ListAlpha2">
    <w:name w:val="List Alpha 2"/>
    <w:basedOn w:val="List2"/>
    <w:rsid w:val="00A84B00"/>
    <w:pPr>
      <w:numPr>
        <w:numId w:val="8"/>
      </w:numPr>
    </w:pPr>
  </w:style>
  <w:style w:type="paragraph" w:styleId="List2">
    <w:name w:val="List 2"/>
    <w:basedOn w:val="BodyText"/>
    <w:rsid w:val="00A84B00"/>
    <w:pPr>
      <w:tabs>
        <w:tab w:val="left" w:pos="680"/>
      </w:tabs>
      <w:spacing w:before="60" w:after="60"/>
      <w:ind w:left="680" w:hanging="340"/>
    </w:pPr>
  </w:style>
  <w:style w:type="paragraph" w:styleId="List3">
    <w:name w:val="List 3"/>
    <w:basedOn w:val="BodyText"/>
    <w:rsid w:val="00A84B00"/>
    <w:pPr>
      <w:tabs>
        <w:tab w:val="left" w:pos="1021"/>
      </w:tabs>
      <w:spacing w:before="60" w:after="60"/>
      <w:ind w:left="1020" w:hanging="340"/>
    </w:pPr>
  </w:style>
  <w:style w:type="paragraph" w:styleId="List4">
    <w:name w:val="List 4"/>
    <w:basedOn w:val="BodyText"/>
    <w:rsid w:val="00A84B00"/>
    <w:pPr>
      <w:tabs>
        <w:tab w:val="left" w:pos="1361"/>
      </w:tabs>
      <w:spacing w:before="60" w:after="60"/>
      <w:ind w:left="1361" w:hanging="340"/>
    </w:pPr>
  </w:style>
  <w:style w:type="paragraph" w:styleId="List5">
    <w:name w:val="List 5"/>
    <w:basedOn w:val="BodyText"/>
    <w:rsid w:val="00A84B00"/>
    <w:pPr>
      <w:tabs>
        <w:tab w:val="left" w:pos="1701"/>
      </w:tabs>
      <w:spacing w:before="60" w:after="60"/>
      <w:ind w:left="1701" w:hanging="340"/>
    </w:pPr>
  </w:style>
  <w:style w:type="paragraph" w:styleId="ListBullet3">
    <w:name w:val="List Bullet 3"/>
    <w:basedOn w:val="List3"/>
    <w:rsid w:val="00A84B00"/>
    <w:pPr>
      <w:numPr>
        <w:numId w:val="14"/>
      </w:numPr>
      <w:tabs>
        <w:tab w:val="clear" w:pos="1021"/>
      </w:tabs>
      <w:ind w:left="1037" w:hanging="357"/>
    </w:pPr>
  </w:style>
  <w:style w:type="paragraph" w:styleId="ListBullet4">
    <w:name w:val="List Bullet 4"/>
    <w:basedOn w:val="List4"/>
    <w:rsid w:val="00A84B00"/>
    <w:pPr>
      <w:numPr>
        <w:numId w:val="3"/>
      </w:numPr>
      <w:tabs>
        <w:tab w:val="clear" w:pos="1361"/>
      </w:tabs>
    </w:pPr>
  </w:style>
  <w:style w:type="paragraph" w:styleId="ListBullet5">
    <w:name w:val="List Bullet 5"/>
    <w:basedOn w:val="List5"/>
    <w:rsid w:val="00A84B00"/>
    <w:pPr>
      <w:numPr>
        <w:numId w:val="4"/>
      </w:numPr>
    </w:pPr>
  </w:style>
  <w:style w:type="paragraph" w:styleId="ListContinue2">
    <w:name w:val="List Continue 2"/>
    <w:basedOn w:val="List2"/>
    <w:rsid w:val="00A84B00"/>
    <w:pPr>
      <w:ind w:firstLine="0"/>
    </w:pPr>
  </w:style>
  <w:style w:type="paragraph" w:styleId="ListContinue3">
    <w:name w:val="List Continue 3"/>
    <w:basedOn w:val="List3"/>
    <w:rsid w:val="00A84B00"/>
    <w:pPr>
      <w:ind w:left="1021" w:firstLine="0"/>
    </w:pPr>
  </w:style>
  <w:style w:type="paragraph" w:styleId="ListContinue4">
    <w:name w:val="List Continue 4"/>
    <w:basedOn w:val="List4"/>
    <w:rsid w:val="00A84B00"/>
    <w:pPr>
      <w:ind w:firstLine="0"/>
    </w:pPr>
  </w:style>
  <w:style w:type="paragraph" w:styleId="ListContinue5">
    <w:name w:val="List Continue 5"/>
    <w:basedOn w:val="List5"/>
    <w:rsid w:val="00A84B00"/>
    <w:pPr>
      <w:ind w:firstLine="0"/>
    </w:pPr>
  </w:style>
  <w:style w:type="paragraph" w:styleId="ListNumber3">
    <w:name w:val="List Number 3"/>
    <w:basedOn w:val="List3"/>
    <w:rsid w:val="00A84B00"/>
    <w:pPr>
      <w:numPr>
        <w:numId w:val="5"/>
      </w:numPr>
    </w:pPr>
  </w:style>
  <w:style w:type="paragraph" w:styleId="ListNumber4">
    <w:name w:val="List Number 4"/>
    <w:basedOn w:val="List4"/>
    <w:rsid w:val="00A84B00"/>
    <w:pPr>
      <w:numPr>
        <w:numId w:val="6"/>
      </w:numPr>
    </w:pPr>
  </w:style>
  <w:style w:type="paragraph" w:styleId="ListNumber5">
    <w:name w:val="List Number 5"/>
    <w:basedOn w:val="List5"/>
    <w:rsid w:val="00A84B00"/>
    <w:pPr>
      <w:numPr>
        <w:numId w:val="7"/>
      </w:numPr>
    </w:pPr>
  </w:style>
  <w:style w:type="paragraph" w:styleId="BlockText">
    <w:name w:val="Block Text"/>
    <w:basedOn w:val="Normal"/>
    <w:rsid w:val="00A84B00"/>
    <w:pPr>
      <w:spacing w:after="120"/>
      <w:ind w:left="1440" w:right="1440"/>
    </w:pPr>
  </w:style>
  <w:style w:type="character" w:customStyle="1" w:styleId="Subscript">
    <w:name w:val="Subscript"/>
    <w:basedOn w:val="DefaultParagraphFont"/>
    <w:rsid w:val="00A84B00"/>
    <w:rPr>
      <w:sz w:val="16"/>
      <w:vertAlign w:val="subscript"/>
    </w:rPr>
  </w:style>
  <w:style w:type="character" w:customStyle="1" w:styleId="Superscript">
    <w:name w:val="Superscript"/>
    <w:basedOn w:val="DefaultParagraphFont"/>
    <w:rsid w:val="00A84B00"/>
    <w:rPr>
      <w:sz w:val="16"/>
      <w:vertAlign w:val="superscript"/>
    </w:rPr>
  </w:style>
  <w:style w:type="character" w:customStyle="1" w:styleId="Symbols">
    <w:name w:val="Symbols"/>
    <w:basedOn w:val="DefaultParagraphFont"/>
    <w:rsid w:val="00A84B00"/>
    <w:rPr>
      <w:rFonts w:ascii="Symbol" w:hAnsi="Symbol"/>
    </w:rPr>
  </w:style>
  <w:style w:type="character" w:customStyle="1" w:styleId="MenuOptions">
    <w:name w:val="Menu Options"/>
    <w:basedOn w:val="DefaultParagraphFont"/>
    <w:rsid w:val="00A84B00"/>
    <w:rPr>
      <w:rFonts w:ascii="Arial Narrow" w:hAnsi="Arial Narrow"/>
      <w:smallCaps/>
    </w:rPr>
  </w:style>
  <w:style w:type="character" w:customStyle="1" w:styleId="Buttons">
    <w:name w:val="Buttons"/>
    <w:basedOn w:val="DefaultParagraphFont"/>
    <w:rsid w:val="00A84B00"/>
    <w:rPr>
      <w:b/>
    </w:rPr>
  </w:style>
  <w:style w:type="character" w:customStyle="1" w:styleId="Underlined">
    <w:name w:val="Underlined"/>
    <w:basedOn w:val="DefaultParagraphFont"/>
    <w:rsid w:val="00A84B00"/>
    <w:rPr>
      <w:u w:val="single"/>
    </w:rPr>
  </w:style>
  <w:style w:type="paragraph" w:customStyle="1" w:styleId="TableBodyTextRight">
    <w:name w:val="Table Body Text Right"/>
    <w:basedOn w:val="TableBodyText"/>
    <w:rsid w:val="00A84B00"/>
    <w:pPr>
      <w:widowControl w:val="0"/>
      <w:autoSpaceDE w:val="0"/>
      <w:autoSpaceDN w:val="0"/>
      <w:adjustRightInd w:val="0"/>
      <w:jc w:val="right"/>
    </w:pPr>
    <w:rPr>
      <w:rFonts w:cs="Arial"/>
      <w:szCs w:val="18"/>
    </w:rPr>
  </w:style>
  <w:style w:type="paragraph" w:customStyle="1" w:styleId="CopyrightText">
    <w:name w:val="Copyright Text"/>
    <w:basedOn w:val="BodyText"/>
    <w:rsid w:val="00A84B00"/>
    <w:rPr>
      <w:sz w:val="18"/>
    </w:rPr>
  </w:style>
  <w:style w:type="paragraph" w:customStyle="1" w:styleId="BodySmallRight">
    <w:name w:val="Body Small Right"/>
    <w:basedOn w:val="BodyTextRight"/>
    <w:rsid w:val="00A84B00"/>
    <w:rPr>
      <w:sz w:val="18"/>
      <w:szCs w:val="18"/>
    </w:rPr>
  </w:style>
  <w:style w:type="paragraph" w:customStyle="1" w:styleId="MarginEdition">
    <w:name w:val="Margin Edition"/>
    <w:basedOn w:val="MarginNote"/>
    <w:rsid w:val="00A84B00"/>
    <w:pPr>
      <w:spacing w:before="0" w:after="0"/>
    </w:pPr>
    <w:rPr>
      <w:rFonts w:ascii="Times New Roman" w:hAnsi="Times New Roman"/>
      <w:color w:val="999999"/>
    </w:rPr>
  </w:style>
  <w:style w:type="paragraph" w:customStyle="1" w:styleId="Spacer">
    <w:name w:val="Spacer"/>
    <w:basedOn w:val="Normal"/>
    <w:rsid w:val="00A84B00"/>
    <w:rPr>
      <w:sz w:val="2"/>
      <w:szCs w:val="2"/>
    </w:rPr>
  </w:style>
  <w:style w:type="character" w:customStyle="1" w:styleId="Small">
    <w:name w:val="Small"/>
    <w:basedOn w:val="DefaultParagraphFont"/>
    <w:rsid w:val="00A84B00"/>
    <w:rPr>
      <w:sz w:val="16"/>
    </w:rPr>
  </w:style>
  <w:style w:type="paragraph" w:customStyle="1" w:styleId="WideTable">
    <w:name w:val="Wide Table"/>
    <w:basedOn w:val="Normal"/>
    <w:rsid w:val="00A84B00"/>
    <w:pPr>
      <w:ind w:left="-1418"/>
    </w:pPr>
    <w:rPr>
      <w:sz w:val="2"/>
      <w:szCs w:val="2"/>
    </w:rPr>
  </w:style>
  <w:style w:type="character" w:styleId="PageNumber">
    <w:name w:val="page number"/>
    <w:basedOn w:val="DefaultParagraphFont"/>
    <w:rsid w:val="00A84B00"/>
  </w:style>
  <w:style w:type="paragraph" w:styleId="Quote">
    <w:name w:val="Quote"/>
    <w:basedOn w:val="Heading1"/>
    <w:link w:val="QuoteChar"/>
    <w:qFormat/>
    <w:rsid w:val="00A84B00"/>
    <w:rPr>
      <w:b w:val="0"/>
      <w:sz w:val="72"/>
      <w:szCs w:val="72"/>
      <w:lang w:val="en-NZ"/>
    </w:rPr>
  </w:style>
  <w:style w:type="character" w:customStyle="1" w:styleId="QuoteChar">
    <w:name w:val="Quote Char"/>
    <w:basedOn w:val="DefaultParagraphFont"/>
    <w:link w:val="Quote"/>
    <w:rsid w:val="00A84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B00"/>
    <w:pPr>
      <w:pageBreakBefore/>
    </w:pPr>
  </w:style>
  <w:style w:type="paragraph" w:customStyle="1" w:styleId="Border">
    <w:name w:val="Border"/>
    <w:basedOn w:val="Normal"/>
    <w:qFormat/>
    <w:rsid w:val="00A84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B00"/>
    <w:rPr>
      <w:b/>
      <w:bCs/>
      <w:i/>
      <w:iCs/>
      <w:color w:val="auto"/>
    </w:rPr>
  </w:style>
  <w:style w:type="paragraph" w:styleId="IntenseQuote">
    <w:name w:val="Intense Quote"/>
    <w:basedOn w:val="Normal"/>
    <w:next w:val="Normal"/>
    <w:link w:val="IntenseQuoteChar"/>
    <w:uiPriority w:val="30"/>
    <w:qFormat/>
    <w:rsid w:val="00A84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B00"/>
    <w:rPr>
      <w:smallCaps/>
      <w:color w:val="auto"/>
      <w:u w:val="single"/>
    </w:rPr>
  </w:style>
  <w:style w:type="character" w:styleId="IntenseReference">
    <w:name w:val="Intense Reference"/>
    <w:basedOn w:val="DefaultParagraphFont"/>
    <w:uiPriority w:val="32"/>
    <w:qFormat/>
    <w:rsid w:val="00A84B00"/>
    <w:rPr>
      <w:b/>
      <w:bCs/>
      <w:smallCaps/>
      <w:color w:val="auto"/>
      <w:spacing w:val="5"/>
      <w:u w:val="single"/>
    </w:rPr>
  </w:style>
  <w:style w:type="paragraph" w:customStyle="1" w:styleId="2ColumnHeading">
    <w:name w:val="2Column Heading"/>
    <w:basedOn w:val="BodyText"/>
    <w:qFormat/>
    <w:rsid w:val="00A84B00"/>
    <w:pPr>
      <w:spacing w:after="60"/>
      <w:ind w:left="-2268"/>
    </w:pPr>
    <w:rPr>
      <w:b/>
    </w:rPr>
  </w:style>
  <w:style w:type="paragraph" w:customStyle="1" w:styleId="Heading1TOC">
    <w:name w:val="Heading1 TOC"/>
    <w:basedOn w:val="Normal"/>
    <w:qFormat/>
    <w:rsid w:val="00A84B00"/>
    <w:pPr>
      <w:spacing w:before="240" w:after="120"/>
    </w:pPr>
    <w:rPr>
      <w:rFonts w:ascii="Times New Roman" w:hAnsi="Times New Roman"/>
      <w:b/>
      <w:sz w:val="32"/>
    </w:rPr>
  </w:style>
  <w:style w:type="paragraph" w:customStyle="1" w:styleId="Heading2TOC">
    <w:name w:val="Heading2 TOC"/>
    <w:basedOn w:val="Normal"/>
    <w:qFormat/>
    <w:rsid w:val="00A84B00"/>
    <w:pPr>
      <w:spacing w:before="240" w:after="60"/>
    </w:pPr>
    <w:rPr>
      <w:rFonts w:ascii="Times New Roman" w:hAnsi="Times New Roman"/>
      <w:b/>
      <w:sz w:val="28"/>
    </w:rPr>
  </w:style>
  <w:style w:type="character" w:customStyle="1" w:styleId="Underline">
    <w:name w:val="Underline"/>
    <w:basedOn w:val="DefaultParagraphFont"/>
    <w:qFormat/>
    <w:rsid w:val="00A84B00"/>
    <w:rPr>
      <w:u w:val="single"/>
    </w:rPr>
  </w:style>
  <w:style w:type="character" w:customStyle="1" w:styleId="BoldandItalics">
    <w:name w:val="Bold and Italics"/>
    <w:qFormat/>
    <w:rsid w:val="00A84B00"/>
    <w:rPr>
      <w:b/>
      <w:i/>
      <w:u w:val="none"/>
    </w:rPr>
  </w:style>
  <w:style w:type="paragraph" w:styleId="BalloonText">
    <w:name w:val="Balloon Text"/>
    <w:basedOn w:val="Normal"/>
    <w:link w:val="BalloonTextChar"/>
    <w:rsid w:val="00A84B00"/>
    <w:rPr>
      <w:rFonts w:ascii="Tahoma" w:hAnsi="Tahoma" w:cs="Tahoma"/>
      <w:sz w:val="16"/>
      <w:szCs w:val="16"/>
    </w:rPr>
  </w:style>
  <w:style w:type="character" w:customStyle="1" w:styleId="BalloonTextChar">
    <w:name w:val="Balloon Text Char"/>
    <w:basedOn w:val="DefaultParagraphFont"/>
    <w:link w:val="BalloonText"/>
    <w:rsid w:val="00A84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B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B00"/>
    <w:rPr>
      <w:b/>
      <w:color w:val="660033"/>
      <w:spacing w:val="0"/>
    </w:rPr>
  </w:style>
  <w:style w:type="paragraph" w:customStyle="1" w:styleId="Nameditemlist">
    <w:name w:val="Named item list"/>
    <w:basedOn w:val="BodyText"/>
    <w:qFormat/>
    <w:rsid w:val="00A84B00"/>
    <w:pPr>
      <w:tabs>
        <w:tab w:val="left" w:pos="2835"/>
      </w:tabs>
      <w:ind w:left="2835" w:hanging="2835"/>
    </w:pPr>
  </w:style>
  <w:style w:type="paragraph" w:customStyle="1" w:styleId="BodyTextnopadding">
    <w:name w:val="Body Text no padding"/>
    <w:basedOn w:val="BodyText"/>
    <w:qFormat/>
    <w:rsid w:val="00A84B00"/>
    <w:pPr>
      <w:spacing w:before="0" w:after="0"/>
    </w:pPr>
  </w:style>
  <w:style w:type="paragraph" w:customStyle="1" w:styleId="BodyTextBold">
    <w:name w:val="Body Text Bold"/>
    <w:basedOn w:val="BodyText"/>
    <w:qFormat/>
    <w:rsid w:val="00A84B00"/>
    <w:rPr>
      <w:b/>
    </w:rPr>
  </w:style>
  <w:style w:type="character" w:styleId="Hyperlink">
    <w:name w:val="Hyperlink"/>
    <w:basedOn w:val="DefaultParagraphFont"/>
    <w:uiPriority w:val="99"/>
    <w:unhideWhenUsed/>
    <w:rsid w:val="00286F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7396</Characters>
  <Application>Microsoft Office Word</Application>
  <DocSecurity>0</DocSecurity>
  <Lines>189</Lines>
  <Paragraphs>170</Paragraphs>
  <ScaleCrop>false</ScaleCrop>
  <Company>Author-it Software Corporation Ltd.</Company>
  <LinksUpToDate>false</LinksUpToDate>
  <CharactersWithSpaces>8372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MARF034 Carry out fast rescue craft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2024-11-22T08:13:00Z</dcterms:created>
  <dcterms:modified xsi:type="dcterms:W3CDTF">2024-11-22T08:13:00Z</dcterms:modified>
</cp:coreProperties>
</file>