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C2A" w:rsidP="00F93C2A">
      <w:pPr>
        <w:pStyle w:val="Title"/>
      </w:pPr>
      <w:r>
        <w:fldChar w:fldCharType="begin"/>
      </w:r>
      <w:r>
        <w:instrText xml:space="preserve"> TITLE   \* MERGEFORMAT </w:instrText>
      </w:r>
      <w:r>
        <w:fldChar w:fldCharType="separate"/>
      </w:r>
      <w:r>
        <w:t>MARF032 Apply medical first aid on board ship</w:t>
      </w:r>
      <w:r>
        <w:fldChar w:fldCharType="end"/>
      </w:r>
    </w:p>
    <w:p w:rsidR="00F93C2A" w:rsidP="00F93C2A">
      <w:pPr>
        <w:pStyle w:val="Version"/>
        <w:sectPr w:rsidSect="00E122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256" w:rsidP="00E12256">
      <w:pPr>
        <w:pStyle w:val="SuperHeading"/>
      </w:pPr>
      <w:r w:rsidRPr="00E12256">
        <w:t>MARF032 Apply medical first aid on board ship</w:t>
      </w:r>
    </w:p>
    <w:p w:rsidR="00000000" w:rsidRPr="00E12256" w:rsidP="00E12256">
      <w:pPr>
        <w:pStyle w:val="Heading1"/>
      </w:pPr>
      <w:bookmarkStart w:id="1" w:name="O_1086726"/>
      <w:bookmarkEnd w:id="1"/>
      <w:r w:rsidRPr="00E12256">
        <w:t>Modification History</w:t>
      </w:r>
    </w:p>
    <w:tbl>
      <w:tblPr>
        <w:tblW w:w="9497" w:type="dxa"/>
        <w:tblLayout w:type="fixed"/>
        <w:tblCellMar>
          <w:left w:w="62" w:type="dxa"/>
          <w:right w:w="62" w:type="dxa"/>
        </w:tblCellMar>
        <w:tblLook w:val="0000"/>
      </w:tblPr>
      <w:tblGrid>
        <w:gridCol w:w="9497"/>
      </w:tblGrid>
      <w:tr w:rsidTr="00E12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t>Release 1. This is the first release of this unit of competency in the MAR Maritime Training Package.</w:t>
            </w:r>
          </w:p>
        </w:tc>
      </w:tr>
    </w:tbl>
    <w:p w:rsidR="00F93C2A" w:rsidP="00E12256">
      <w:pPr>
        <w:pStyle w:val="NoPaddingFontSize1"/>
      </w:pPr>
    </w:p>
    <w:p w:rsidR="00F93C2A" w:rsidP="00E12256">
      <w:pPr>
        <w:pStyle w:val="NoPaddingFontSize1"/>
      </w:pPr>
    </w:p>
    <w:p w:rsidR="00000000" w:rsidRPr="00E12256" w:rsidP="00E12256">
      <w:pPr>
        <w:pStyle w:val="Heading1"/>
      </w:pPr>
      <w:bookmarkStart w:id="2" w:name="O_1086727"/>
      <w:bookmarkEnd w:id="2"/>
      <w:r w:rsidRPr="00E12256">
        <w:t>Application</w:t>
      </w:r>
    </w:p>
    <w:tbl>
      <w:tblPr>
        <w:tblW w:w="9497" w:type="dxa"/>
        <w:tblLayout w:type="fixed"/>
        <w:tblCellMar>
          <w:left w:w="62" w:type="dxa"/>
          <w:right w:w="62" w:type="dxa"/>
        </w:tblCellMar>
        <w:tblLook w:val="0000"/>
      </w:tblPr>
      <w:tblGrid>
        <w:gridCol w:w="9497"/>
      </w:tblGrid>
      <w:tr w:rsidTr="00E12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t>This unit involves the skills and knowledge required to provide immediate first aid in the</w:t>
            </w:r>
            <w:r w:rsidRPr="00E12256">
              <w:t xml:space="preserve"> event of accident or illness onboard a ship.</w:t>
            </w:r>
          </w:p>
          <w:p w:rsidR="00000000" w:rsidRPr="00E12256" w:rsidP="00E12256">
            <w:pPr>
              <w:pStyle w:val="BodyText"/>
            </w:pPr>
            <w:r w:rsidRPr="00E12256">
              <w:t xml:space="preserve">This unit applies to people working in the maritime industry in the capacity of: </w:t>
            </w:r>
          </w:p>
          <w:p w:rsidR="00000000" w:rsidRPr="00E12256" w:rsidP="00E12256">
            <w:pPr>
              <w:pStyle w:val="ListBullet2"/>
            </w:pPr>
            <w:r w:rsidRPr="00E12256">
              <w:t>Electro-Technical Officer (STCW Electro-Technical Officer Unlimited)</w:t>
            </w:r>
          </w:p>
          <w:p w:rsidR="00000000" w:rsidRPr="00E12256" w:rsidP="00E12256">
            <w:pPr>
              <w:pStyle w:val="ListBullet2"/>
            </w:pPr>
            <w:r w:rsidRPr="00E12256">
              <w:t>Engineer Watchkeeper (STCW Engineer Watchkeeper Unlimited)</w:t>
            </w:r>
          </w:p>
          <w:p w:rsidR="00000000" w:rsidRPr="00E12256" w:rsidP="00E12256">
            <w:pPr>
              <w:pStyle w:val="ListBullet2"/>
            </w:pPr>
            <w:r w:rsidRPr="00E12256">
              <w:t>Master on a commercial vessel less than 500 gross tonnage (GT)</w:t>
            </w:r>
          </w:p>
          <w:p w:rsidR="00000000" w:rsidRPr="00E12256" w:rsidP="00E12256">
            <w:pPr>
              <w:pStyle w:val="ListBullet2"/>
            </w:pPr>
            <w:r w:rsidRPr="00E12256">
              <w:t>Master of a commercial vessel Unlimited</w:t>
            </w:r>
          </w:p>
          <w:p w:rsidR="00000000" w:rsidRPr="00E12256" w:rsidP="00E12256">
            <w:pPr>
              <w:pStyle w:val="ListBullet2"/>
            </w:pPr>
            <w:r w:rsidRPr="00E12256">
              <w:t>Watchkeeper Deck.</w:t>
            </w:r>
          </w:p>
          <w:p w:rsidR="00000000" w:rsidRPr="00E12256" w:rsidP="00E12256">
            <w:pPr>
              <w:pStyle w:val="BodyText"/>
            </w:pPr>
            <w:r w:rsidRPr="00E12256">
              <w:rPr>
                <w:rStyle w:val="SpecialBold"/>
              </w:rPr>
              <w:t>Licensing/Regulatory Information</w:t>
            </w:r>
          </w:p>
          <w:p w:rsidR="00000000" w:rsidRPr="00E12256" w:rsidP="00E12256">
            <w:pPr>
              <w:pStyle w:val="BodyText"/>
            </w:pPr>
            <w:r w:rsidRPr="00E12256">
              <w:t xml:space="preserve">Legislative and regulatory requirements are applicable to this unit.  </w:t>
            </w:r>
          </w:p>
          <w:p w:rsidR="00000000" w:rsidRPr="00E12256" w:rsidP="00E12256">
            <w:pPr>
              <w:pStyle w:val="ListBullet2"/>
            </w:pPr>
            <w:r w:rsidRPr="00E12256">
              <w:t>This unit is one of the requirements to obtain Australian Maritime Safety Authority (AMSA) certification as an Electro-Technical Officer (STCW Electro-Technical Officer Unlimited), Engineer Watchkeeper (STCW Engineer Watchkeeper Unlimited), Master on a com</w:t>
            </w:r>
            <w:r w:rsidRPr="00E12256">
              <w:t xml:space="preserve">mercial vessel less than 500 gross tonnage (GT), Master Unlimited or Watchkeeper Deck and to meet regulatory requirements this unit must be delivered consistent with Marine Orders and with the relevant sections of the International Convention on Standards </w:t>
            </w:r>
            <w:r w:rsidRPr="00E12256">
              <w:t>of Training, Certification and Watchkeeping for Seafarers (STCW).</w:t>
            </w:r>
          </w:p>
          <w:p w:rsidR="00000000" w:rsidRPr="00E12256" w:rsidP="00E12256">
            <w:pPr>
              <w:pStyle w:val="ListBullet2"/>
            </w:pPr>
            <w:r w:rsidRPr="00E12256">
              <w:t>Those regulatory requirements include STCW International Maritime Organization (IMO) model course competencies and areas of knowledge, understanding and proficiency, together with the estima</w:t>
            </w:r>
            <w:r w:rsidRPr="00E12256">
              <w:t>ted total hours required for lectures and practical exercises. Teaching staff should note that timings are suggestions only and should be adapted to suit individual groups of trainees depending on their experience, ability, equipment and staff available fo</w:t>
            </w:r>
            <w:r w:rsidRPr="00E12256">
              <w:t>r training.</w:t>
            </w:r>
          </w:p>
        </w:tc>
      </w:tr>
    </w:tbl>
    <w:p w:rsidR="00F93C2A" w:rsidP="00E12256">
      <w:pPr>
        <w:pStyle w:val="NoPaddingFontSize1"/>
      </w:pPr>
    </w:p>
    <w:p w:rsidR="00F93C2A" w:rsidP="00E12256">
      <w:pPr>
        <w:pStyle w:val="NoPaddingFontSize1"/>
      </w:pPr>
    </w:p>
    <w:p w:rsidR="00000000" w:rsidRPr="00E12256" w:rsidP="00E12256">
      <w:pPr>
        <w:pStyle w:val="Heading1"/>
      </w:pPr>
      <w:bookmarkStart w:id="3" w:name="O_1086728"/>
      <w:bookmarkEnd w:id="3"/>
      <w:r w:rsidRPr="00E12256">
        <w:t>Pre-requisite Unit</w:t>
      </w:r>
    </w:p>
    <w:tbl>
      <w:tblPr>
        <w:tblW w:w="9497" w:type="dxa"/>
        <w:tblLayout w:type="fixed"/>
        <w:tblCellMar>
          <w:left w:w="62" w:type="dxa"/>
          <w:right w:w="62" w:type="dxa"/>
        </w:tblCellMar>
        <w:tblLook w:val="0000"/>
      </w:tblPr>
      <w:tblGrid>
        <w:gridCol w:w="9497"/>
      </w:tblGrid>
      <w:tr w:rsidTr="00E12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t>Not applicable.</w:t>
            </w:r>
          </w:p>
        </w:tc>
      </w:tr>
    </w:tbl>
    <w:p w:rsidR="00F93C2A" w:rsidP="00E12256">
      <w:pPr>
        <w:pStyle w:val="NoPaddingFontSize1"/>
      </w:pPr>
    </w:p>
    <w:p w:rsidR="00F93C2A" w:rsidP="00E12256">
      <w:pPr>
        <w:pStyle w:val="NoPaddingFontSize1"/>
      </w:pPr>
    </w:p>
    <w:p w:rsidR="00000000" w:rsidRPr="00E12256" w:rsidP="00E12256">
      <w:pPr>
        <w:pStyle w:val="Heading1"/>
      </w:pPr>
      <w:bookmarkStart w:id="4" w:name="O_1086729"/>
      <w:bookmarkEnd w:id="4"/>
      <w:r w:rsidRPr="00E12256">
        <w:t>Competency Field</w:t>
      </w:r>
    </w:p>
    <w:tbl>
      <w:tblPr>
        <w:tblW w:w="9497" w:type="dxa"/>
        <w:tblLayout w:type="fixed"/>
        <w:tblCellMar>
          <w:left w:w="62" w:type="dxa"/>
          <w:right w:w="62" w:type="dxa"/>
        </w:tblCellMar>
        <w:tblLook w:val="0000"/>
      </w:tblPr>
      <w:tblGrid>
        <w:gridCol w:w="9497"/>
      </w:tblGrid>
      <w:tr w:rsidTr="00E12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t>F – Operational Quality and Safety</w:t>
            </w:r>
          </w:p>
        </w:tc>
      </w:tr>
    </w:tbl>
    <w:p w:rsidR="00F93C2A" w:rsidP="00E12256">
      <w:pPr>
        <w:pStyle w:val="NoPaddingFontSize1"/>
      </w:pPr>
    </w:p>
    <w:p w:rsidR="00F93C2A" w:rsidP="00E12256">
      <w:pPr>
        <w:pStyle w:val="NoPaddingFontSize1"/>
      </w:pPr>
    </w:p>
    <w:p w:rsidR="00000000" w:rsidRPr="00E12256" w:rsidP="00E12256">
      <w:pPr>
        <w:pStyle w:val="Heading1"/>
      </w:pPr>
      <w:bookmarkStart w:id="5" w:name="O_1086730"/>
      <w:bookmarkEnd w:id="5"/>
      <w:r w:rsidRPr="00E12256">
        <w:t>Unit Sector</w:t>
      </w:r>
    </w:p>
    <w:tbl>
      <w:tblPr>
        <w:tblW w:w="9497" w:type="dxa"/>
        <w:tblLayout w:type="fixed"/>
        <w:tblCellMar>
          <w:left w:w="62" w:type="dxa"/>
          <w:right w:w="62" w:type="dxa"/>
        </w:tblCellMar>
        <w:tblLook w:val="0000"/>
      </w:tblPr>
      <w:tblGrid>
        <w:gridCol w:w="9497"/>
      </w:tblGrid>
      <w:tr w:rsidTr="00E12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t>Not applicable.</w:t>
            </w:r>
          </w:p>
        </w:tc>
      </w:tr>
    </w:tbl>
    <w:p w:rsidR="00F93C2A" w:rsidP="00E12256">
      <w:pPr>
        <w:pStyle w:val="NoPaddingFontSize1"/>
      </w:pPr>
    </w:p>
    <w:p w:rsidR="00F93C2A" w:rsidP="00E12256">
      <w:pPr>
        <w:pStyle w:val="NoPaddingFontSize1"/>
      </w:pPr>
    </w:p>
    <w:p w:rsidR="00000000" w:rsidRPr="00E12256" w:rsidP="00E12256">
      <w:pPr>
        <w:pStyle w:val="Heading1"/>
      </w:pPr>
      <w:bookmarkStart w:id="6" w:name="O_1086731"/>
      <w:bookmarkEnd w:id="6"/>
      <w:r w:rsidRPr="00E1225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122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PERFORMANCE CRITERIA</w:t>
            </w:r>
          </w:p>
        </w:tc>
      </w:tr>
      <w:tr w:rsidTr="00E122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Performance criteria describe the performance needed to demonstrate achievement of the element.</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rPr>
                <w:rStyle w:val="SpecialBold"/>
              </w:rPr>
              <w:t>Prepare to respond to emergency onboard vessel</w:t>
            </w: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Casualty condition is assessed and appropriate response is determined in order to minimise hazards and determine the need for emergency medical assistance</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 xml:space="preserve">Options for transporting casualty or waiting for medical assistance are evaluated in relation </w:t>
            </w:r>
            <w:r w:rsidRPr="00E12256">
              <w:t>to environmental issues, transport availability and casualty condition</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Casualty is sheltered from elements according to environmental conditions, as required</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rPr>
                <w:rStyle w:val="SpecialBold"/>
              </w:rPr>
              <w:t>Provide first aid onboard vessel</w:t>
            </w: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Nature of casualty injury/condition and relevant first aid procedures are determined and explained to the casualty</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Consent is sought from the casualty prior to applying first aid</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First aid is provided to address casualty condition and accordi</w:t>
            </w:r>
            <w:r w:rsidRPr="00E12256">
              <w:t>ng to effective first aid principles</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Casualty condition is monitored and ongoing first aid is provided as required</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Casualty is calmly reassured according to effective first aid principles</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Condition of casualty is documented over time to assist in providing ongoing first aid</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rPr>
                <w:rStyle w:val="SpecialBold"/>
              </w:rPr>
              <w:t>Work in conjunction with medical and emergency services support</w:t>
            </w: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Communication links are established with medical services using relevant communication equipment t</w:t>
            </w:r>
            <w:r w:rsidRPr="00E12256">
              <w:t>o ensure prompt control action is taken</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Appropriate medical assistance is sought according to the circumstances</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 xml:space="preserve">Medication is administered under direction from an </w:t>
            </w:r>
            <w:r w:rsidRPr="00E12256">
              <w:t>authorised health worker as required</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Directions given by emergency services are followed to assist in the evacuation of the casualty, if required</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rPr>
                <w:rStyle w:val="SpecialBold"/>
              </w:rPr>
              <w:t>Participate in debriefings</w:t>
            </w: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Information is provided on the incident and the first aid assistance provided</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t>Clarifications are provided,</w:t>
            </w:r>
            <w:r w:rsidRPr="00E12256">
              <w:t xml:space="preserve"> where required</w:t>
            </w:r>
          </w:p>
        </w:tc>
      </w:tr>
      <w:tr w:rsidTr="00E122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122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12256">
            <w:pPr>
              <w:pStyle w:val="BodyText"/>
              <w:rPr>
                <w:lang w:val="en-NZ"/>
              </w:rPr>
            </w:pPr>
            <w:r w:rsidRPr="00E1225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t>Suggestions are provided to improve future operations</w:t>
            </w:r>
          </w:p>
        </w:tc>
      </w:tr>
    </w:tbl>
    <w:p w:rsidR="00F93C2A" w:rsidP="00E12256">
      <w:pPr>
        <w:pStyle w:val="NoPaddingFontSize1"/>
      </w:pPr>
    </w:p>
    <w:p w:rsidR="00F93C2A" w:rsidP="00E12256">
      <w:pPr>
        <w:pStyle w:val="NoPaddingFontSize1"/>
      </w:pPr>
    </w:p>
    <w:p w:rsidR="00000000" w:rsidRPr="00E12256" w:rsidP="00E12256">
      <w:pPr>
        <w:pStyle w:val="Heading1"/>
      </w:pPr>
      <w:bookmarkStart w:id="7" w:name="O_1086732"/>
      <w:bookmarkEnd w:id="7"/>
      <w:r w:rsidRPr="00E12256">
        <w:t>Foundation Skills</w:t>
      </w:r>
    </w:p>
    <w:tbl>
      <w:tblPr>
        <w:tblW w:w="9497" w:type="dxa"/>
        <w:tblLayout w:type="fixed"/>
        <w:tblCellMar>
          <w:left w:w="62" w:type="dxa"/>
          <w:right w:w="62" w:type="dxa"/>
        </w:tblCellMar>
        <w:tblLook w:val="0000"/>
      </w:tblPr>
      <w:tblGrid>
        <w:gridCol w:w="9497"/>
      </w:tblGrid>
      <w:tr w:rsidTr="00E12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t>Foundation skills essential to performance are explicit in the performance criteria of this unit of competency.</w:t>
            </w:r>
          </w:p>
        </w:tc>
      </w:tr>
    </w:tbl>
    <w:p w:rsidR="00F93C2A" w:rsidP="00E12256">
      <w:pPr>
        <w:pStyle w:val="NoPaddingFontSize1"/>
      </w:pPr>
    </w:p>
    <w:p w:rsidR="00F93C2A" w:rsidP="00E12256">
      <w:pPr>
        <w:pStyle w:val="NoPaddingFontSize1"/>
      </w:pPr>
    </w:p>
    <w:p w:rsidR="00000000" w:rsidRPr="00E12256" w:rsidP="00E12256">
      <w:pPr>
        <w:pStyle w:val="Heading1"/>
      </w:pPr>
      <w:bookmarkStart w:id="8" w:name="O_1086733"/>
      <w:bookmarkEnd w:id="8"/>
      <w:r w:rsidRPr="00E12256">
        <w:t>Range of Conditions</w:t>
      </w:r>
    </w:p>
    <w:tbl>
      <w:tblPr>
        <w:tblW w:w="9497" w:type="dxa"/>
        <w:tblLayout w:type="fixed"/>
        <w:tblCellMar>
          <w:left w:w="62" w:type="dxa"/>
          <w:right w:w="62" w:type="dxa"/>
        </w:tblCellMar>
        <w:tblLook w:val="0000"/>
      </w:tblPr>
      <w:tblGrid>
        <w:gridCol w:w="9497"/>
      </w:tblGrid>
      <w:tr w:rsidTr="00E12256">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t>Range is restricted to essential operating conditions and any other variables essential to the work environment.</w:t>
            </w:r>
          </w:p>
        </w:tc>
      </w:tr>
    </w:tbl>
    <w:p w:rsidR="00F93C2A" w:rsidP="00E12256">
      <w:pPr>
        <w:pStyle w:val="NoPaddingFontSize1"/>
      </w:pPr>
    </w:p>
    <w:p w:rsidR="00F93C2A" w:rsidP="00E12256">
      <w:pPr>
        <w:pStyle w:val="NoPaddingFontSize1"/>
      </w:pPr>
    </w:p>
    <w:p w:rsidR="00000000" w:rsidRPr="00E12256" w:rsidP="00E12256">
      <w:pPr>
        <w:pStyle w:val="Heading1"/>
      </w:pPr>
      <w:bookmarkStart w:id="9" w:name="O_1086734"/>
      <w:bookmarkEnd w:id="9"/>
      <w:r w:rsidRPr="00E12256">
        <w:t>Unit Mapping Information</w:t>
      </w:r>
    </w:p>
    <w:tbl>
      <w:tblPr>
        <w:tblW w:w="9497" w:type="dxa"/>
        <w:tblLayout w:type="fixed"/>
        <w:tblCellMar>
          <w:left w:w="62" w:type="dxa"/>
          <w:right w:w="62" w:type="dxa"/>
        </w:tblCellMar>
        <w:tblLook w:val="0000"/>
      </w:tblPr>
      <w:tblGrid>
        <w:gridCol w:w="9497"/>
      </w:tblGrid>
      <w:tr w:rsidTr="00E122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2256" w:rsidP="00E12256">
            <w:pPr>
              <w:pStyle w:val="BodyText"/>
            </w:pPr>
            <w:r w:rsidRPr="00E12256">
              <w:t>This unit is equivalent to MARF013 Provide medical first aid on board a vessel.</w:t>
            </w:r>
          </w:p>
        </w:tc>
      </w:tr>
    </w:tbl>
    <w:p w:rsidR="00F93C2A" w:rsidP="00E12256">
      <w:pPr>
        <w:pStyle w:val="NoPaddingFontSize1"/>
      </w:pPr>
    </w:p>
    <w:p w:rsidR="00F93C2A" w:rsidP="00E12256">
      <w:pPr>
        <w:pStyle w:val="NoPaddingFontSize1"/>
      </w:pPr>
    </w:p>
    <w:p w:rsidR="00000000" w:rsidRPr="00E12256" w:rsidP="00E12256">
      <w:pPr>
        <w:pStyle w:val="Heading1"/>
      </w:pPr>
      <w:bookmarkStart w:id="10" w:name="O_1086741"/>
      <w:bookmarkEnd w:id="10"/>
      <w:r w:rsidRPr="00E12256">
        <w:t>Links</w:t>
      </w:r>
    </w:p>
    <w:p w:rsidR="00000000" w:rsidRPr="00E12256" w:rsidP="00F93C2A">
      <w:pPr>
        <w:pStyle w:val="BodyText"/>
      </w:pPr>
      <w:r w:rsidRPr="00E1225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F5EAB">
        <w:rPr>
          <w:rStyle w:val="Hyperlink"/>
        </w:rPr>
        <w:t>https://vetnet.gov.au/Pages/TrainingDocs.aspx?q=772efb7b-4cce-47fe-9bbd-ee3b1d1eb4c2</w:t>
      </w:r>
      <w:r>
        <w:fldChar w:fldCharType="end"/>
      </w:r>
    </w:p>
    <w:p w:rsidR="00000000" w:rsidRPr="00E12256" w:rsidP="00E12256"/>
    <w:sectPr w:rsidSect="00E122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56" w:rsidRPr="00F93C2A" w:rsidP="00F93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2A" w:rsidP="00E12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3C2A" w:rsidP="00E122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93C2A" w:rsidP="00E12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256" w:rsidRPr="00F93C2A" w:rsidP="00F93C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2A" w:rsidRPr="002D2AF8" w:rsidP="00E12256">
    <w:pPr>
      <w:pStyle w:val="Header"/>
      <w:framePr w:wrap="around"/>
    </w:pPr>
    <w:r>
      <w:fldChar w:fldCharType="begin"/>
    </w:r>
    <w:r>
      <w:instrText xml:space="preserve"> TITLE   \* MERGEFORMAT </w:instrText>
    </w:r>
    <w:r>
      <w:fldChar w:fldCharType="separate"/>
    </w:r>
    <w:r>
      <w:t>MARF032 Apply medical first aid on board 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93C2A" w:rsidP="00E12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4C8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F2203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256"/>
    <w:pPr>
      <w:spacing w:before="360" w:after="60"/>
      <w:outlineLvl w:val="0"/>
    </w:pPr>
    <w:rPr>
      <w:sz w:val="32"/>
    </w:rPr>
  </w:style>
  <w:style w:type="paragraph" w:styleId="Heading2">
    <w:name w:val="heading 2"/>
    <w:basedOn w:val="HeadingBase"/>
    <w:next w:val="BodyText"/>
    <w:link w:val="Heading2Char"/>
    <w:qFormat/>
    <w:rsid w:val="00E12256"/>
    <w:pPr>
      <w:keepLines/>
      <w:spacing w:before="240" w:after="120"/>
      <w:outlineLvl w:val="1"/>
    </w:pPr>
    <w:rPr>
      <w:sz w:val="28"/>
      <w:szCs w:val="40"/>
    </w:rPr>
  </w:style>
  <w:style w:type="paragraph" w:styleId="Heading3">
    <w:name w:val="heading 3"/>
    <w:basedOn w:val="HeadingBase"/>
    <w:next w:val="BodyText"/>
    <w:link w:val="Heading3Char"/>
    <w:qFormat/>
    <w:rsid w:val="00E12256"/>
    <w:pPr>
      <w:spacing w:before="180" w:after="120"/>
      <w:outlineLvl w:val="2"/>
    </w:pPr>
    <w:rPr>
      <w:spacing w:val="-10"/>
      <w:kern w:val="32"/>
    </w:rPr>
  </w:style>
  <w:style w:type="paragraph" w:styleId="Heading4">
    <w:name w:val="heading 4"/>
    <w:basedOn w:val="HeadingBase"/>
    <w:next w:val="BodyText"/>
    <w:link w:val="Heading4Char"/>
    <w:qFormat/>
    <w:rsid w:val="00E12256"/>
    <w:pPr>
      <w:spacing w:before="160" w:after="120"/>
      <w:outlineLvl w:val="3"/>
    </w:pPr>
    <w:rPr>
      <w:sz w:val="22"/>
    </w:rPr>
  </w:style>
  <w:style w:type="paragraph" w:styleId="Heading5">
    <w:name w:val="heading 5"/>
    <w:basedOn w:val="HeadingBase"/>
    <w:next w:val="Normal"/>
    <w:link w:val="Heading5Char"/>
    <w:qFormat/>
    <w:rsid w:val="00E12256"/>
    <w:pPr>
      <w:spacing w:before="80"/>
      <w:outlineLvl w:val="4"/>
    </w:pPr>
    <w:rPr>
      <w:color w:val="918585"/>
      <w:sz w:val="20"/>
    </w:rPr>
  </w:style>
  <w:style w:type="paragraph" w:styleId="Heading6">
    <w:name w:val="heading 6"/>
    <w:basedOn w:val="HeadingBase"/>
    <w:next w:val="Normal"/>
    <w:link w:val="Heading6Char"/>
    <w:qFormat/>
    <w:rsid w:val="00E12256"/>
    <w:pPr>
      <w:spacing w:before="60"/>
      <w:outlineLvl w:val="5"/>
    </w:pPr>
    <w:rPr>
      <w:color w:val="918585"/>
      <w:sz w:val="20"/>
    </w:rPr>
  </w:style>
  <w:style w:type="paragraph" w:styleId="Heading7">
    <w:name w:val="heading 7"/>
    <w:basedOn w:val="Normal"/>
    <w:next w:val="Normal"/>
    <w:link w:val="Heading7Char"/>
    <w:qFormat/>
    <w:rsid w:val="00E12256"/>
    <w:pPr>
      <w:ind w:left="720"/>
      <w:outlineLvl w:val="6"/>
    </w:pPr>
    <w:rPr>
      <w:i/>
    </w:rPr>
  </w:style>
  <w:style w:type="paragraph" w:styleId="Heading8">
    <w:name w:val="heading 8"/>
    <w:basedOn w:val="Normal"/>
    <w:next w:val="Normal"/>
    <w:link w:val="Heading8Char"/>
    <w:qFormat/>
    <w:rsid w:val="00E12256"/>
    <w:pPr>
      <w:ind w:left="720"/>
      <w:outlineLvl w:val="7"/>
    </w:pPr>
    <w:rPr>
      <w:i/>
    </w:rPr>
  </w:style>
  <w:style w:type="paragraph" w:styleId="Heading9">
    <w:name w:val="heading 9"/>
    <w:basedOn w:val="Normal"/>
    <w:next w:val="Normal"/>
    <w:link w:val="Heading9Char"/>
    <w:qFormat/>
    <w:rsid w:val="00E12256"/>
    <w:pPr>
      <w:ind w:left="720"/>
      <w:outlineLvl w:val="8"/>
    </w:pPr>
    <w:rPr>
      <w:i/>
    </w:rPr>
  </w:style>
  <w:style w:type="character" w:default="1" w:styleId="DefaultParagraphFont">
    <w:name w:val="Default Paragraph Font"/>
    <w:uiPriority w:val="1"/>
    <w:unhideWhenUsed/>
    <w:rsid w:val="00E12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256"/>
  </w:style>
  <w:style w:type="character" w:customStyle="1" w:styleId="Heading1Char">
    <w:name w:val="Heading 1 Char"/>
    <w:basedOn w:val="DefaultParagraphFont"/>
    <w:link w:val="Heading1"/>
    <w:rsid w:val="00E12256"/>
    <w:rPr>
      <w:rFonts w:ascii="Times New Roman" w:eastAsia="Times New Roman" w:hAnsi="Times New Roman" w:cs="Times New Roman"/>
      <w:b/>
      <w:sz w:val="32"/>
      <w:szCs w:val="20"/>
      <w:lang w:eastAsia="en-US"/>
    </w:rPr>
  </w:style>
  <w:style w:type="paragraph" w:styleId="BodyText">
    <w:name w:val="Body Text"/>
    <w:basedOn w:val="Normal"/>
    <w:link w:val="BodyTextChar"/>
    <w:rsid w:val="00E12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256"/>
    <w:rPr>
      <w:rFonts w:ascii="Times New Roman" w:eastAsia="Times New Roman" w:hAnsi="Times New Roman" w:cs="Times New Roman"/>
      <w:sz w:val="24"/>
      <w:lang w:eastAsia="en-US"/>
    </w:rPr>
  </w:style>
  <w:style w:type="character" w:customStyle="1" w:styleId="SpecialBold">
    <w:name w:val="Special Bold"/>
    <w:basedOn w:val="DefaultParagraphFont"/>
    <w:rsid w:val="00E12256"/>
    <w:rPr>
      <w:b/>
      <w:spacing w:val="0"/>
    </w:rPr>
  </w:style>
  <w:style w:type="paragraph" w:styleId="ListBullet2">
    <w:name w:val="List Bullet 2"/>
    <w:basedOn w:val="List2"/>
    <w:rsid w:val="00E12256"/>
    <w:pPr>
      <w:numPr>
        <w:numId w:val="12"/>
      </w:numPr>
      <w:tabs>
        <w:tab w:val="clear" w:pos="680"/>
      </w:tabs>
    </w:pPr>
  </w:style>
  <w:style w:type="paragraph" w:customStyle="1" w:styleId="SuperHeading">
    <w:name w:val="SuperHeading"/>
    <w:basedOn w:val="Normal"/>
    <w:rsid w:val="00E12256"/>
    <w:pPr>
      <w:spacing w:before="240" w:after="120"/>
      <w:outlineLvl w:val="0"/>
    </w:pPr>
    <w:rPr>
      <w:rFonts w:ascii="Times New Roman" w:hAnsi="Times New Roman"/>
      <w:b/>
      <w:sz w:val="32"/>
    </w:rPr>
  </w:style>
  <w:style w:type="paragraph" w:customStyle="1" w:styleId="AllowPageBreak">
    <w:name w:val="AllowPageBreak"/>
    <w:rsid w:val="00E122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2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256"/>
    <w:rPr>
      <w:rFonts w:ascii="Courier New" w:eastAsia="Times New Roman" w:hAnsi="Courier New" w:cs="Times New Roman"/>
      <w:i/>
      <w:szCs w:val="20"/>
      <w:lang w:eastAsia="en-US"/>
    </w:rPr>
  </w:style>
  <w:style w:type="paragraph" w:customStyle="1" w:styleId="HeadingBase">
    <w:name w:val="Heading Base"/>
    <w:rsid w:val="00E12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256"/>
    <w:pPr>
      <w:tabs>
        <w:tab w:val="right" w:leader="dot" w:pos="9072"/>
      </w:tabs>
      <w:ind w:left="567"/>
    </w:pPr>
    <w:rPr>
      <w:szCs w:val="22"/>
    </w:rPr>
  </w:style>
  <w:style w:type="paragraph" w:customStyle="1" w:styleId="TOCBase">
    <w:name w:val="TOC Base"/>
    <w:rsid w:val="00E12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256"/>
    <w:pPr>
      <w:tabs>
        <w:tab w:val="right" w:leader="dot" w:pos="9072"/>
      </w:tabs>
      <w:spacing w:before="40" w:after="40"/>
      <w:ind w:left="284"/>
    </w:pPr>
    <w:rPr>
      <w:rFonts w:ascii="Times New Roman" w:hAnsi="Times New Roman"/>
    </w:rPr>
  </w:style>
  <w:style w:type="paragraph" w:styleId="TOC1">
    <w:name w:val="toc 1"/>
    <w:basedOn w:val="TOCBase"/>
    <w:next w:val="Normal"/>
    <w:rsid w:val="00E12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256"/>
    <w:rPr>
      <w:rFonts w:ascii="Times New Roman" w:eastAsia="Times New Roman" w:hAnsi="Times New Roman" w:cs="Times New Roman"/>
      <w:sz w:val="16"/>
      <w:lang w:eastAsia="en-US"/>
    </w:rPr>
  </w:style>
  <w:style w:type="paragraph" w:styleId="Title">
    <w:name w:val="Title"/>
    <w:basedOn w:val="HeadingBase"/>
    <w:link w:val="TitleChar"/>
    <w:qFormat/>
    <w:rsid w:val="00E12256"/>
    <w:pPr>
      <w:spacing w:before="5040"/>
      <w:jc w:val="center"/>
    </w:pPr>
    <w:rPr>
      <w:sz w:val="48"/>
      <w:szCs w:val="72"/>
      <w:lang w:val="en-US"/>
    </w:rPr>
  </w:style>
  <w:style w:type="character" w:customStyle="1" w:styleId="TitleChar">
    <w:name w:val="Title Char"/>
    <w:basedOn w:val="DefaultParagraphFont"/>
    <w:link w:val="Title"/>
    <w:rsid w:val="00E12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256"/>
    <w:pPr>
      <w:tabs>
        <w:tab w:val="left" w:pos="3600"/>
        <w:tab w:val="left" w:pos="3958"/>
      </w:tabs>
    </w:pPr>
  </w:style>
  <w:style w:type="paragraph" w:styleId="List">
    <w:name w:val="List"/>
    <w:basedOn w:val="BodyText"/>
    <w:next w:val="BodyText"/>
    <w:rsid w:val="00E12256"/>
    <w:pPr>
      <w:tabs>
        <w:tab w:val="left" w:pos="340"/>
      </w:tabs>
      <w:spacing w:before="60" w:after="60"/>
      <w:ind w:left="340" w:hanging="340"/>
    </w:pPr>
  </w:style>
  <w:style w:type="paragraph" w:styleId="ListBullet">
    <w:name w:val="List Bullet"/>
    <w:basedOn w:val="List"/>
    <w:rsid w:val="00E12256"/>
    <w:pPr>
      <w:numPr>
        <w:numId w:val="11"/>
      </w:numPr>
      <w:tabs>
        <w:tab w:val="clear" w:pos="340"/>
      </w:tabs>
      <w:spacing w:before="40" w:after="40"/>
    </w:pPr>
  </w:style>
  <w:style w:type="paragraph" w:customStyle="1" w:styleId="Note">
    <w:name w:val="Note"/>
    <w:basedOn w:val="BodyText"/>
    <w:rsid w:val="00E12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256"/>
    <w:pPr>
      <w:framePr w:wrap="auto" w:hAnchor="text" w:y="6049"/>
    </w:pPr>
    <w:rPr>
      <w:color w:val="000000"/>
      <w:sz w:val="40"/>
    </w:rPr>
  </w:style>
  <w:style w:type="paragraph" w:customStyle="1" w:styleId="TOCTitle">
    <w:name w:val="TOCTitle"/>
    <w:basedOn w:val="Heading1"/>
    <w:rsid w:val="00E12256"/>
    <w:pPr>
      <w:spacing w:after="240"/>
      <w:jc w:val="center"/>
      <w:outlineLvl w:val="9"/>
    </w:pPr>
    <w:rPr>
      <w:caps/>
    </w:rPr>
  </w:style>
  <w:style w:type="paragraph" w:customStyle="1" w:styleId="Version">
    <w:name w:val="Version"/>
    <w:rsid w:val="00E122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256"/>
    <w:pPr>
      <w:keepNext w:val="0"/>
      <w:tabs>
        <w:tab w:val="right" w:pos="4176"/>
      </w:tabs>
      <w:ind w:left="198" w:hanging="198"/>
    </w:pPr>
    <w:rPr>
      <w:rFonts w:ascii="Garamond" w:hAnsi="Garamond"/>
    </w:rPr>
  </w:style>
  <w:style w:type="paragraph" w:styleId="IndexHeading">
    <w:name w:val="index heading"/>
    <w:basedOn w:val="Normal"/>
    <w:next w:val="Index1"/>
    <w:semiHidden/>
    <w:rsid w:val="00E12256"/>
    <w:pPr>
      <w:spacing w:before="120" w:after="120"/>
    </w:pPr>
    <w:rPr>
      <w:rFonts w:ascii="Arial" w:hAnsi="Arial"/>
      <w:b/>
      <w:color w:val="918585"/>
      <w:sz w:val="24"/>
    </w:rPr>
  </w:style>
  <w:style w:type="paragraph" w:styleId="Header">
    <w:name w:val="header"/>
    <w:basedOn w:val="Normal"/>
    <w:link w:val="HeaderChar"/>
    <w:rsid w:val="00E12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256"/>
    <w:rPr>
      <w:rFonts w:ascii="Times New Roman" w:eastAsia="Times New Roman" w:hAnsi="Times New Roman" w:cs="Times New Roman"/>
      <w:sz w:val="16"/>
      <w:szCs w:val="20"/>
      <w:lang w:val="en-GB" w:eastAsia="en-US"/>
    </w:rPr>
  </w:style>
  <w:style w:type="paragraph" w:customStyle="1" w:styleId="Chapter">
    <w:name w:val="Chapter"/>
    <w:basedOn w:val="Normal"/>
    <w:rsid w:val="00E12256"/>
    <w:pPr>
      <w:spacing w:before="240"/>
    </w:pPr>
    <w:rPr>
      <w:rFonts w:ascii="Times New Roman" w:hAnsi="Times New Roman"/>
      <w:smallCaps/>
      <w:spacing w:val="80"/>
      <w:sz w:val="28"/>
    </w:rPr>
  </w:style>
  <w:style w:type="paragraph" w:customStyle="1" w:styleId="InChapter">
    <w:name w:val="InChapter"/>
    <w:basedOn w:val="Heading3"/>
    <w:rsid w:val="00E12256"/>
    <w:pPr>
      <w:spacing w:after="240"/>
      <w:outlineLvl w:val="9"/>
    </w:pPr>
    <w:rPr>
      <w:noProof/>
    </w:rPr>
  </w:style>
  <w:style w:type="paragraph" w:styleId="Index2">
    <w:name w:val="index 2"/>
    <w:basedOn w:val="Normal"/>
    <w:next w:val="Normal"/>
    <w:semiHidden/>
    <w:rsid w:val="00E12256"/>
    <w:pPr>
      <w:tabs>
        <w:tab w:val="right" w:pos="4176"/>
      </w:tabs>
      <w:ind w:left="568" w:hanging="284"/>
    </w:pPr>
    <w:rPr>
      <w:rFonts w:ascii="Garamond" w:hAnsi="Garamond"/>
    </w:rPr>
  </w:style>
  <w:style w:type="paragraph" w:customStyle="1" w:styleId="Byline">
    <w:name w:val="Byline"/>
    <w:rsid w:val="00E12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256"/>
    <w:pPr>
      <w:tabs>
        <w:tab w:val="clear" w:pos="3600"/>
        <w:tab w:val="clear" w:pos="3958"/>
      </w:tabs>
      <w:jc w:val="right"/>
    </w:pPr>
  </w:style>
  <w:style w:type="character" w:styleId="Emphasis">
    <w:name w:val="Emphasis"/>
    <w:basedOn w:val="DefaultParagraphFont"/>
    <w:qFormat/>
    <w:rsid w:val="00E12256"/>
    <w:rPr>
      <w:i/>
    </w:rPr>
  </w:style>
  <w:style w:type="paragraph" w:styleId="Caption">
    <w:name w:val="caption"/>
    <w:basedOn w:val="BodyText"/>
    <w:next w:val="Normal"/>
    <w:qFormat/>
    <w:rsid w:val="00E12256"/>
    <w:pPr>
      <w:framePr w:w="2268" w:hSpace="181" w:vSpace="181" w:wrap="around" w:vAnchor="text" w:hAnchor="page" w:x="1135" w:y="285" w:anchorLock="1"/>
    </w:pPr>
    <w:rPr>
      <w:i/>
    </w:rPr>
  </w:style>
  <w:style w:type="paragraph" w:customStyle="1" w:styleId="MiniTOCTitle">
    <w:name w:val="MiniTOCTitle"/>
    <w:basedOn w:val="Heading4"/>
    <w:rsid w:val="00E12256"/>
    <w:pPr>
      <w:spacing w:before="240"/>
      <w:outlineLvl w:val="9"/>
    </w:pPr>
    <w:rPr>
      <w:noProof/>
      <w:sz w:val="24"/>
    </w:rPr>
  </w:style>
  <w:style w:type="paragraph" w:customStyle="1" w:styleId="MiniTOCItem">
    <w:name w:val="MiniTOCItem"/>
    <w:basedOn w:val="ListBullet"/>
    <w:rsid w:val="00E12256"/>
    <w:pPr>
      <w:numPr>
        <w:numId w:val="0"/>
      </w:numPr>
      <w:tabs>
        <w:tab w:val="right" w:leader="dot" w:pos="6521"/>
      </w:tabs>
      <w:spacing w:before="0" w:after="0"/>
    </w:pPr>
  </w:style>
  <w:style w:type="paragraph" w:customStyle="1" w:styleId="TOFTitle">
    <w:name w:val="TOFTitle"/>
    <w:basedOn w:val="TOCTitle"/>
    <w:rsid w:val="00E12256"/>
  </w:style>
  <w:style w:type="paragraph" w:styleId="TableofFigures">
    <w:name w:val="table of figures"/>
    <w:basedOn w:val="Normal"/>
    <w:next w:val="Normal"/>
    <w:semiHidden/>
    <w:rsid w:val="00E12256"/>
    <w:pPr>
      <w:tabs>
        <w:tab w:val="right" w:leader="dot" w:pos="9072"/>
      </w:tabs>
      <w:ind w:left="970" w:hanging="403"/>
    </w:pPr>
    <w:rPr>
      <w:rFonts w:ascii="Times New Roman" w:hAnsi="Times New Roman"/>
      <w:b/>
    </w:rPr>
  </w:style>
  <w:style w:type="paragraph" w:styleId="ListNumber">
    <w:name w:val="List Number"/>
    <w:basedOn w:val="List"/>
    <w:rsid w:val="00E12256"/>
    <w:pPr>
      <w:numPr>
        <w:numId w:val="14"/>
      </w:numPr>
      <w:tabs>
        <w:tab w:val="clear" w:pos="340"/>
      </w:tabs>
    </w:pPr>
  </w:style>
  <w:style w:type="character" w:customStyle="1" w:styleId="WingdingSymbols">
    <w:name w:val="Wingding Symbols"/>
    <w:rsid w:val="00E12256"/>
    <w:rPr>
      <w:rFonts w:ascii="Wingdings" w:hAnsi="Wingdings"/>
    </w:rPr>
  </w:style>
  <w:style w:type="paragraph" w:customStyle="1" w:styleId="TableHeading">
    <w:name w:val="Table Heading"/>
    <w:basedOn w:val="HeadingBase"/>
    <w:rsid w:val="00E12256"/>
    <w:pPr>
      <w:keepLines/>
      <w:pBdr>
        <w:bottom w:val="single" w:sz="6" w:space="1" w:color="918585"/>
      </w:pBdr>
      <w:spacing w:before="240"/>
    </w:pPr>
  </w:style>
  <w:style w:type="character" w:customStyle="1" w:styleId="HotSpot">
    <w:name w:val="HotSpot"/>
    <w:rsid w:val="00E12256"/>
    <w:rPr>
      <w:color w:val="0033CC"/>
      <w:u w:val="none"/>
    </w:rPr>
  </w:style>
  <w:style w:type="paragraph" w:customStyle="1" w:styleId="BodyTextRight">
    <w:name w:val="Body Text Right"/>
    <w:basedOn w:val="BodyText"/>
    <w:rsid w:val="00E12256"/>
    <w:pPr>
      <w:spacing w:before="0" w:after="0"/>
      <w:jc w:val="right"/>
    </w:pPr>
  </w:style>
  <w:style w:type="paragraph" w:styleId="Index3">
    <w:name w:val="index 3"/>
    <w:basedOn w:val="ListNumber2"/>
    <w:next w:val="Normal"/>
    <w:semiHidden/>
    <w:rsid w:val="00E12256"/>
    <w:pPr>
      <w:numPr>
        <w:numId w:val="0"/>
      </w:numPr>
      <w:tabs>
        <w:tab w:val="right" w:leader="dot" w:pos="4176"/>
      </w:tabs>
    </w:pPr>
  </w:style>
  <w:style w:type="paragraph" w:styleId="ListNumber2">
    <w:name w:val="List Number 2"/>
    <w:basedOn w:val="List2"/>
    <w:rsid w:val="00E12256"/>
    <w:pPr>
      <w:numPr>
        <w:numId w:val="9"/>
      </w:numPr>
      <w:tabs>
        <w:tab w:val="clear" w:pos="1060"/>
      </w:tabs>
    </w:pPr>
  </w:style>
  <w:style w:type="paragraph" w:customStyle="1" w:styleId="MarginNote">
    <w:name w:val="Margin Note"/>
    <w:basedOn w:val="BodyText"/>
    <w:rsid w:val="00E12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256"/>
    <w:rPr>
      <w:sz w:val="32"/>
    </w:rPr>
  </w:style>
  <w:style w:type="paragraph" w:customStyle="1" w:styleId="HeadingProcedure">
    <w:name w:val="Heading Procedure"/>
    <w:basedOn w:val="HeadingBase"/>
    <w:next w:val="Normal"/>
    <w:rsid w:val="00E12256"/>
    <w:pPr>
      <w:tabs>
        <w:tab w:val="left" w:pos="0"/>
      </w:tabs>
      <w:spacing w:before="120" w:after="60"/>
    </w:pPr>
    <w:rPr>
      <w:i/>
      <w:color w:val="918585"/>
      <w:sz w:val="22"/>
    </w:rPr>
  </w:style>
  <w:style w:type="paragraph" w:customStyle="1" w:styleId="TableBodyText">
    <w:name w:val="Table Body Text"/>
    <w:basedOn w:val="BodyText"/>
    <w:rsid w:val="00E12256"/>
    <w:pPr>
      <w:spacing w:before="60" w:after="60"/>
    </w:pPr>
  </w:style>
  <w:style w:type="paragraph" w:styleId="ListContinue">
    <w:name w:val="List Continue"/>
    <w:basedOn w:val="List"/>
    <w:rsid w:val="00E12256"/>
    <w:pPr>
      <w:ind w:firstLine="0"/>
    </w:pPr>
  </w:style>
  <w:style w:type="paragraph" w:customStyle="1" w:styleId="ListNote">
    <w:name w:val="List Note"/>
    <w:basedOn w:val="List"/>
    <w:rsid w:val="00E12256"/>
    <w:pPr>
      <w:pBdr>
        <w:top w:val="single" w:sz="6" w:space="2" w:color="918585"/>
        <w:bottom w:val="single" w:sz="6" w:space="2" w:color="918585"/>
      </w:pBdr>
      <w:tabs>
        <w:tab w:val="left" w:pos="1021"/>
      </w:tabs>
      <w:ind w:firstLine="0"/>
    </w:pPr>
  </w:style>
  <w:style w:type="paragraph" w:customStyle="1" w:styleId="Warning">
    <w:name w:val="Warning"/>
    <w:basedOn w:val="BodyText"/>
    <w:rsid w:val="00E12256"/>
    <w:pPr>
      <w:shd w:val="clear" w:color="auto" w:fill="D9D9D9"/>
      <w:tabs>
        <w:tab w:val="left" w:pos="992"/>
      </w:tabs>
      <w:ind w:left="119" w:right="119"/>
    </w:pPr>
    <w:rPr>
      <w:sz w:val="20"/>
    </w:rPr>
  </w:style>
  <w:style w:type="paragraph" w:customStyle="1" w:styleId="MarginIcons">
    <w:name w:val="Margin Icons"/>
    <w:basedOn w:val="BodyText"/>
    <w:rsid w:val="00E12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256"/>
    <w:rPr>
      <w:rFonts w:ascii="Courier New" w:hAnsi="Courier New"/>
    </w:rPr>
  </w:style>
  <w:style w:type="paragraph" w:customStyle="1" w:styleId="NoteBullet">
    <w:name w:val="Note Bullet"/>
    <w:basedOn w:val="Note"/>
    <w:rsid w:val="00E12256"/>
    <w:pPr>
      <w:tabs>
        <w:tab w:val="clear" w:pos="680"/>
      </w:tabs>
      <w:spacing w:before="60" w:after="60"/>
    </w:pPr>
  </w:style>
  <w:style w:type="paragraph" w:customStyle="1" w:styleId="SubHeading2">
    <w:name w:val="SubHeading2"/>
    <w:basedOn w:val="HeadingBase"/>
    <w:rsid w:val="00E12256"/>
    <w:pPr>
      <w:spacing w:before="240" w:after="60"/>
    </w:pPr>
    <w:rPr>
      <w:sz w:val="20"/>
    </w:rPr>
  </w:style>
  <w:style w:type="paragraph" w:customStyle="1" w:styleId="SubHeading1">
    <w:name w:val="SubHeading1"/>
    <w:basedOn w:val="HeadingBase"/>
    <w:rsid w:val="00E12256"/>
    <w:pPr>
      <w:spacing w:before="240" w:after="60"/>
    </w:pPr>
    <w:rPr>
      <w:color w:val="918585"/>
      <w:sz w:val="22"/>
    </w:rPr>
  </w:style>
  <w:style w:type="paragraph" w:customStyle="1" w:styleId="SideHeading">
    <w:name w:val="Side Heading"/>
    <w:basedOn w:val="HeadingBase"/>
    <w:rsid w:val="00E12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256"/>
    <w:pPr>
      <w:numPr>
        <w:numId w:val="10"/>
      </w:numPr>
    </w:pPr>
  </w:style>
  <w:style w:type="paragraph" w:styleId="PlainText">
    <w:name w:val="Plain Text"/>
    <w:basedOn w:val="Normal"/>
    <w:link w:val="PlainTextChar"/>
    <w:rsid w:val="00E12256"/>
    <w:rPr>
      <w:sz w:val="20"/>
    </w:rPr>
  </w:style>
  <w:style w:type="character" w:customStyle="1" w:styleId="PlainTextChar">
    <w:name w:val="Plain Text Char"/>
    <w:basedOn w:val="DefaultParagraphFont"/>
    <w:link w:val="PlainText"/>
    <w:rsid w:val="00E12256"/>
    <w:rPr>
      <w:rFonts w:ascii="Courier New" w:eastAsia="Times New Roman" w:hAnsi="Courier New" w:cs="Times New Roman"/>
      <w:sz w:val="20"/>
      <w:szCs w:val="20"/>
      <w:lang w:eastAsia="en-US"/>
    </w:rPr>
  </w:style>
  <w:style w:type="character" w:customStyle="1" w:styleId="MenuOption">
    <w:name w:val="Menu Option"/>
    <w:basedOn w:val="DefaultParagraphFont"/>
    <w:rsid w:val="00E12256"/>
    <w:rPr>
      <w:b/>
      <w:smallCaps/>
    </w:rPr>
  </w:style>
  <w:style w:type="paragraph" w:customStyle="1" w:styleId="TableListNumber">
    <w:name w:val="Table List Number"/>
    <w:basedOn w:val="ListNumber"/>
    <w:rsid w:val="00E12256"/>
    <w:pPr>
      <w:numPr>
        <w:numId w:val="0"/>
      </w:numPr>
    </w:pPr>
  </w:style>
  <w:style w:type="paragraph" w:styleId="TOC4">
    <w:name w:val="toc 4"/>
    <w:basedOn w:val="TOCBase"/>
    <w:next w:val="Normal"/>
    <w:semiHidden/>
    <w:rsid w:val="00E12256"/>
    <w:pPr>
      <w:tabs>
        <w:tab w:val="right" w:leader="dot" w:pos="9071"/>
      </w:tabs>
      <w:ind w:left="1701"/>
    </w:pPr>
  </w:style>
  <w:style w:type="paragraph" w:customStyle="1" w:styleId="ListAlpha">
    <w:name w:val="List Alpha"/>
    <w:basedOn w:val="List"/>
    <w:rsid w:val="00E12256"/>
    <w:pPr>
      <w:numPr>
        <w:numId w:val="8"/>
      </w:numPr>
    </w:pPr>
  </w:style>
  <w:style w:type="paragraph" w:customStyle="1" w:styleId="ListAlpha2">
    <w:name w:val="List Alpha 2"/>
    <w:basedOn w:val="List2"/>
    <w:rsid w:val="00E12256"/>
    <w:pPr>
      <w:numPr>
        <w:numId w:val="7"/>
      </w:numPr>
    </w:pPr>
  </w:style>
  <w:style w:type="paragraph" w:styleId="List2">
    <w:name w:val="List 2"/>
    <w:basedOn w:val="BodyText"/>
    <w:rsid w:val="00E12256"/>
    <w:pPr>
      <w:tabs>
        <w:tab w:val="left" w:pos="680"/>
      </w:tabs>
      <w:spacing w:before="60" w:after="60"/>
      <w:ind w:left="680" w:hanging="340"/>
    </w:pPr>
  </w:style>
  <w:style w:type="paragraph" w:styleId="List3">
    <w:name w:val="List 3"/>
    <w:basedOn w:val="BodyText"/>
    <w:rsid w:val="00E12256"/>
    <w:pPr>
      <w:tabs>
        <w:tab w:val="left" w:pos="1021"/>
      </w:tabs>
      <w:spacing w:before="60" w:after="60"/>
      <w:ind w:left="1020" w:hanging="340"/>
    </w:pPr>
  </w:style>
  <w:style w:type="paragraph" w:styleId="List4">
    <w:name w:val="List 4"/>
    <w:basedOn w:val="BodyText"/>
    <w:rsid w:val="00E12256"/>
    <w:pPr>
      <w:tabs>
        <w:tab w:val="left" w:pos="1361"/>
      </w:tabs>
      <w:spacing w:before="60" w:after="60"/>
      <w:ind w:left="1361" w:hanging="340"/>
    </w:pPr>
  </w:style>
  <w:style w:type="paragraph" w:styleId="List5">
    <w:name w:val="List 5"/>
    <w:basedOn w:val="BodyText"/>
    <w:rsid w:val="00E12256"/>
    <w:pPr>
      <w:tabs>
        <w:tab w:val="left" w:pos="1701"/>
      </w:tabs>
      <w:spacing w:before="60" w:after="60"/>
      <w:ind w:left="1701" w:hanging="340"/>
    </w:pPr>
  </w:style>
  <w:style w:type="paragraph" w:styleId="ListBullet3">
    <w:name w:val="List Bullet 3"/>
    <w:basedOn w:val="List3"/>
    <w:rsid w:val="00E12256"/>
    <w:pPr>
      <w:numPr>
        <w:numId w:val="13"/>
      </w:numPr>
      <w:tabs>
        <w:tab w:val="clear" w:pos="1021"/>
      </w:tabs>
      <w:ind w:left="1037" w:hanging="357"/>
    </w:pPr>
  </w:style>
  <w:style w:type="paragraph" w:styleId="ListBullet4">
    <w:name w:val="List Bullet 4"/>
    <w:basedOn w:val="List4"/>
    <w:rsid w:val="00E12256"/>
    <w:pPr>
      <w:numPr>
        <w:numId w:val="2"/>
      </w:numPr>
      <w:tabs>
        <w:tab w:val="clear" w:pos="1361"/>
      </w:tabs>
    </w:pPr>
  </w:style>
  <w:style w:type="paragraph" w:styleId="ListBullet5">
    <w:name w:val="List Bullet 5"/>
    <w:basedOn w:val="List5"/>
    <w:rsid w:val="00E12256"/>
    <w:pPr>
      <w:numPr>
        <w:numId w:val="3"/>
      </w:numPr>
    </w:pPr>
  </w:style>
  <w:style w:type="paragraph" w:styleId="ListContinue2">
    <w:name w:val="List Continue 2"/>
    <w:basedOn w:val="List2"/>
    <w:rsid w:val="00E12256"/>
    <w:pPr>
      <w:ind w:firstLine="0"/>
    </w:pPr>
  </w:style>
  <w:style w:type="paragraph" w:styleId="ListContinue3">
    <w:name w:val="List Continue 3"/>
    <w:basedOn w:val="List3"/>
    <w:rsid w:val="00E12256"/>
    <w:pPr>
      <w:ind w:left="1021" w:firstLine="0"/>
    </w:pPr>
  </w:style>
  <w:style w:type="paragraph" w:styleId="ListContinue4">
    <w:name w:val="List Continue 4"/>
    <w:basedOn w:val="List4"/>
    <w:rsid w:val="00E12256"/>
    <w:pPr>
      <w:ind w:firstLine="0"/>
    </w:pPr>
  </w:style>
  <w:style w:type="paragraph" w:styleId="ListContinue5">
    <w:name w:val="List Continue 5"/>
    <w:basedOn w:val="List5"/>
    <w:rsid w:val="00E12256"/>
    <w:pPr>
      <w:ind w:firstLine="0"/>
    </w:pPr>
  </w:style>
  <w:style w:type="paragraph" w:styleId="ListNumber3">
    <w:name w:val="List Number 3"/>
    <w:basedOn w:val="List3"/>
    <w:rsid w:val="00E12256"/>
    <w:pPr>
      <w:numPr>
        <w:numId w:val="4"/>
      </w:numPr>
    </w:pPr>
  </w:style>
  <w:style w:type="paragraph" w:styleId="ListNumber4">
    <w:name w:val="List Number 4"/>
    <w:basedOn w:val="List4"/>
    <w:rsid w:val="00E12256"/>
    <w:pPr>
      <w:numPr>
        <w:numId w:val="5"/>
      </w:numPr>
    </w:pPr>
  </w:style>
  <w:style w:type="paragraph" w:styleId="ListNumber5">
    <w:name w:val="List Number 5"/>
    <w:basedOn w:val="List5"/>
    <w:rsid w:val="00E12256"/>
    <w:pPr>
      <w:numPr>
        <w:numId w:val="6"/>
      </w:numPr>
    </w:pPr>
  </w:style>
  <w:style w:type="paragraph" w:styleId="BlockText">
    <w:name w:val="Block Text"/>
    <w:basedOn w:val="Normal"/>
    <w:rsid w:val="00E12256"/>
    <w:pPr>
      <w:spacing w:after="120"/>
      <w:ind w:left="1440" w:right="1440"/>
    </w:pPr>
  </w:style>
  <w:style w:type="character" w:customStyle="1" w:styleId="Subscript">
    <w:name w:val="Subscript"/>
    <w:basedOn w:val="DefaultParagraphFont"/>
    <w:rsid w:val="00E12256"/>
    <w:rPr>
      <w:sz w:val="16"/>
      <w:vertAlign w:val="subscript"/>
    </w:rPr>
  </w:style>
  <w:style w:type="character" w:customStyle="1" w:styleId="Superscript">
    <w:name w:val="Superscript"/>
    <w:basedOn w:val="DefaultParagraphFont"/>
    <w:rsid w:val="00E12256"/>
    <w:rPr>
      <w:sz w:val="16"/>
      <w:vertAlign w:val="superscript"/>
    </w:rPr>
  </w:style>
  <w:style w:type="character" w:customStyle="1" w:styleId="Symbols">
    <w:name w:val="Symbols"/>
    <w:basedOn w:val="DefaultParagraphFont"/>
    <w:rsid w:val="00E12256"/>
    <w:rPr>
      <w:rFonts w:ascii="Symbol" w:hAnsi="Symbol"/>
    </w:rPr>
  </w:style>
  <w:style w:type="character" w:customStyle="1" w:styleId="MenuOptions">
    <w:name w:val="Menu Options"/>
    <w:basedOn w:val="DefaultParagraphFont"/>
    <w:rsid w:val="00E12256"/>
    <w:rPr>
      <w:rFonts w:ascii="Arial Narrow" w:hAnsi="Arial Narrow"/>
      <w:smallCaps/>
    </w:rPr>
  </w:style>
  <w:style w:type="character" w:customStyle="1" w:styleId="Buttons">
    <w:name w:val="Buttons"/>
    <w:basedOn w:val="DefaultParagraphFont"/>
    <w:rsid w:val="00E12256"/>
    <w:rPr>
      <w:b/>
    </w:rPr>
  </w:style>
  <w:style w:type="character" w:customStyle="1" w:styleId="Underlined">
    <w:name w:val="Underlined"/>
    <w:basedOn w:val="DefaultParagraphFont"/>
    <w:rsid w:val="00E12256"/>
    <w:rPr>
      <w:u w:val="single"/>
    </w:rPr>
  </w:style>
  <w:style w:type="paragraph" w:customStyle="1" w:styleId="TableBodyTextRight">
    <w:name w:val="Table Body Text Right"/>
    <w:basedOn w:val="TableBodyText"/>
    <w:rsid w:val="00E12256"/>
    <w:pPr>
      <w:widowControl w:val="0"/>
      <w:autoSpaceDE w:val="0"/>
      <w:autoSpaceDN w:val="0"/>
      <w:adjustRightInd w:val="0"/>
      <w:jc w:val="right"/>
    </w:pPr>
    <w:rPr>
      <w:rFonts w:cs="Arial"/>
      <w:szCs w:val="18"/>
    </w:rPr>
  </w:style>
  <w:style w:type="paragraph" w:customStyle="1" w:styleId="CopyrightText">
    <w:name w:val="Copyright Text"/>
    <w:basedOn w:val="BodyText"/>
    <w:rsid w:val="00E12256"/>
    <w:rPr>
      <w:sz w:val="18"/>
    </w:rPr>
  </w:style>
  <w:style w:type="paragraph" w:customStyle="1" w:styleId="BodySmallRight">
    <w:name w:val="Body Small Right"/>
    <w:basedOn w:val="BodyTextRight"/>
    <w:rsid w:val="00E12256"/>
    <w:rPr>
      <w:sz w:val="18"/>
      <w:szCs w:val="18"/>
    </w:rPr>
  </w:style>
  <w:style w:type="paragraph" w:customStyle="1" w:styleId="MarginEdition">
    <w:name w:val="Margin Edition"/>
    <w:basedOn w:val="MarginNote"/>
    <w:rsid w:val="00E12256"/>
    <w:pPr>
      <w:spacing w:before="0" w:after="0"/>
    </w:pPr>
    <w:rPr>
      <w:rFonts w:ascii="Times New Roman" w:hAnsi="Times New Roman"/>
      <w:color w:val="999999"/>
    </w:rPr>
  </w:style>
  <w:style w:type="paragraph" w:customStyle="1" w:styleId="Spacer">
    <w:name w:val="Spacer"/>
    <w:basedOn w:val="Normal"/>
    <w:rsid w:val="00E12256"/>
    <w:rPr>
      <w:sz w:val="2"/>
      <w:szCs w:val="2"/>
    </w:rPr>
  </w:style>
  <w:style w:type="character" w:customStyle="1" w:styleId="Small">
    <w:name w:val="Small"/>
    <w:basedOn w:val="DefaultParagraphFont"/>
    <w:rsid w:val="00E12256"/>
    <w:rPr>
      <w:sz w:val="16"/>
    </w:rPr>
  </w:style>
  <w:style w:type="paragraph" w:customStyle="1" w:styleId="WideTable">
    <w:name w:val="Wide Table"/>
    <w:basedOn w:val="Normal"/>
    <w:rsid w:val="00E12256"/>
    <w:pPr>
      <w:ind w:left="-1418"/>
    </w:pPr>
    <w:rPr>
      <w:sz w:val="2"/>
      <w:szCs w:val="2"/>
    </w:rPr>
  </w:style>
  <w:style w:type="character" w:styleId="PageNumber">
    <w:name w:val="page number"/>
    <w:basedOn w:val="DefaultParagraphFont"/>
    <w:rsid w:val="00E12256"/>
  </w:style>
  <w:style w:type="paragraph" w:styleId="Quote">
    <w:name w:val="Quote"/>
    <w:basedOn w:val="Heading1"/>
    <w:link w:val="QuoteChar"/>
    <w:qFormat/>
    <w:rsid w:val="00E12256"/>
    <w:rPr>
      <w:b w:val="0"/>
      <w:sz w:val="72"/>
      <w:szCs w:val="72"/>
      <w:lang w:val="en-NZ"/>
    </w:rPr>
  </w:style>
  <w:style w:type="character" w:customStyle="1" w:styleId="QuoteChar">
    <w:name w:val="Quote Char"/>
    <w:basedOn w:val="DefaultParagraphFont"/>
    <w:link w:val="Quote"/>
    <w:rsid w:val="00E12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256"/>
    <w:pPr>
      <w:pageBreakBefore/>
    </w:pPr>
  </w:style>
  <w:style w:type="paragraph" w:customStyle="1" w:styleId="Border">
    <w:name w:val="Border"/>
    <w:basedOn w:val="Normal"/>
    <w:qFormat/>
    <w:rsid w:val="00E12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256"/>
    <w:rPr>
      <w:b/>
      <w:bCs/>
      <w:i/>
      <w:iCs/>
      <w:color w:val="auto"/>
    </w:rPr>
  </w:style>
  <w:style w:type="paragraph" w:styleId="IntenseQuote">
    <w:name w:val="Intense Quote"/>
    <w:basedOn w:val="Normal"/>
    <w:next w:val="Normal"/>
    <w:link w:val="IntenseQuoteChar"/>
    <w:uiPriority w:val="30"/>
    <w:qFormat/>
    <w:rsid w:val="00E12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256"/>
    <w:rPr>
      <w:smallCaps/>
      <w:color w:val="auto"/>
      <w:u w:val="single"/>
    </w:rPr>
  </w:style>
  <w:style w:type="character" w:styleId="IntenseReference">
    <w:name w:val="Intense Reference"/>
    <w:basedOn w:val="DefaultParagraphFont"/>
    <w:uiPriority w:val="32"/>
    <w:qFormat/>
    <w:rsid w:val="00E12256"/>
    <w:rPr>
      <w:b/>
      <w:bCs/>
      <w:smallCaps/>
      <w:color w:val="auto"/>
      <w:spacing w:val="5"/>
      <w:u w:val="single"/>
    </w:rPr>
  </w:style>
  <w:style w:type="paragraph" w:customStyle="1" w:styleId="2ColumnHeading">
    <w:name w:val="2Column Heading"/>
    <w:basedOn w:val="BodyText"/>
    <w:qFormat/>
    <w:rsid w:val="00E12256"/>
    <w:pPr>
      <w:spacing w:after="60"/>
      <w:ind w:left="-2268"/>
    </w:pPr>
    <w:rPr>
      <w:b/>
    </w:rPr>
  </w:style>
  <w:style w:type="paragraph" w:customStyle="1" w:styleId="Heading1TOC">
    <w:name w:val="Heading1 TOC"/>
    <w:basedOn w:val="Normal"/>
    <w:qFormat/>
    <w:rsid w:val="00E12256"/>
    <w:pPr>
      <w:spacing w:before="240" w:after="120"/>
    </w:pPr>
    <w:rPr>
      <w:rFonts w:ascii="Times New Roman" w:hAnsi="Times New Roman"/>
      <w:b/>
      <w:sz w:val="32"/>
    </w:rPr>
  </w:style>
  <w:style w:type="paragraph" w:customStyle="1" w:styleId="Heading2TOC">
    <w:name w:val="Heading2 TOC"/>
    <w:basedOn w:val="Normal"/>
    <w:qFormat/>
    <w:rsid w:val="00E12256"/>
    <w:pPr>
      <w:spacing w:before="240" w:after="60"/>
    </w:pPr>
    <w:rPr>
      <w:rFonts w:ascii="Times New Roman" w:hAnsi="Times New Roman"/>
      <w:b/>
      <w:sz w:val="28"/>
    </w:rPr>
  </w:style>
  <w:style w:type="character" w:customStyle="1" w:styleId="Underline">
    <w:name w:val="Underline"/>
    <w:basedOn w:val="DefaultParagraphFont"/>
    <w:qFormat/>
    <w:rsid w:val="00E12256"/>
    <w:rPr>
      <w:u w:val="single"/>
    </w:rPr>
  </w:style>
  <w:style w:type="character" w:customStyle="1" w:styleId="BoldandItalics">
    <w:name w:val="Bold and Italics"/>
    <w:qFormat/>
    <w:rsid w:val="00E12256"/>
    <w:rPr>
      <w:b/>
      <w:i/>
      <w:u w:val="none"/>
    </w:rPr>
  </w:style>
  <w:style w:type="paragraph" w:styleId="BalloonText">
    <w:name w:val="Balloon Text"/>
    <w:basedOn w:val="Normal"/>
    <w:link w:val="BalloonTextChar"/>
    <w:rsid w:val="00E12256"/>
    <w:rPr>
      <w:rFonts w:ascii="Tahoma" w:hAnsi="Tahoma" w:cs="Tahoma"/>
      <w:sz w:val="16"/>
      <w:szCs w:val="16"/>
    </w:rPr>
  </w:style>
  <w:style w:type="character" w:customStyle="1" w:styleId="BalloonTextChar">
    <w:name w:val="Balloon Text Char"/>
    <w:basedOn w:val="DefaultParagraphFont"/>
    <w:link w:val="BalloonText"/>
    <w:rsid w:val="00E12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256"/>
    <w:rPr>
      <w:b/>
      <w:color w:val="660033"/>
      <w:spacing w:val="0"/>
    </w:rPr>
  </w:style>
  <w:style w:type="paragraph" w:customStyle="1" w:styleId="Nameditemlist">
    <w:name w:val="Named item list"/>
    <w:basedOn w:val="BodyText"/>
    <w:qFormat/>
    <w:rsid w:val="00E12256"/>
    <w:pPr>
      <w:tabs>
        <w:tab w:val="left" w:pos="2835"/>
      </w:tabs>
      <w:ind w:left="2835" w:hanging="2835"/>
    </w:pPr>
  </w:style>
  <w:style w:type="paragraph" w:customStyle="1" w:styleId="BodyTextnopadding">
    <w:name w:val="Body Text no padding"/>
    <w:basedOn w:val="BodyText"/>
    <w:qFormat/>
    <w:rsid w:val="00E12256"/>
    <w:pPr>
      <w:spacing w:before="0" w:after="0"/>
    </w:pPr>
  </w:style>
  <w:style w:type="paragraph" w:customStyle="1" w:styleId="BodyTextBold">
    <w:name w:val="Body Text Bold"/>
    <w:basedOn w:val="BodyText"/>
    <w:qFormat/>
    <w:rsid w:val="00E12256"/>
    <w:rPr>
      <w:b/>
    </w:rPr>
  </w:style>
  <w:style w:type="character" w:styleId="Hyperlink">
    <w:name w:val="Hyperlink"/>
    <w:basedOn w:val="DefaultParagraphFont"/>
    <w:uiPriority w:val="99"/>
    <w:unhideWhenUsed/>
    <w:rsid w:val="00F93C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651</Words>
  <Characters>4023</Characters>
  <Application>Microsoft Office Word</Application>
  <DocSecurity>0</DocSecurity>
  <Lines>174</Lines>
  <Paragraphs>91</Paragraphs>
  <ScaleCrop>false</ScaleCrop>
  <Company>Author-it Software Corporation Ltd.</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MARF032 Apply medical first aid on board ship</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