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7E5" w:rsidP="000B5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MARF029 Meet work health and safety requirements</w:t>
      </w:r>
      <w:r>
        <w:fldChar w:fldCharType="end"/>
      </w:r>
    </w:p>
    <w:p w:rsidR="000B57E5" w:rsidP="000B57E5">
      <w:pPr>
        <w:pStyle w:val="Version"/>
        <w:sectPr w:rsidSect="00B82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226D" w:rsidP="00B8226D">
      <w:pPr>
        <w:pStyle w:val="SuperHeading"/>
      </w:pPr>
      <w:r w:rsidRPr="00B8226D">
        <w:t>Assessment Requirements for MARF029 Meet work health and safety requirements</w:t>
      </w:r>
    </w:p>
    <w:p w:rsidR="00000000" w:rsidRPr="00B8226D" w:rsidP="00B8226D">
      <w:pPr>
        <w:pStyle w:val="Heading1"/>
      </w:pPr>
      <w:bookmarkStart w:id="1" w:name="O_1285225"/>
      <w:bookmarkEnd w:id="1"/>
      <w:r w:rsidRPr="00B822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6D" w:rsidP="00B8226D">
            <w:pPr>
              <w:pStyle w:val="BodyText"/>
            </w:pPr>
            <w:r w:rsidRPr="00B8226D">
              <w:rPr>
                <w:rStyle w:val="SpecialBold"/>
              </w:rPr>
              <w:t>Release 2</w:t>
            </w:r>
            <w:r w:rsidRPr="00B8226D">
              <w:t>. This is the second release of this unit of competency in the MAR Maritime Training Package.</w:t>
            </w:r>
          </w:p>
          <w:p w:rsidR="00000000" w:rsidRPr="00B8226D" w:rsidP="00B8226D">
            <w:pPr>
              <w:pStyle w:val="ListBullet"/>
            </w:pPr>
            <w:r w:rsidRPr="00B8226D">
              <w:t>Minor statement changes in unit Application</w:t>
            </w:r>
          </w:p>
          <w:p w:rsidR="00000000" w:rsidRPr="00B8226D" w:rsidP="00B8226D">
            <w:pPr>
              <w:pStyle w:val="ListBullet"/>
            </w:pPr>
            <w:r w:rsidRPr="00B8226D">
              <w:t>Minor clarification changes in Performance Evidence</w:t>
            </w:r>
          </w:p>
          <w:p w:rsidR="00000000" w:rsidRPr="00B8226D" w:rsidP="00B8226D">
            <w:pPr>
              <w:pStyle w:val="ListBullet"/>
            </w:pPr>
            <w:r w:rsidRPr="00B8226D">
              <w:t>Minor clarification changes in Knowledge Evidence</w:t>
            </w:r>
          </w:p>
          <w:p w:rsidR="00000000" w:rsidP="00B8226D">
            <w:pPr>
              <w:pStyle w:val="ListBullet"/>
              <w:rPr>
                <w:lang w:val="en-NZ"/>
              </w:rPr>
            </w:pPr>
            <w:r w:rsidRPr="00B8226D">
              <w:t>Minor statement changes in Assessment Conditions.</w:t>
            </w:r>
          </w:p>
        </w:tc>
      </w:tr>
      <w:tr w:rsidTr="00B82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6D" w:rsidP="00B8226D">
            <w:pPr>
              <w:pStyle w:val="BodyText"/>
            </w:pPr>
            <w:r w:rsidRPr="00B8226D">
              <w:rPr>
                <w:rStyle w:val="SpecialBold"/>
              </w:rPr>
              <w:t>Release 1</w:t>
            </w:r>
            <w:r w:rsidRPr="00B8226D">
              <w:t>. New unit of competency. Licensing/regulatory inf</w:t>
            </w:r>
            <w:r w:rsidRPr="00B8226D">
              <w:t>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B8226D" w:rsidP="00B8226D">
      <w:pPr>
        <w:pStyle w:val="NoPaddingFontSize1"/>
      </w:pPr>
    </w:p>
    <w:p w:rsidR="00000000" w:rsidRPr="00B8226D" w:rsidP="00B8226D">
      <w:pPr>
        <w:pStyle w:val="AllowPageBreak"/>
      </w:pPr>
    </w:p>
    <w:p w:rsidR="00000000" w:rsidRPr="00B8226D" w:rsidP="00B8226D">
      <w:pPr>
        <w:pStyle w:val="Heading1"/>
      </w:pPr>
      <w:bookmarkStart w:id="2" w:name="O_1285224"/>
      <w:bookmarkEnd w:id="2"/>
      <w:r w:rsidRPr="00B822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6D">
            <w:pPr>
              <w:pStyle w:val="BodyText"/>
              <w:rPr>
                <w:lang w:val="en-NZ"/>
              </w:rPr>
            </w:pPr>
            <w:r w:rsidRPr="00B8226D">
              <w:t>Evidence required to demonstrate competence in t</w:t>
            </w:r>
            <w:r w:rsidRPr="00B8226D">
              <w:t>his unit must be relevant to and satisfy all of the requirements of the elements and performance criteria on at least one occasion and include:</w:t>
            </w:r>
          </w:p>
        </w:tc>
      </w:tr>
      <w:tr w:rsidTr="00B82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6D" w:rsidP="00B8226D">
            <w:pPr>
              <w:pStyle w:val="ListBullet"/>
            </w:pPr>
            <w:r w:rsidRPr="00B8226D">
              <w:t>accessing workplace information on:</w:t>
            </w:r>
          </w:p>
          <w:p w:rsidR="00000000" w:rsidRPr="00B8226D" w:rsidP="00B8226D">
            <w:pPr>
              <w:pStyle w:val="ListBullet2"/>
            </w:pPr>
            <w:r w:rsidRPr="00B8226D">
              <w:t>safety management systems (SMS)</w:t>
            </w:r>
          </w:p>
          <w:p w:rsidR="00000000" w:rsidRPr="00B8226D" w:rsidP="00B8226D">
            <w:pPr>
              <w:pStyle w:val="ListBullet2"/>
            </w:pPr>
            <w:r w:rsidRPr="00B8226D">
              <w:t>work health and safety (WHS)/occupational health and safety (OHS) policies and procedures</w:t>
            </w:r>
          </w:p>
          <w:p w:rsidR="00000000" w:rsidRPr="00B8226D" w:rsidP="00B8226D">
            <w:pPr>
              <w:pStyle w:val="ListBullet"/>
            </w:pPr>
            <w:r w:rsidRPr="00B8226D">
              <w:t>applying problem solving skills to investigate and identify causes of WHS/OHS incidents</w:t>
            </w:r>
          </w:p>
          <w:p w:rsidR="00000000" w:rsidRPr="00B8226D" w:rsidP="00B8226D">
            <w:pPr>
              <w:pStyle w:val="ListBullet"/>
            </w:pPr>
            <w:r w:rsidRPr="00B8226D">
              <w:t xml:space="preserve">applying safe manual handling techniques </w:t>
            </w:r>
          </w:p>
          <w:p w:rsidR="00000000" w:rsidRPr="00B8226D" w:rsidP="00B8226D">
            <w:pPr>
              <w:pStyle w:val="ListBullet"/>
            </w:pPr>
            <w:r w:rsidRPr="00B8226D">
              <w:t>cooperating with employer or superv</w:t>
            </w:r>
            <w:r w:rsidRPr="00B8226D">
              <w:t>isor on any reasonable instruction to comply with WHS/OHS legislation</w:t>
            </w:r>
          </w:p>
          <w:p w:rsidR="00000000" w:rsidRPr="00B8226D" w:rsidP="00B8226D">
            <w:pPr>
              <w:pStyle w:val="ListBullet"/>
            </w:pPr>
            <w:r w:rsidRPr="00B8226D">
              <w:t>demonstrating safe work practices</w:t>
            </w:r>
          </w:p>
          <w:p w:rsidR="00000000" w:rsidRPr="00B8226D" w:rsidP="00B8226D">
            <w:pPr>
              <w:pStyle w:val="ListBullet"/>
            </w:pPr>
            <w:r w:rsidRPr="00B8226D">
              <w:t>identifying and responding to typical emergency situations</w:t>
            </w:r>
          </w:p>
          <w:p w:rsidR="00000000" w:rsidRPr="00B8226D" w:rsidP="00B8226D">
            <w:pPr>
              <w:pStyle w:val="ListBullet"/>
            </w:pPr>
            <w:r w:rsidRPr="00B8226D">
              <w:t>identifying isolation points for equipment and following workplace procedures for lock out or</w:t>
            </w:r>
            <w:r w:rsidRPr="00B8226D">
              <w:t xml:space="preserve"> tag out of equipment as required</w:t>
            </w:r>
          </w:p>
          <w:p w:rsidR="00000000" w:rsidRPr="00B8226D" w:rsidP="00B8226D">
            <w:pPr>
              <w:pStyle w:val="ListBullet"/>
            </w:pPr>
            <w:r w:rsidRPr="00B8226D">
              <w:t>identifying WHS/OHS hazards related to work responsibilities and taking required actions to eliminate or control hazards</w:t>
            </w:r>
          </w:p>
          <w:p w:rsidR="00000000" w:rsidRPr="00B8226D" w:rsidP="00B8226D">
            <w:pPr>
              <w:pStyle w:val="ListBullet"/>
            </w:pPr>
            <w:r w:rsidRPr="00B8226D">
              <w:t>maintaining housekeeping standards in work area</w:t>
            </w:r>
          </w:p>
          <w:p w:rsidR="00000000" w:rsidRPr="00B8226D" w:rsidP="00B8226D">
            <w:pPr>
              <w:pStyle w:val="ListBullet"/>
            </w:pPr>
            <w:r w:rsidRPr="00B8226D">
              <w:t>reporting WHS/OHS information according to workplace procedures</w:t>
            </w:r>
          </w:p>
          <w:p w:rsidR="00000000" w:rsidRPr="00B8226D" w:rsidP="00B8226D">
            <w:pPr>
              <w:pStyle w:val="ListBullet"/>
            </w:pPr>
            <w:r w:rsidRPr="00B8226D">
              <w:t>selecting, fitting and using appropriate personal protective equipment (PPE)</w:t>
            </w:r>
          </w:p>
          <w:p w:rsidR="00000000" w:rsidRPr="00B8226D" w:rsidP="00B8226D">
            <w:pPr>
              <w:pStyle w:val="ListBullet"/>
            </w:pPr>
            <w:r w:rsidRPr="00B8226D">
              <w:t xml:space="preserve">taking reasonable care for own health and safety </w:t>
            </w:r>
          </w:p>
          <w:p w:rsidR="00000000" w:rsidRPr="00B8226D" w:rsidP="00B8226D">
            <w:pPr>
              <w:pStyle w:val="ListBullet"/>
            </w:pPr>
            <w:r w:rsidRPr="00B8226D">
              <w:t>using consultation processes to consult others on WHS/OHS issues.</w:t>
            </w:r>
          </w:p>
        </w:tc>
      </w:tr>
    </w:tbl>
    <w:p w:rsidR="00000000" w:rsidRPr="00B8226D" w:rsidP="00B8226D">
      <w:pPr>
        <w:pStyle w:val="NoPaddingFontSize1"/>
      </w:pPr>
    </w:p>
    <w:p w:rsidR="00000000" w:rsidRPr="00B8226D" w:rsidP="00B8226D">
      <w:pPr>
        <w:pStyle w:val="AllowPageBreak"/>
      </w:pPr>
    </w:p>
    <w:p w:rsidR="00000000" w:rsidRPr="00B8226D" w:rsidP="00B8226D">
      <w:pPr>
        <w:pStyle w:val="Heading1"/>
      </w:pPr>
      <w:bookmarkStart w:id="3" w:name="O_1285223"/>
      <w:bookmarkEnd w:id="3"/>
      <w:r w:rsidRPr="00B822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6D">
            <w:pPr>
              <w:pStyle w:val="BodyText"/>
              <w:rPr>
                <w:lang w:val="en-NZ"/>
              </w:rPr>
            </w:pPr>
            <w:r w:rsidRPr="00B8226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82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6D" w:rsidP="00B8226D">
            <w:pPr>
              <w:pStyle w:val="ListBullet"/>
            </w:pPr>
            <w:r w:rsidRPr="00B8226D">
              <w:t xml:space="preserve">actions to be taken in the event </w:t>
            </w:r>
            <w:r w:rsidRPr="00B8226D">
              <w:t>of emergencies, including:</w:t>
            </w:r>
          </w:p>
          <w:p w:rsidR="00000000" w:rsidRPr="00B8226D" w:rsidP="00B8226D">
            <w:pPr>
              <w:pStyle w:val="ListBullet2"/>
            </w:pPr>
            <w:r w:rsidRPr="00B8226D">
              <w:t>chemical spills</w:t>
            </w:r>
          </w:p>
          <w:p w:rsidR="00000000" w:rsidRPr="00B8226D" w:rsidP="00B8226D">
            <w:pPr>
              <w:pStyle w:val="ListBullet2"/>
            </w:pPr>
            <w:r w:rsidRPr="00B8226D">
              <w:t>collisions</w:t>
            </w:r>
          </w:p>
          <w:p w:rsidR="00000000" w:rsidRPr="00B8226D" w:rsidP="00B8226D">
            <w:pPr>
              <w:pStyle w:val="ListBullet2"/>
            </w:pPr>
            <w:r w:rsidRPr="00B8226D">
              <w:t>disabled vessel</w:t>
            </w:r>
          </w:p>
          <w:p w:rsidR="00000000" w:rsidRPr="00B8226D" w:rsidP="00B8226D">
            <w:pPr>
              <w:pStyle w:val="ListBullet2"/>
            </w:pPr>
            <w:r w:rsidRPr="00B8226D">
              <w:t>electrocution</w:t>
            </w:r>
          </w:p>
          <w:p w:rsidR="00000000" w:rsidRPr="00B8226D" w:rsidP="00B8226D">
            <w:pPr>
              <w:pStyle w:val="ListBullet2"/>
            </w:pPr>
            <w:r w:rsidRPr="00B8226D">
              <w:t>falling or being dragged overboard</w:t>
            </w:r>
          </w:p>
          <w:p w:rsidR="00000000" w:rsidRPr="00B8226D" w:rsidP="00B8226D">
            <w:pPr>
              <w:pStyle w:val="ListBullet2"/>
            </w:pPr>
            <w:r w:rsidRPr="00B8226D">
              <w:t>fire</w:t>
            </w:r>
          </w:p>
          <w:p w:rsidR="00000000" w:rsidRPr="00B8226D" w:rsidP="00B8226D">
            <w:pPr>
              <w:pStyle w:val="ListBullet2"/>
            </w:pPr>
            <w:r w:rsidRPr="00B8226D">
              <w:t>grounding</w:t>
            </w:r>
          </w:p>
          <w:p w:rsidR="00000000" w:rsidRPr="00B8226D" w:rsidP="00B8226D">
            <w:pPr>
              <w:pStyle w:val="ListBullet2"/>
            </w:pPr>
            <w:r w:rsidRPr="00B8226D">
              <w:t>hull damage</w:t>
            </w:r>
          </w:p>
          <w:p w:rsidR="00000000" w:rsidRPr="00B8226D" w:rsidP="00B8226D">
            <w:pPr>
              <w:pStyle w:val="ListBullet2"/>
            </w:pPr>
            <w:r w:rsidRPr="00B8226D">
              <w:t>incapacitation of master</w:t>
            </w:r>
          </w:p>
          <w:p w:rsidR="00000000" w:rsidRPr="00B8226D" w:rsidP="00B8226D">
            <w:pPr>
              <w:pStyle w:val="ListBullet2"/>
            </w:pPr>
            <w:r w:rsidRPr="00B8226D">
              <w:t>injuries associated with dangerous organisms (such as bites, stings and poisoning)</w:t>
            </w:r>
          </w:p>
          <w:p w:rsidR="00000000" w:rsidRPr="00B8226D" w:rsidP="00B8226D">
            <w:pPr>
              <w:pStyle w:val="ListBullet2"/>
            </w:pPr>
            <w:r w:rsidRPr="00B8226D">
              <w:t>injuries associated with machines, vehicles, vessels and diving</w:t>
            </w:r>
          </w:p>
          <w:p w:rsidR="00000000" w:rsidRPr="00B8226D" w:rsidP="00B8226D">
            <w:pPr>
              <w:pStyle w:val="ListBullet2"/>
            </w:pPr>
            <w:r w:rsidRPr="00B8226D">
              <w:t>loss of rudder</w:t>
            </w:r>
          </w:p>
          <w:p w:rsidR="00000000" w:rsidRPr="00B8226D" w:rsidP="00B8226D">
            <w:pPr>
              <w:pStyle w:val="ListBullet2"/>
            </w:pPr>
            <w:r w:rsidRPr="00B8226D">
              <w:t>lost or fouled propeller</w:t>
            </w:r>
          </w:p>
          <w:p w:rsidR="00000000" w:rsidRPr="00B8226D" w:rsidP="00B8226D">
            <w:pPr>
              <w:pStyle w:val="ListBullet2"/>
            </w:pPr>
            <w:r w:rsidRPr="00B8226D">
              <w:t>rescue activities</w:t>
            </w:r>
          </w:p>
          <w:p w:rsidR="00000000" w:rsidRPr="00B8226D" w:rsidP="00B8226D">
            <w:pPr>
              <w:pStyle w:val="ListBullet2"/>
            </w:pPr>
            <w:r w:rsidRPr="00B8226D">
              <w:t>rough weather and heavy seas</w:t>
            </w:r>
          </w:p>
          <w:p w:rsidR="00000000" w:rsidRPr="00B8226D" w:rsidP="00B8226D">
            <w:pPr>
              <w:pStyle w:val="ListBullet2"/>
            </w:pPr>
            <w:r w:rsidRPr="00B8226D">
              <w:t>vessel capsize</w:t>
            </w:r>
          </w:p>
          <w:p w:rsidR="00000000" w:rsidRPr="00B8226D" w:rsidP="00B8226D">
            <w:pPr>
              <w:pStyle w:val="ListBullet2"/>
            </w:pPr>
            <w:r w:rsidRPr="00B8226D">
              <w:t>water ingress</w:t>
            </w:r>
          </w:p>
          <w:p w:rsidR="00000000" w:rsidRPr="00B8226D" w:rsidP="00B8226D">
            <w:pPr>
              <w:pStyle w:val="ListBullet"/>
            </w:pPr>
            <w:r w:rsidRPr="00B8226D">
              <w:t xml:space="preserve">application of concepts relating to hazard identification, risk assessment </w:t>
            </w:r>
            <w:r w:rsidRPr="00B8226D">
              <w:t>and control options</w:t>
            </w:r>
          </w:p>
          <w:p w:rsidR="00000000" w:rsidRPr="00B8226D" w:rsidP="00B8226D">
            <w:pPr>
              <w:pStyle w:val="ListBullet"/>
            </w:pPr>
            <w:r w:rsidRPr="00B8226D">
              <w:t>communication systems and consultation arrangements</w:t>
            </w:r>
          </w:p>
          <w:p w:rsidR="00000000" w:rsidRPr="00B8226D" w:rsidP="00B8226D">
            <w:pPr>
              <w:pStyle w:val="ListBullet"/>
            </w:pPr>
            <w:r w:rsidRPr="00B8226D">
              <w:t>designated personnel and their role, including:</w:t>
            </w:r>
          </w:p>
          <w:p w:rsidR="00000000" w:rsidRPr="00B8226D" w:rsidP="00B8226D">
            <w:pPr>
              <w:pStyle w:val="ListBullet2"/>
            </w:pPr>
            <w:r w:rsidRPr="00B8226D">
              <w:t>master of the vessel</w:t>
            </w:r>
          </w:p>
          <w:p w:rsidR="00000000" w:rsidRPr="00B8226D" w:rsidP="00B8226D">
            <w:pPr>
              <w:pStyle w:val="ListBullet2"/>
            </w:pPr>
            <w:r w:rsidRPr="00B8226D">
              <w:t>supervisors, managers and team leaders</w:t>
            </w:r>
          </w:p>
          <w:p w:rsidR="00000000" w:rsidRPr="00B8226D" w:rsidP="00B8226D">
            <w:pPr>
              <w:pStyle w:val="ListBullet2"/>
            </w:pPr>
            <w:r w:rsidRPr="00B8226D">
              <w:t>workplace WHS/OHS personnel</w:t>
            </w:r>
          </w:p>
          <w:p w:rsidR="00000000" w:rsidRPr="00B8226D" w:rsidP="00B8226D">
            <w:pPr>
              <w:pStyle w:val="ListBullet2"/>
            </w:pPr>
            <w:r w:rsidRPr="00B8226D">
              <w:t>other persons authorised or nominated by the workplace to perform, approve, inspect or direct specified work</w:t>
            </w:r>
          </w:p>
          <w:p w:rsidR="00000000" w:rsidRPr="00B8226D" w:rsidP="00B8226D">
            <w:pPr>
              <w:pStyle w:val="ListBullet"/>
            </w:pPr>
            <w:r w:rsidRPr="00B8226D">
              <w:t>difference between hazards (source of potential harm) and risks (chance of something occurring that will result in injury or damage)</w:t>
            </w:r>
          </w:p>
          <w:p w:rsidR="00000000" w:rsidRPr="00B8226D" w:rsidP="00B8226D">
            <w:pPr>
              <w:pStyle w:val="ListBullet"/>
            </w:pPr>
            <w:r w:rsidRPr="00B8226D">
              <w:t>disposition/p</w:t>
            </w:r>
            <w:r w:rsidRPr="00B8226D">
              <w:t>lacement of persons/passengers on board to ensure satisfactory stability and trim</w:t>
            </w:r>
          </w:p>
          <w:p w:rsidR="00000000" w:rsidRPr="00B8226D" w:rsidP="00B8226D">
            <w:pPr>
              <w:pStyle w:val="ListBullet"/>
            </w:pPr>
            <w:r w:rsidRPr="00B8226D">
              <w:t>emergency and evacuation procedures</w:t>
            </w:r>
          </w:p>
          <w:p w:rsidR="00000000" w:rsidRPr="00B8226D" w:rsidP="00B8226D">
            <w:pPr>
              <w:pStyle w:val="ListBullet"/>
            </w:pPr>
            <w:r w:rsidRPr="00B8226D">
              <w:t>emergency incidents, including:</w:t>
            </w:r>
          </w:p>
          <w:p w:rsidR="00000000" w:rsidRPr="00B8226D" w:rsidP="00B8226D">
            <w:pPr>
              <w:pStyle w:val="ListBullet2"/>
            </w:pPr>
            <w:r w:rsidRPr="00B8226D">
              <w:t>general safety duties relating to domestic vessels under the Marine Safety (Domestic Commercial Vessel) N</w:t>
            </w:r>
            <w:r w:rsidRPr="00B8226D">
              <w:t>ational Law Act 2012</w:t>
            </w:r>
          </w:p>
          <w:p w:rsidR="00000000" w:rsidRPr="00B8226D" w:rsidP="00B8226D">
            <w:pPr>
              <w:pStyle w:val="ListBullet"/>
            </w:pPr>
            <w:r w:rsidRPr="00B8226D">
              <w:t>hazardous chemicals, including:</w:t>
            </w:r>
          </w:p>
          <w:p w:rsidR="00000000" w:rsidRPr="00B8226D" w:rsidP="00B8226D">
            <w:pPr>
              <w:pStyle w:val="ListBullet2"/>
            </w:pPr>
            <w:r w:rsidRPr="00B8226D">
              <w:t>battery acid</w:t>
            </w:r>
          </w:p>
          <w:p w:rsidR="00000000" w:rsidRPr="00B8226D" w:rsidP="00B8226D">
            <w:pPr>
              <w:pStyle w:val="ListBullet2"/>
            </w:pPr>
            <w:r w:rsidRPr="00B8226D">
              <w:t>cleaning fluids</w:t>
            </w:r>
          </w:p>
          <w:p w:rsidR="00000000" w:rsidRPr="00B8226D" w:rsidP="00B8226D">
            <w:pPr>
              <w:pStyle w:val="ListBullet2"/>
            </w:pPr>
            <w:r w:rsidRPr="00B8226D">
              <w:t>fuel</w:t>
            </w:r>
          </w:p>
          <w:p w:rsidR="00000000" w:rsidRPr="00B8226D" w:rsidP="00B8226D">
            <w:pPr>
              <w:pStyle w:val="ListBullet2"/>
            </w:pPr>
            <w:r w:rsidRPr="00B8226D">
              <w:t>gas</w:t>
            </w:r>
          </w:p>
          <w:p w:rsidR="00000000" w:rsidRPr="00B8226D" w:rsidP="00B8226D">
            <w:pPr>
              <w:pStyle w:val="ListBullet2"/>
            </w:pPr>
            <w:r w:rsidRPr="00B8226D">
              <w:t>oils and lubricants</w:t>
            </w:r>
          </w:p>
          <w:p w:rsidR="00000000" w:rsidRPr="00B8226D" w:rsidP="00B8226D">
            <w:pPr>
              <w:pStyle w:val="ListBullet2"/>
            </w:pPr>
            <w:r w:rsidRPr="00B8226D">
              <w:t>paint</w:t>
            </w:r>
          </w:p>
          <w:p w:rsidR="00000000" w:rsidRPr="00B8226D" w:rsidP="00B8226D">
            <w:pPr>
              <w:pStyle w:val="ListBullet2"/>
            </w:pPr>
            <w:r w:rsidRPr="00B8226D">
              <w:t>thinners</w:t>
            </w:r>
          </w:p>
          <w:p w:rsidR="00000000" w:rsidRPr="00B8226D" w:rsidP="00B8226D">
            <w:pPr>
              <w:pStyle w:val="ListBullet"/>
            </w:pPr>
            <w:r w:rsidRPr="00B8226D">
              <w:t>identifying confined spaces and procedures and legislative requirements for working in confined spaces</w:t>
            </w:r>
          </w:p>
          <w:p w:rsidR="00000000" w:rsidRPr="00B8226D" w:rsidP="00B8226D">
            <w:pPr>
              <w:pStyle w:val="ListBullet"/>
            </w:pPr>
            <w:r w:rsidRPr="00B8226D">
              <w:t>impact of housekeeping on safety</w:t>
            </w:r>
          </w:p>
          <w:p w:rsidR="00000000" w:rsidRPr="00B8226D" w:rsidP="00B8226D">
            <w:pPr>
              <w:pStyle w:val="ListBullet"/>
            </w:pPr>
            <w:r w:rsidRPr="00B8226D">
              <w:t>location of advice on WHS/OHS issues, including documents such as procedures and safety data sheets (SDS)/material safety data sheets (MSDS)</w:t>
            </w:r>
          </w:p>
          <w:p w:rsidR="00000000" w:rsidRPr="00B8226D" w:rsidP="00B8226D">
            <w:pPr>
              <w:pStyle w:val="ListBullet"/>
            </w:pPr>
            <w:r w:rsidRPr="00B8226D">
              <w:t>obligations and safety duties/duty of care towards all persons on board domestic c</w:t>
            </w:r>
            <w:r w:rsidRPr="00B8226D">
              <w:t>ommercial vessels</w:t>
            </w:r>
          </w:p>
          <w:p w:rsidR="00000000" w:rsidRPr="00B8226D" w:rsidP="00B8226D">
            <w:pPr>
              <w:pStyle w:val="ListBullet"/>
            </w:pPr>
            <w:r w:rsidRPr="00B8226D">
              <w:t>procedures and responsibilities for investigating WHS/OHS incidents and assessing risk</w:t>
            </w:r>
          </w:p>
          <w:p w:rsidR="00000000" w:rsidRPr="00B8226D" w:rsidP="00B8226D">
            <w:pPr>
              <w:pStyle w:val="ListBullet"/>
            </w:pPr>
            <w:r w:rsidRPr="00B8226D">
              <w:t>purpose and procedure for collecting and reporting WHS/OHS information</w:t>
            </w:r>
          </w:p>
          <w:p w:rsidR="00000000" w:rsidRPr="00B8226D" w:rsidP="00B8226D">
            <w:pPr>
              <w:pStyle w:val="ListBullet"/>
            </w:pPr>
            <w:r w:rsidRPr="00B8226D">
              <w:t>safe work procedures relating to work responsibilities, including:</w:t>
            </w:r>
          </w:p>
          <w:p w:rsidR="00000000" w:rsidRPr="00B8226D" w:rsidP="00B8226D">
            <w:pPr>
              <w:pStyle w:val="ListBullet2"/>
            </w:pPr>
            <w:r w:rsidRPr="00B8226D">
              <w:t>accident and</w:t>
            </w:r>
            <w:r w:rsidRPr="00B8226D">
              <w:t xml:space="preserve"> incident reporting</w:t>
            </w:r>
          </w:p>
          <w:p w:rsidR="00000000" w:rsidRPr="00B8226D" w:rsidP="00B8226D">
            <w:pPr>
              <w:pStyle w:val="ListBullet2"/>
            </w:pPr>
            <w:r w:rsidRPr="00B8226D">
              <w:t>electrical safety</w:t>
            </w:r>
          </w:p>
          <w:p w:rsidR="00000000" w:rsidRPr="00B8226D" w:rsidP="00B8226D">
            <w:pPr>
              <w:pStyle w:val="ListBullet2"/>
            </w:pPr>
            <w:r w:rsidRPr="00B8226D">
              <w:t>emergency procedures</w:t>
            </w:r>
          </w:p>
          <w:p w:rsidR="00000000" w:rsidRPr="00B8226D" w:rsidP="00B8226D">
            <w:pPr>
              <w:pStyle w:val="ListBullet2"/>
            </w:pPr>
            <w:r w:rsidRPr="00B8226D">
              <w:t>fatigue management</w:t>
            </w:r>
          </w:p>
          <w:p w:rsidR="00000000" w:rsidRPr="00B8226D" w:rsidP="00B8226D">
            <w:pPr>
              <w:pStyle w:val="ListBullet2"/>
            </w:pPr>
            <w:r w:rsidRPr="00B8226D">
              <w:t>health and hygiene</w:t>
            </w:r>
          </w:p>
          <w:p w:rsidR="00000000" w:rsidRPr="00B8226D" w:rsidP="00B8226D">
            <w:pPr>
              <w:pStyle w:val="ListBullet2"/>
            </w:pPr>
            <w:r w:rsidRPr="00B8226D">
              <w:t>isolation</w:t>
            </w:r>
          </w:p>
          <w:p w:rsidR="00000000" w:rsidRPr="00B8226D" w:rsidP="00B8226D">
            <w:pPr>
              <w:pStyle w:val="ListBullet2"/>
            </w:pPr>
            <w:r w:rsidRPr="00B8226D">
              <w:t>manual handling</w:t>
            </w:r>
          </w:p>
          <w:p w:rsidR="00000000" w:rsidRPr="00B8226D" w:rsidP="00B8226D">
            <w:pPr>
              <w:pStyle w:val="ListBullet2"/>
            </w:pPr>
            <w:r w:rsidRPr="00B8226D">
              <w:t>noise and vibration</w:t>
            </w:r>
          </w:p>
          <w:p w:rsidR="00000000" w:rsidRPr="00B8226D" w:rsidP="00B8226D">
            <w:pPr>
              <w:pStyle w:val="ListBullet2"/>
            </w:pPr>
            <w:r w:rsidRPr="00B8226D">
              <w:t>permits to work</w:t>
            </w:r>
          </w:p>
          <w:p w:rsidR="00000000" w:rsidRPr="00B8226D" w:rsidP="00B8226D">
            <w:pPr>
              <w:pStyle w:val="ListBullet2"/>
            </w:pPr>
            <w:r w:rsidRPr="00B8226D">
              <w:t>plant and equipment</w:t>
            </w:r>
          </w:p>
          <w:p w:rsidR="00000000" w:rsidRPr="00B8226D" w:rsidP="00B8226D">
            <w:pPr>
              <w:pStyle w:val="ListBullet2"/>
            </w:pPr>
            <w:r w:rsidRPr="00B8226D">
              <w:t>rescue procedures</w:t>
            </w:r>
          </w:p>
          <w:p w:rsidR="00000000" w:rsidRPr="00B8226D" w:rsidP="00B8226D">
            <w:pPr>
              <w:pStyle w:val="ListBullet2"/>
            </w:pPr>
            <w:r w:rsidRPr="00B8226D">
              <w:t>SDS/MSDS</w:t>
            </w:r>
          </w:p>
          <w:p w:rsidR="00000000" w:rsidRPr="00B8226D" w:rsidP="00B8226D">
            <w:pPr>
              <w:pStyle w:val="ListBullet2"/>
            </w:pPr>
            <w:r w:rsidRPr="00B8226D">
              <w:t>use and storage of hazardous substances</w:t>
            </w:r>
          </w:p>
          <w:p w:rsidR="00000000" w:rsidRPr="00B8226D" w:rsidP="00B8226D">
            <w:pPr>
              <w:pStyle w:val="ListBullet2"/>
            </w:pPr>
            <w:r w:rsidRPr="00B8226D">
              <w:t>vessel housekeeping</w:t>
            </w:r>
          </w:p>
          <w:p w:rsidR="00000000" w:rsidRPr="00B8226D" w:rsidP="00B8226D">
            <w:pPr>
              <w:pStyle w:val="ListBullet2"/>
            </w:pPr>
            <w:r w:rsidRPr="00B8226D">
              <w:t>work in rough weather</w:t>
            </w:r>
          </w:p>
          <w:p w:rsidR="00000000" w:rsidRPr="00B8226D" w:rsidP="00B8226D">
            <w:pPr>
              <w:pStyle w:val="ListBullet2"/>
            </w:pPr>
            <w:r w:rsidRPr="00B8226D">
              <w:t>working with the elements</w:t>
            </w:r>
          </w:p>
          <w:p w:rsidR="00000000" w:rsidRPr="00B8226D" w:rsidP="00B8226D">
            <w:pPr>
              <w:pStyle w:val="ListBullet"/>
            </w:pPr>
            <w:r w:rsidRPr="00B8226D">
              <w:t>SMS</w:t>
            </w:r>
          </w:p>
          <w:p w:rsidR="00000000" w:rsidRPr="00B8226D" w:rsidP="00B8226D">
            <w:pPr>
              <w:pStyle w:val="ListBullet"/>
            </w:pPr>
            <w:r w:rsidRPr="00B8226D">
              <w:t>steps to be taken after collision, grounding or other marine casualty and resulting hull damage</w:t>
            </w:r>
          </w:p>
          <w:p w:rsidR="00000000" w:rsidRPr="00B8226D" w:rsidP="00B8226D">
            <w:pPr>
              <w:pStyle w:val="ListBullet"/>
            </w:pPr>
            <w:r w:rsidRPr="00B8226D">
              <w:t>storage requirements for hazardous goods used in work area</w:t>
            </w:r>
          </w:p>
          <w:p w:rsidR="00000000" w:rsidRPr="00B8226D" w:rsidP="00B8226D">
            <w:pPr>
              <w:pStyle w:val="ListBullet"/>
            </w:pPr>
            <w:r w:rsidRPr="00B8226D">
              <w:t>typical hazards related to work responsibilities, including:</w:t>
            </w:r>
          </w:p>
          <w:p w:rsidR="00000000" w:rsidRPr="00B8226D" w:rsidP="00B8226D">
            <w:pPr>
              <w:pStyle w:val="ListBullet2"/>
            </w:pPr>
            <w:r w:rsidRPr="00B8226D">
              <w:t>contact with chemicals and hazardous substances</w:t>
            </w:r>
          </w:p>
          <w:p w:rsidR="00000000" w:rsidRPr="00B8226D" w:rsidP="00B8226D">
            <w:pPr>
              <w:pStyle w:val="ListBullet2"/>
            </w:pPr>
            <w:r w:rsidRPr="00B8226D">
              <w:t>contact with electricity</w:t>
            </w:r>
          </w:p>
          <w:p w:rsidR="00000000" w:rsidRPr="00B8226D" w:rsidP="00B8226D">
            <w:pPr>
              <w:pStyle w:val="ListBullet2"/>
            </w:pPr>
            <w:r w:rsidRPr="00B8226D">
              <w:t>contact with plant and marine life</w:t>
            </w:r>
          </w:p>
          <w:p w:rsidR="00000000" w:rsidRPr="00B8226D" w:rsidP="00B8226D">
            <w:pPr>
              <w:pStyle w:val="ListBullet2"/>
            </w:pPr>
            <w:r w:rsidRPr="00B8226D">
              <w:t>dangerous organisms</w:t>
            </w:r>
          </w:p>
          <w:p w:rsidR="00000000" w:rsidRPr="00B8226D" w:rsidP="00B8226D">
            <w:pPr>
              <w:pStyle w:val="ListBullet2"/>
            </w:pPr>
            <w:r w:rsidRPr="00B8226D">
              <w:t>equipment operation and maintenance</w:t>
            </w:r>
          </w:p>
          <w:p w:rsidR="00000000" w:rsidRPr="00B8226D" w:rsidP="00B8226D">
            <w:pPr>
              <w:pStyle w:val="ListBullet2"/>
            </w:pPr>
            <w:r w:rsidRPr="00B8226D">
              <w:t>exposure to heat, cold and wat</w:t>
            </w:r>
            <w:r w:rsidRPr="00B8226D">
              <w:t>er</w:t>
            </w:r>
          </w:p>
          <w:p w:rsidR="00000000" w:rsidRPr="00B8226D" w:rsidP="00B8226D">
            <w:pPr>
              <w:pStyle w:val="ListBullet2"/>
            </w:pPr>
            <w:r w:rsidRPr="00B8226D">
              <w:t>falls, trips and slips</w:t>
            </w:r>
          </w:p>
          <w:p w:rsidR="00000000" w:rsidRPr="00B8226D" w:rsidP="00B8226D">
            <w:pPr>
              <w:pStyle w:val="ListBullet2"/>
            </w:pPr>
            <w:r w:rsidRPr="00B8226D">
              <w:t>fatigue</w:t>
            </w:r>
          </w:p>
          <w:p w:rsidR="00000000" w:rsidRPr="00B8226D" w:rsidP="00B8226D">
            <w:pPr>
              <w:pStyle w:val="ListBullet2"/>
            </w:pPr>
            <w:r w:rsidRPr="00B8226D">
              <w:t>hitting or being hit by stationary or moving objects</w:t>
            </w:r>
          </w:p>
          <w:p w:rsidR="00000000" w:rsidRPr="00B8226D" w:rsidP="00B8226D">
            <w:pPr>
              <w:pStyle w:val="ListBullet2"/>
            </w:pPr>
            <w:r w:rsidRPr="00B8226D">
              <w:t>immersion in water without a personal flotation device (PFD)</w:t>
            </w:r>
          </w:p>
          <w:p w:rsidR="00000000" w:rsidRPr="00B8226D" w:rsidP="00B8226D">
            <w:pPr>
              <w:pStyle w:val="ListBullet2"/>
            </w:pPr>
            <w:r w:rsidRPr="00B8226D">
              <w:t>ladders</w:t>
            </w:r>
          </w:p>
          <w:p w:rsidR="00000000" w:rsidRPr="00B8226D" w:rsidP="00B8226D">
            <w:pPr>
              <w:pStyle w:val="ListBullet2"/>
            </w:pPr>
            <w:r w:rsidRPr="00B8226D">
              <w:t>manual handling</w:t>
            </w:r>
          </w:p>
          <w:p w:rsidR="00000000" w:rsidRPr="00B8226D" w:rsidP="00B8226D">
            <w:pPr>
              <w:pStyle w:val="ListBullet2"/>
            </w:pPr>
            <w:r w:rsidRPr="00B8226D">
              <w:t>noise</w:t>
            </w:r>
          </w:p>
          <w:p w:rsidR="00000000" w:rsidRPr="00B8226D" w:rsidP="00B8226D">
            <w:pPr>
              <w:pStyle w:val="ListBullet2"/>
            </w:pPr>
            <w:r w:rsidRPr="00B8226D">
              <w:t>poor housekeeping and lack of deck space</w:t>
            </w:r>
          </w:p>
          <w:p w:rsidR="00000000" w:rsidRPr="00B8226D" w:rsidP="00B8226D">
            <w:pPr>
              <w:pStyle w:val="ListBullet2"/>
            </w:pPr>
            <w:r w:rsidRPr="00B8226D">
              <w:t>repetitive movements and awkward postures</w:t>
            </w:r>
          </w:p>
          <w:p w:rsidR="00000000" w:rsidRPr="00B8226D" w:rsidP="00B8226D">
            <w:pPr>
              <w:pStyle w:val="ListBullet2"/>
            </w:pPr>
            <w:r w:rsidRPr="00B8226D">
              <w:t>unventilated holds</w:t>
            </w:r>
          </w:p>
          <w:p w:rsidR="00000000" w:rsidRPr="00B8226D" w:rsidP="00B8226D">
            <w:pPr>
              <w:pStyle w:val="ListBullet2"/>
            </w:pPr>
            <w:r w:rsidRPr="00B8226D">
              <w:t>weather and water conditions</w:t>
            </w:r>
          </w:p>
          <w:p w:rsidR="00000000" w:rsidRPr="00B8226D" w:rsidP="00B8226D">
            <w:pPr>
              <w:pStyle w:val="ListBullet2"/>
            </w:pPr>
            <w:r w:rsidRPr="00B8226D">
              <w:t xml:space="preserve">working in confined spaces </w:t>
            </w:r>
          </w:p>
          <w:p w:rsidR="00000000" w:rsidRPr="00B8226D" w:rsidP="00B8226D">
            <w:pPr>
              <w:pStyle w:val="ListBullet2"/>
            </w:pPr>
            <w:r w:rsidRPr="00B8226D">
              <w:t>working with inappropriate clothing</w:t>
            </w:r>
          </w:p>
          <w:p w:rsidR="00000000" w:rsidRPr="00B8226D" w:rsidP="00B8226D">
            <w:pPr>
              <w:pStyle w:val="ListBullet2"/>
            </w:pPr>
            <w:r w:rsidRPr="00B8226D">
              <w:t>working with knives</w:t>
            </w:r>
          </w:p>
          <w:p w:rsidR="00000000" w:rsidRPr="00B8226D" w:rsidP="00B8226D">
            <w:pPr>
              <w:pStyle w:val="ListBullet"/>
            </w:pPr>
            <w:r w:rsidRPr="00B8226D">
              <w:t xml:space="preserve">use, care and storage of PPE </w:t>
            </w:r>
          </w:p>
          <w:p w:rsidR="00000000" w:rsidRPr="00B8226D" w:rsidP="00B8226D">
            <w:pPr>
              <w:pStyle w:val="ListBullet"/>
            </w:pPr>
            <w:r w:rsidRPr="00B8226D">
              <w:t>use of distress signals and penalty for misuse</w:t>
            </w:r>
          </w:p>
          <w:p w:rsidR="00000000" w:rsidRPr="00B8226D" w:rsidP="00B8226D">
            <w:pPr>
              <w:pStyle w:val="ListBullet"/>
            </w:pPr>
            <w:r w:rsidRPr="00B8226D">
              <w:t>WHS/</w:t>
            </w:r>
            <w:r w:rsidRPr="00B8226D">
              <w:t>OHS legislation, regulations, codes of practice and organisational policies and procedures associated with work responsibilities.</w:t>
            </w:r>
          </w:p>
        </w:tc>
      </w:tr>
    </w:tbl>
    <w:p w:rsidR="00000000" w:rsidRPr="00B8226D" w:rsidP="00B8226D">
      <w:pPr>
        <w:pStyle w:val="NoPaddingFontSize1"/>
      </w:pPr>
    </w:p>
    <w:p w:rsidR="00000000" w:rsidRPr="00B8226D" w:rsidP="00B8226D">
      <w:pPr>
        <w:pStyle w:val="AllowPageBreak"/>
      </w:pPr>
    </w:p>
    <w:p w:rsidR="00000000" w:rsidRPr="00B8226D" w:rsidP="00B8226D">
      <w:pPr>
        <w:pStyle w:val="Heading1"/>
      </w:pPr>
      <w:bookmarkStart w:id="4" w:name="O_1285222"/>
      <w:bookmarkEnd w:id="4"/>
      <w:r w:rsidRPr="00B822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2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6D" w:rsidP="00B8226D">
            <w:pPr>
              <w:pStyle w:val="BodyText"/>
            </w:pPr>
            <w:r w:rsidRPr="00B8226D">
              <w:t>Assessors must hold credentials specified within the Standards for Registered Training Organisations current at the time of assessment.</w:t>
            </w:r>
          </w:p>
          <w:p w:rsidR="00000000" w:rsidRPr="00B8226D" w:rsidP="00B8226D">
            <w:pPr>
              <w:pStyle w:val="BodyText"/>
            </w:pPr>
            <w:r w:rsidRPr="00B8226D">
              <w:t>Assessment must satisfy the Principles of Assessment and Rules of Evidence and all regulatory requirements included with</w:t>
            </w:r>
            <w:r w:rsidRPr="00B8226D">
              <w:t>in the Standards for Registered Training Organisations current at the time of assessment.</w:t>
            </w:r>
          </w:p>
          <w:p w:rsidR="00000000" w:rsidRPr="00B8226D" w:rsidP="00B8226D">
            <w:pPr>
              <w:pStyle w:val="BodyText"/>
            </w:pPr>
            <w:r w:rsidRPr="00B8226D">
              <w:t>Assessment processes and techniques must be appropriate to the language, literacy and numeracy requirements of the work being performed and the needs of the candidate</w:t>
            </w:r>
            <w:r w:rsidRPr="00B8226D">
              <w:t>.</w:t>
            </w:r>
          </w:p>
          <w:p w:rsidR="00000000" w:rsidRPr="00B8226D" w:rsidP="00B8226D">
            <w:pPr>
              <w:pStyle w:val="BodyText"/>
            </w:pPr>
            <w:r w:rsidRPr="00B8226D">
              <w:t>Practical assessment must occur in a workplace, or realistic simulated workplace, under the normal range of workplace conditions.</w:t>
            </w:r>
          </w:p>
          <w:p w:rsidR="00000000" w:rsidRPr="00B8226D" w:rsidP="00B8226D">
            <w:pPr>
              <w:pStyle w:val="BodyText"/>
            </w:pPr>
            <w:r w:rsidRPr="00B8226D">
              <w:t>Simulations and scenarios may be used where situations cannot be provided in the workplace or may occur only rarely, in part</w:t>
            </w:r>
            <w:r w:rsidRPr="00B8226D">
              <w:t>icular for situations relating to emergency procedures and adverse weather conditions where assessment would be unsafe, impractical or may lead to environmental damage.</w:t>
            </w:r>
          </w:p>
          <w:p w:rsidR="00000000" w:rsidRPr="00B8226D" w:rsidP="00B8226D">
            <w:pPr>
              <w:pStyle w:val="BodyText"/>
            </w:pPr>
            <w:r w:rsidRPr="00B8226D">
              <w:t>Resources for assessment must include access to:</w:t>
            </w:r>
          </w:p>
          <w:p w:rsidR="00000000" w:rsidRPr="00B8226D" w:rsidP="00B8226D">
            <w:pPr>
              <w:pStyle w:val="ListBullet"/>
            </w:pPr>
            <w:r w:rsidRPr="00B8226D">
              <w:t>applicable documentation, such as leg</w:t>
            </w:r>
            <w:r w:rsidRPr="00B8226D">
              <w:t xml:space="preserve">islation, regulations, codes of practice, workplace procedures and operational manuals </w:t>
            </w:r>
          </w:p>
          <w:p w:rsidR="00000000" w:rsidRPr="00B8226D" w:rsidP="00B8226D">
            <w:pPr>
              <w:pStyle w:val="ListBullet"/>
            </w:pPr>
            <w:r w:rsidRPr="00B8226D">
              <w:t>a vessel greater than or equal to 5.0 metres in length</w:t>
            </w:r>
          </w:p>
          <w:p w:rsidR="00000000" w:rsidRPr="00B8226D" w:rsidP="00B8226D">
            <w:pPr>
              <w:pStyle w:val="ListBullet"/>
            </w:pPr>
            <w:r w:rsidRPr="00B8226D">
              <w:t>tools, equipment, machinery, materials and relevant PPE currently used in industry.</w:t>
            </w:r>
          </w:p>
        </w:tc>
      </w:tr>
    </w:tbl>
    <w:p w:rsidR="00000000" w:rsidRPr="00B8226D" w:rsidP="00B8226D">
      <w:pPr>
        <w:pStyle w:val="NoPaddingFontSize1"/>
      </w:pPr>
    </w:p>
    <w:p w:rsidR="00000000" w:rsidRPr="00B8226D" w:rsidP="00B8226D">
      <w:pPr>
        <w:pStyle w:val="AllowPageBreak"/>
      </w:pPr>
    </w:p>
    <w:p w:rsidR="00000000" w:rsidRPr="00B8226D" w:rsidP="00B8226D">
      <w:pPr>
        <w:pStyle w:val="Heading1"/>
      </w:pPr>
      <w:bookmarkStart w:id="5" w:name="O_1285237"/>
      <w:bookmarkEnd w:id="5"/>
      <w:r w:rsidRPr="00B8226D">
        <w:t>Links</w:t>
      </w:r>
    </w:p>
    <w:p w:rsidR="00000000" w:rsidRPr="00B8226D" w:rsidP="000B57E5">
      <w:pPr>
        <w:pStyle w:val="BodyText"/>
      </w:pPr>
      <w:r w:rsidRPr="00B822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77AB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8226D" w:rsidP="00B8226D"/>
    <w:sectPr w:rsidSect="00B822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D" w:rsidRPr="000B57E5" w:rsidP="000B5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7E5" w:rsidP="00B82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7E5" w:rsidP="00B82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B57E5" w:rsidP="00B82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26D" w:rsidRPr="000B57E5" w:rsidP="000B5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7E5" w:rsidRPr="002D2AF8" w:rsidP="00B82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MARF029 Meet work health and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0B57E5" w:rsidP="00B82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DEA5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DEA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422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26D"/>
  </w:style>
  <w:style w:type="character" w:customStyle="1" w:styleId="Heading1Char">
    <w:name w:val="Heading 1 Char"/>
    <w:basedOn w:val="DefaultParagraphFont"/>
    <w:link w:val="Heading1"/>
    <w:rsid w:val="00B82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2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26D"/>
    <w:rPr>
      <w:b/>
      <w:spacing w:val="0"/>
    </w:rPr>
  </w:style>
  <w:style w:type="paragraph" w:styleId="ListBullet2">
    <w:name w:val="List Bullet 2"/>
    <w:basedOn w:val="List2"/>
    <w:rsid w:val="00B822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2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2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2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26D"/>
    <w:rPr>
      <w:i/>
    </w:rPr>
  </w:style>
  <w:style w:type="paragraph" w:styleId="Caption">
    <w:name w:val="caption"/>
    <w:basedOn w:val="BodyText"/>
    <w:next w:val="Normal"/>
    <w:qFormat/>
    <w:rsid w:val="00B82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26D"/>
  </w:style>
  <w:style w:type="paragraph" w:styleId="TableofFigures">
    <w:name w:val="table of figures"/>
    <w:basedOn w:val="Normal"/>
    <w:next w:val="Normal"/>
    <w:semiHidden/>
    <w:rsid w:val="00B82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2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226D"/>
    <w:rPr>
      <w:rFonts w:ascii="Wingdings" w:hAnsi="Wingdings"/>
    </w:rPr>
  </w:style>
  <w:style w:type="paragraph" w:customStyle="1" w:styleId="TableHeading">
    <w:name w:val="Table Heading"/>
    <w:basedOn w:val="HeadingBase"/>
    <w:rsid w:val="00B82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26D"/>
    <w:rPr>
      <w:color w:val="0033CC"/>
      <w:u w:val="none"/>
    </w:rPr>
  </w:style>
  <w:style w:type="paragraph" w:customStyle="1" w:styleId="BodyTextRight">
    <w:name w:val="Body Text Right"/>
    <w:basedOn w:val="BodyText"/>
    <w:rsid w:val="00B82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2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26D"/>
    <w:rPr>
      <w:sz w:val="32"/>
    </w:rPr>
  </w:style>
  <w:style w:type="paragraph" w:customStyle="1" w:styleId="HeadingProcedure">
    <w:name w:val="Heading Procedure"/>
    <w:basedOn w:val="HeadingBase"/>
    <w:next w:val="Normal"/>
    <w:rsid w:val="00B82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26D"/>
    <w:pPr>
      <w:spacing w:before="60" w:after="60"/>
    </w:pPr>
  </w:style>
  <w:style w:type="paragraph" w:styleId="ListContinue">
    <w:name w:val="List Continue"/>
    <w:basedOn w:val="List"/>
    <w:rsid w:val="00B8226D"/>
    <w:pPr>
      <w:ind w:firstLine="0"/>
    </w:pPr>
  </w:style>
  <w:style w:type="paragraph" w:customStyle="1" w:styleId="ListNote">
    <w:name w:val="List Note"/>
    <w:basedOn w:val="List"/>
    <w:rsid w:val="00B82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26D"/>
    <w:rPr>
      <w:rFonts w:ascii="Courier New" w:hAnsi="Courier New"/>
    </w:rPr>
  </w:style>
  <w:style w:type="paragraph" w:customStyle="1" w:styleId="NoteBullet">
    <w:name w:val="Note Bullet"/>
    <w:basedOn w:val="Note"/>
    <w:rsid w:val="00B82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2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2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26D"/>
    <w:rPr>
      <w:b/>
      <w:smallCaps/>
    </w:rPr>
  </w:style>
  <w:style w:type="paragraph" w:customStyle="1" w:styleId="TableListNumber">
    <w:name w:val="Table List Number"/>
    <w:basedOn w:val="ListNumber"/>
    <w:rsid w:val="00B82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26D"/>
    <w:pPr>
      <w:numPr>
        <w:numId w:val="9"/>
      </w:numPr>
    </w:pPr>
  </w:style>
  <w:style w:type="paragraph" w:customStyle="1" w:styleId="ListAlpha2">
    <w:name w:val="List Alpha 2"/>
    <w:basedOn w:val="List2"/>
    <w:rsid w:val="00B8226D"/>
    <w:pPr>
      <w:numPr>
        <w:numId w:val="8"/>
      </w:numPr>
    </w:pPr>
  </w:style>
  <w:style w:type="paragraph" w:styleId="List2">
    <w:name w:val="List 2"/>
    <w:basedOn w:val="BodyText"/>
    <w:rsid w:val="00B82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2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2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26D"/>
    <w:pPr>
      <w:numPr>
        <w:numId w:val="4"/>
      </w:numPr>
    </w:pPr>
  </w:style>
  <w:style w:type="paragraph" w:styleId="ListContinue2">
    <w:name w:val="List Continue 2"/>
    <w:basedOn w:val="List2"/>
    <w:rsid w:val="00B8226D"/>
    <w:pPr>
      <w:ind w:firstLine="0"/>
    </w:pPr>
  </w:style>
  <w:style w:type="paragraph" w:styleId="ListContinue3">
    <w:name w:val="List Continue 3"/>
    <w:basedOn w:val="List3"/>
    <w:rsid w:val="00B8226D"/>
    <w:pPr>
      <w:ind w:left="1021" w:firstLine="0"/>
    </w:pPr>
  </w:style>
  <w:style w:type="paragraph" w:styleId="ListContinue4">
    <w:name w:val="List Continue 4"/>
    <w:basedOn w:val="List4"/>
    <w:rsid w:val="00B8226D"/>
    <w:pPr>
      <w:ind w:firstLine="0"/>
    </w:pPr>
  </w:style>
  <w:style w:type="paragraph" w:styleId="ListContinue5">
    <w:name w:val="List Continue 5"/>
    <w:basedOn w:val="List5"/>
    <w:rsid w:val="00B8226D"/>
    <w:pPr>
      <w:ind w:firstLine="0"/>
    </w:pPr>
  </w:style>
  <w:style w:type="paragraph" w:styleId="ListNumber3">
    <w:name w:val="List Number 3"/>
    <w:basedOn w:val="List3"/>
    <w:rsid w:val="00B8226D"/>
    <w:pPr>
      <w:numPr>
        <w:numId w:val="5"/>
      </w:numPr>
    </w:pPr>
  </w:style>
  <w:style w:type="paragraph" w:styleId="ListNumber4">
    <w:name w:val="List Number 4"/>
    <w:basedOn w:val="List4"/>
    <w:rsid w:val="00B8226D"/>
    <w:pPr>
      <w:numPr>
        <w:numId w:val="6"/>
      </w:numPr>
    </w:pPr>
  </w:style>
  <w:style w:type="paragraph" w:styleId="ListNumber5">
    <w:name w:val="List Number 5"/>
    <w:basedOn w:val="List5"/>
    <w:rsid w:val="00B8226D"/>
    <w:pPr>
      <w:numPr>
        <w:numId w:val="7"/>
      </w:numPr>
    </w:pPr>
  </w:style>
  <w:style w:type="paragraph" w:styleId="BlockText">
    <w:name w:val="Block Text"/>
    <w:basedOn w:val="Normal"/>
    <w:rsid w:val="00B82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26D"/>
    <w:rPr>
      <w:sz w:val="16"/>
      <w:vertAlign w:val="superscript"/>
    </w:rPr>
  </w:style>
  <w:style w:type="character" w:customStyle="1" w:styleId="Symbols">
    <w:name w:val="Symbols"/>
    <w:basedOn w:val="DefaultParagraphFont"/>
    <w:rsid w:val="00B8226D"/>
    <w:rPr>
      <w:rFonts w:ascii="Symbol" w:hAnsi="Symbol"/>
    </w:rPr>
  </w:style>
  <w:style w:type="character" w:customStyle="1" w:styleId="MenuOptions">
    <w:name w:val="Menu Options"/>
    <w:basedOn w:val="DefaultParagraphFont"/>
    <w:rsid w:val="00B82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26D"/>
    <w:rPr>
      <w:b/>
    </w:rPr>
  </w:style>
  <w:style w:type="character" w:customStyle="1" w:styleId="Underlined">
    <w:name w:val="Underlined"/>
    <w:basedOn w:val="DefaultParagraphFont"/>
    <w:rsid w:val="00B8226D"/>
    <w:rPr>
      <w:u w:val="single"/>
    </w:rPr>
  </w:style>
  <w:style w:type="paragraph" w:customStyle="1" w:styleId="TableBodyTextRight">
    <w:name w:val="Table Body Text Right"/>
    <w:basedOn w:val="TableBodyText"/>
    <w:rsid w:val="00B82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26D"/>
    <w:rPr>
      <w:sz w:val="18"/>
    </w:rPr>
  </w:style>
  <w:style w:type="paragraph" w:customStyle="1" w:styleId="BodySmallRight">
    <w:name w:val="Body Small Right"/>
    <w:basedOn w:val="BodyTextRight"/>
    <w:rsid w:val="00B8226D"/>
    <w:rPr>
      <w:sz w:val="18"/>
      <w:szCs w:val="18"/>
    </w:rPr>
  </w:style>
  <w:style w:type="paragraph" w:customStyle="1" w:styleId="MarginEdition">
    <w:name w:val="Margin Edition"/>
    <w:basedOn w:val="MarginNote"/>
    <w:rsid w:val="00B82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26D"/>
    <w:rPr>
      <w:sz w:val="2"/>
      <w:szCs w:val="2"/>
    </w:rPr>
  </w:style>
  <w:style w:type="character" w:customStyle="1" w:styleId="Small">
    <w:name w:val="Small"/>
    <w:basedOn w:val="DefaultParagraphFont"/>
    <w:rsid w:val="00B8226D"/>
    <w:rPr>
      <w:sz w:val="16"/>
    </w:rPr>
  </w:style>
  <w:style w:type="paragraph" w:customStyle="1" w:styleId="WideTable">
    <w:name w:val="Wide Table"/>
    <w:basedOn w:val="Normal"/>
    <w:rsid w:val="00B82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26D"/>
  </w:style>
  <w:style w:type="paragraph" w:styleId="Quote">
    <w:name w:val="Quote"/>
    <w:basedOn w:val="Heading1"/>
    <w:link w:val="QuoteChar"/>
    <w:qFormat/>
    <w:rsid w:val="00B82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26D"/>
    <w:pPr>
      <w:pageBreakBefore/>
    </w:pPr>
  </w:style>
  <w:style w:type="paragraph" w:customStyle="1" w:styleId="Border">
    <w:name w:val="Border"/>
    <w:basedOn w:val="Normal"/>
    <w:qFormat/>
    <w:rsid w:val="00B82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26D"/>
    <w:rPr>
      <w:u w:val="single"/>
    </w:rPr>
  </w:style>
  <w:style w:type="character" w:customStyle="1" w:styleId="BoldandItalics">
    <w:name w:val="Bold and Italics"/>
    <w:qFormat/>
    <w:rsid w:val="00B8226D"/>
    <w:rPr>
      <w:b/>
      <w:i/>
      <w:u w:val="none"/>
    </w:rPr>
  </w:style>
  <w:style w:type="paragraph" w:styleId="BalloonText">
    <w:name w:val="Balloon Text"/>
    <w:basedOn w:val="Normal"/>
    <w:link w:val="BalloonTextChar"/>
    <w:rsid w:val="00B82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26D"/>
    <w:pPr>
      <w:spacing w:before="0" w:after="0"/>
    </w:pPr>
  </w:style>
  <w:style w:type="paragraph" w:customStyle="1" w:styleId="BodyTextBold">
    <w:name w:val="Body Text Bold"/>
    <w:basedOn w:val="BodyText"/>
    <w:qFormat/>
    <w:rsid w:val="00B8226D"/>
    <w:rPr>
      <w:b/>
    </w:rPr>
  </w:style>
  <w:style w:type="character" w:styleId="Hyperlink">
    <w:name w:val="Hyperlink"/>
    <w:basedOn w:val="DefaultParagraphFont"/>
    <w:uiPriority w:val="99"/>
    <w:unhideWhenUsed/>
    <w:rsid w:val="000B5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6159</Characters>
  <Application>Microsoft Office Word</Application>
  <DocSecurity>0</DocSecurity>
  <Lines>171</Lines>
  <Paragraphs>147</Paragraphs>
  <ScaleCrop>false</ScaleCrop>
  <Company>Author-it Software Corporation Ltd.</Company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MARF029 Meet work health and safety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2024-11-25T10:53:00Z</dcterms:created>
  <dcterms:modified xsi:type="dcterms:W3CDTF">2024-11-25T10:53:00Z</dcterms:modified>
</cp:coreProperties>
</file>