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969" w:rsidP="00A81969">
      <w:pPr>
        <w:pStyle w:val="Title"/>
      </w:pPr>
      <w:r>
        <w:fldChar w:fldCharType="begin"/>
      </w:r>
      <w:r>
        <w:instrText xml:space="preserve"> TITLE   \* MERGEFORMAT </w:instrText>
      </w:r>
      <w:r>
        <w:fldChar w:fldCharType="separate"/>
      </w:r>
      <w:r>
        <w:t>MARF026 Follow port and terminal security procedures</w:t>
      </w:r>
      <w:r>
        <w:fldChar w:fldCharType="end"/>
      </w:r>
    </w:p>
    <w:p w:rsidR="00A81969" w:rsidP="00A81969">
      <w:pPr>
        <w:pStyle w:val="Version"/>
        <w:sectPr w:rsidSect="00A636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6A7" w:rsidP="00A636A7">
      <w:pPr>
        <w:pStyle w:val="SuperHeading"/>
      </w:pPr>
      <w:r w:rsidRPr="00A636A7">
        <w:t>MARF026 Follow port and terminal security procedures</w:t>
      </w:r>
    </w:p>
    <w:p w:rsidR="00000000" w:rsidRPr="00A636A7" w:rsidP="00A636A7">
      <w:pPr>
        <w:pStyle w:val="Heading1"/>
      </w:pPr>
      <w:bookmarkStart w:id="1" w:name="O_845360"/>
      <w:bookmarkEnd w:id="1"/>
      <w:r w:rsidRPr="00A636A7">
        <w:t>Modification History</w:t>
      </w:r>
    </w:p>
    <w:p w:rsidR="00A81969" w:rsidP="00A81969">
      <w:pPr>
        <w:pStyle w:val="BodyText"/>
      </w:pPr>
      <w:r w:rsidRPr="00A636A7">
        <w:t>Release 1. New unit of competency.</w:t>
      </w:r>
    </w:p>
    <w:p w:rsidR="00000000" w:rsidRPr="00A636A7" w:rsidP="00A636A7">
      <w:pPr>
        <w:pStyle w:val="Heading1"/>
      </w:pPr>
      <w:bookmarkStart w:id="2" w:name="O_845361"/>
      <w:bookmarkEnd w:id="2"/>
      <w:r w:rsidRPr="00A636A7">
        <w:t>Application</w:t>
      </w:r>
    </w:p>
    <w:tbl>
      <w:tblPr>
        <w:tblW w:w="9498" w:type="dxa"/>
        <w:tblLayout w:type="fixed"/>
        <w:tblCellMar>
          <w:left w:w="62" w:type="dxa"/>
          <w:right w:w="62" w:type="dxa"/>
        </w:tblCellMar>
        <w:tblLook w:val="0000"/>
      </w:tblPr>
      <w:tblGrid>
        <w:gridCol w:w="9498"/>
      </w:tblGrid>
      <w:tr w:rsidTr="00A636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636A7" w:rsidP="00A636A7">
            <w:pPr>
              <w:pStyle w:val="BodyText"/>
            </w:pPr>
            <w:r w:rsidRPr="00A636A7">
              <w:t>This unit involves the skills and knowledge required to recognise and report security threats. This includes being aware of and assessing situations involving thr</w:t>
            </w:r>
            <w:r w:rsidRPr="00A636A7">
              <w:t>eats to the security and safety of a vessel or port facility, and reporting threats or suspicious situations.</w:t>
            </w:r>
          </w:p>
          <w:p w:rsidR="00000000" w:rsidRPr="00A636A7" w:rsidP="00A636A7">
            <w:pPr>
              <w:pStyle w:val="BodyText"/>
            </w:pPr>
            <w:r w:rsidRPr="00A636A7">
              <w:t xml:space="preserve">This unit applies to individuals applying security procedures when responding to security threats. </w:t>
            </w:r>
          </w:p>
          <w:p w:rsidR="00000000" w:rsidRPr="00A636A7" w:rsidP="00A636A7">
            <w:pPr>
              <w:pStyle w:val="BodyText"/>
            </w:pPr>
            <w:r w:rsidRPr="00A636A7">
              <w:t>No licensing, legislative or certification req</w:t>
            </w:r>
            <w:r w:rsidRPr="00A636A7">
              <w:t>uirements apply to this unit at the time of publication.</w:t>
            </w:r>
          </w:p>
        </w:tc>
      </w:tr>
    </w:tbl>
    <w:p w:rsidR="00A81969" w:rsidP="00A636A7">
      <w:pPr>
        <w:pStyle w:val="BodyText"/>
      </w:pPr>
    </w:p>
    <w:p w:rsidR="00A81969" w:rsidP="00A636A7">
      <w:pPr>
        <w:pStyle w:val="BodyText"/>
      </w:pPr>
    </w:p>
    <w:p w:rsidR="00000000" w:rsidRPr="00A636A7" w:rsidP="00A636A7">
      <w:pPr>
        <w:pStyle w:val="Heading1"/>
      </w:pPr>
      <w:bookmarkStart w:id="3" w:name="O_845362"/>
      <w:bookmarkEnd w:id="3"/>
      <w:r w:rsidRPr="00A636A7">
        <w:t>Pre-requisite Unit</w:t>
      </w:r>
    </w:p>
    <w:p w:rsidR="00A81969" w:rsidP="00A81969">
      <w:pPr>
        <w:pStyle w:val="BodyText"/>
      </w:pPr>
      <w:r w:rsidRPr="00A636A7">
        <w:t>Not applicable.</w:t>
      </w:r>
    </w:p>
    <w:p w:rsidR="00000000" w:rsidRPr="00A636A7" w:rsidP="00A636A7">
      <w:pPr>
        <w:pStyle w:val="Heading1"/>
      </w:pPr>
      <w:bookmarkStart w:id="4" w:name="O_845363"/>
      <w:bookmarkEnd w:id="4"/>
      <w:r w:rsidRPr="00A636A7">
        <w:t>Competency Field</w:t>
      </w:r>
    </w:p>
    <w:p w:rsidR="00A81969" w:rsidP="00A81969">
      <w:pPr>
        <w:pStyle w:val="BodyText"/>
      </w:pPr>
      <w:r w:rsidRPr="00A636A7">
        <w:t>F – Operational Quality and Safety</w:t>
      </w:r>
    </w:p>
    <w:p w:rsidR="00000000" w:rsidRPr="00A636A7" w:rsidP="00A636A7">
      <w:pPr>
        <w:pStyle w:val="Heading1"/>
      </w:pPr>
      <w:bookmarkStart w:id="5" w:name="O_845364"/>
      <w:bookmarkEnd w:id="5"/>
      <w:r w:rsidRPr="00A636A7">
        <w:t>Unit Sector</w:t>
      </w:r>
    </w:p>
    <w:p w:rsidR="00A81969" w:rsidP="00A81969">
      <w:pPr>
        <w:pStyle w:val="BodyText"/>
      </w:pPr>
      <w:r w:rsidRPr="00A636A7">
        <w:t>Not applicable.</w:t>
      </w:r>
    </w:p>
    <w:p w:rsidR="00000000" w:rsidRPr="00A636A7" w:rsidP="00A636A7">
      <w:pPr>
        <w:pStyle w:val="Heading1"/>
      </w:pPr>
      <w:bookmarkStart w:id="6" w:name="O_845365"/>
      <w:bookmarkEnd w:id="6"/>
      <w:r w:rsidRPr="00A636A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8196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636A7" w:rsidP="00A636A7">
            <w:pPr>
              <w:pStyle w:val="BodyText"/>
            </w:pPr>
            <w:r w:rsidRPr="00A636A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rPr>
                <w:rStyle w:val="SpecialBold"/>
              </w:rPr>
              <w:t>PERFORMANCE CRITERIA</w:t>
            </w:r>
          </w:p>
        </w:tc>
      </w:tr>
      <w:tr w:rsidTr="00A8196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Performance criteria describe the performance needed to demonstrate achievement of the element.</w:t>
            </w:r>
          </w:p>
        </w:tc>
      </w:tr>
      <w:tr w:rsidTr="00A8196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36A7" w:rsidP="00A636A7">
            <w:pPr>
              <w:pStyle w:val="BodyText"/>
            </w:pPr>
            <w:r w:rsidRPr="00A636A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rPr>
                <w:rStyle w:val="SpecialBold"/>
              </w:rPr>
              <w:t xml:space="preserve">Maintain basic awareness of </w:t>
            </w:r>
            <w:r w:rsidRPr="00A636A7">
              <w:rPr>
                <w:rStyle w:val="SpecialBold"/>
              </w:rPr>
              <w:t>potential security</w:t>
            </w:r>
            <w:r w:rsidRPr="00A636A7">
              <w:rPr>
                <w:rStyle w:val="SpecialBold"/>
              </w:rPr>
              <w:t xml:space="preserve"> threats and incidents </w:t>
            </w: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1.1</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Legislative and organisational requirements and procedures about maintaining security are identified and followed</w:t>
            </w:r>
          </w:p>
        </w:tc>
      </w:tr>
      <w:tr w:rsidTr="00A819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1.2</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Own role and responsibilities are recognised and duty of care requirements are ascertained and complied with</w:t>
            </w:r>
          </w:p>
        </w:tc>
      </w:tr>
      <w:tr w:rsidTr="00A819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1.3</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 xml:space="preserve">Need for and methods of maintaining security awareness and vigilance are identified </w:t>
            </w:r>
          </w:p>
        </w:tc>
      </w:tr>
      <w:tr w:rsidTr="00A819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1.4</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Role of designated personnel for security respon</w:t>
            </w:r>
            <w:r w:rsidRPr="00A636A7">
              <w:t>se is ascertained</w:t>
            </w:r>
          </w:p>
        </w:tc>
      </w:tr>
      <w:tr w:rsidTr="00A819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1.5</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Team members and others are encouraged to contribute to workplace security and safety</w:t>
            </w:r>
          </w:p>
        </w:tc>
      </w:tr>
      <w:tr w:rsidTr="00A819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1.6</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Work health and safety (WHS)/occupational health and safety (OHS) requirements are recognised and complied with</w:t>
            </w:r>
          </w:p>
        </w:tc>
      </w:tr>
      <w:tr w:rsidTr="00A8196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36A7" w:rsidP="00A636A7">
            <w:pPr>
              <w:pStyle w:val="BodyText"/>
            </w:pPr>
            <w:r w:rsidRPr="00A636A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rPr>
                <w:rStyle w:val="SpecialBold"/>
              </w:rPr>
              <w:t>Recognise potential security threats</w:t>
            </w: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2.1</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 xml:space="preserve">Potential security threats are promptly identified, assessed and response is prioritised </w:t>
            </w:r>
          </w:p>
        </w:tc>
      </w:tr>
      <w:tr w:rsidTr="00A819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2.2</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Emergency and evacuation procedures are accessed and implemented</w:t>
            </w:r>
          </w:p>
        </w:tc>
      </w:tr>
      <w:tr w:rsidTr="00A819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2.3</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Factors with increased security risk are identified</w:t>
            </w:r>
          </w:p>
        </w:tc>
      </w:tr>
      <w:tr w:rsidTr="00A819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2.4</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Appropriate actions for maintaining security and safety of self, others, port facilities and vessel are identified and followed</w:t>
            </w:r>
          </w:p>
        </w:tc>
      </w:tr>
      <w:tr w:rsidTr="00A8196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36A7" w:rsidP="00A636A7">
            <w:pPr>
              <w:pStyle w:val="BodyText"/>
            </w:pPr>
            <w:r w:rsidRPr="00A636A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rPr>
                <w:rStyle w:val="SpecialBold"/>
              </w:rPr>
              <w:t xml:space="preserve">Respond to security threat </w:t>
            </w: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3.1</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 xml:space="preserve">Relevant personnel are alerted to security threat or situation in an effective and efficient manner </w:t>
            </w:r>
          </w:p>
        </w:tc>
      </w:tr>
      <w:tr w:rsidTr="00A819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3.2</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Potential security threat or situation is responded to according to organisational security procedures</w:t>
            </w:r>
          </w:p>
        </w:tc>
      </w:tr>
      <w:tr w:rsidTr="00A8196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636A7" w:rsidP="00A636A7">
            <w:pPr>
              <w:pStyle w:val="BodyText"/>
            </w:pPr>
            <w:r w:rsidRPr="00A636A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rPr>
                <w:rStyle w:val="SpecialBold"/>
              </w:rPr>
              <w:t xml:space="preserve">Report security threat </w:t>
            </w: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4.1</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Organisational procedures for reporting security threats and incidents are accessed and followed</w:t>
            </w:r>
          </w:p>
        </w:tc>
      </w:tr>
      <w:tr w:rsidTr="00A819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4.2</w:t>
            </w:r>
          </w:p>
        </w:tc>
        <w:tc>
          <w:tcPr>
            <w:tcW w:w="604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Reports of security incidents or threats are completed</w:t>
            </w:r>
          </w:p>
        </w:tc>
      </w:tr>
      <w:tr w:rsidTr="00A8196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4.3</w:t>
            </w:r>
          </w:p>
        </w:tc>
        <w:tc>
          <w:tcPr>
            <w:tcW w:w="6045" w:type="dxa"/>
            <w:tcBorders>
              <w:top w:val="nil"/>
              <w:left w:val="nil"/>
              <w:bottom w:val="nil"/>
              <w:right w:val="nil"/>
            </w:tcBorders>
            <w:tcMar>
              <w:top w:w="0" w:type="dxa"/>
              <w:left w:w="62" w:type="dxa"/>
              <w:bottom w:w="0" w:type="dxa"/>
              <w:right w:w="62" w:type="dxa"/>
            </w:tcMar>
          </w:tcPr>
          <w:p w:rsidR="00000000" w:rsidRPr="00A636A7" w:rsidP="00A636A7">
            <w:pPr>
              <w:pStyle w:val="BodyText"/>
            </w:pPr>
            <w:r w:rsidRPr="00A636A7">
              <w:t>Communications are maintained with relevant personnel, security operations are reviewed an</w:t>
            </w:r>
            <w:r w:rsidRPr="00A636A7">
              <w:t>d outcomes are documented</w:t>
            </w:r>
          </w:p>
        </w:tc>
      </w:tr>
    </w:tbl>
    <w:p w:rsidR="00A81969" w:rsidP="00A636A7">
      <w:pPr>
        <w:pStyle w:val="BodyText"/>
      </w:pPr>
    </w:p>
    <w:p w:rsidR="00A81969" w:rsidP="00A636A7">
      <w:pPr>
        <w:pStyle w:val="BodyText"/>
      </w:pPr>
    </w:p>
    <w:p w:rsidR="00000000" w:rsidRPr="00A636A7" w:rsidP="00A636A7">
      <w:pPr>
        <w:pStyle w:val="Heading1"/>
      </w:pPr>
      <w:bookmarkStart w:id="7" w:name="O_845366"/>
      <w:bookmarkEnd w:id="7"/>
      <w:r w:rsidRPr="00A636A7">
        <w:t>Foundation Skills</w:t>
      </w:r>
    </w:p>
    <w:p w:rsidR="00A81969" w:rsidP="00A81969">
      <w:pPr>
        <w:pStyle w:val="BodyText"/>
      </w:pPr>
      <w:r w:rsidRPr="00A636A7">
        <w:t>Foundation skills essential to performance are explicit in the performance criteria of this unit of competency.</w:t>
      </w:r>
    </w:p>
    <w:p w:rsidR="00000000" w:rsidRPr="00A636A7" w:rsidP="00A636A7">
      <w:pPr>
        <w:pStyle w:val="Heading1"/>
      </w:pPr>
      <w:bookmarkStart w:id="8" w:name="O_845367"/>
      <w:bookmarkEnd w:id="8"/>
      <w:r w:rsidRPr="00A636A7">
        <w:t>Range of Conditions</w:t>
      </w:r>
    </w:p>
    <w:tbl>
      <w:tblPr>
        <w:tblW w:w="9498" w:type="dxa"/>
        <w:tblLayout w:type="fixed"/>
        <w:tblCellMar>
          <w:left w:w="62" w:type="dxa"/>
          <w:right w:w="62" w:type="dxa"/>
        </w:tblCellMar>
        <w:tblLook w:val="0000"/>
      </w:tblPr>
      <w:tblGrid>
        <w:gridCol w:w="2735"/>
        <w:gridCol w:w="6763"/>
      </w:tblGrid>
      <w:tr w:rsidTr="00A636A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Range is restricted to essential operating conditions and any other variables essential to the work environment.</w:t>
            </w:r>
          </w:p>
        </w:tc>
      </w:tr>
      <w:tr w:rsidTr="00A636A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Legislative requirements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636A7" w:rsidP="00A636A7">
            <w:pPr>
              <w:pStyle w:val="ListBullet"/>
            </w:pPr>
            <w:r w:rsidRPr="00A636A7">
              <w:t>applicable crime Acts and codes of practice</w:t>
            </w:r>
          </w:p>
          <w:p w:rsidR="00000000" w:rsidRPr="00A636A7" w:rsidP="00A636A7">
            <w:pPr>
              <w:pStyle w:val="ListBullet"/>
            </w:pPr>
            <w:r w:rsidRPr="00A636A7">
              <w:t>award and enterprise agreements</w:t>
            </w:r>
          </w:p>
          <w:p w:rsidR="00000000" w:rsidRPr="00A636A7" w:rsidP="00A636A7">
            <w:pPr>
              <w:pStyle w:val="ListBullet"/>
            </w:pPr>
            <w:r w:rsidRPr="00A636A7">
              <w:t>general duty of care responsibilities</w:t>
            </w:r>
          </w:p>
          <w:p w:rsidR="00000000" w:rsidRPr="00A636A7" w:rsidP="00A636A7">
            <w:pPr>
              <w:pStyle w:val="ListBullet"/>
            </w:pPr>
            <w:r w:rsidRPr="00A636A7">
              <w:t>maritime industry codes of practice</w:t>
            </w:r>
          </w:p>
          <w:p w:rsidR="00000000" w:rsidP="00A636A7">
            <w:pPr>
              <w:pStyle w:val="ListBullet"/>
              <w:rPr>
                <w:lang w:val="en-NZ"/>
              </w:rPr>
            </w:pPr>
            <w:r w:rsidRPr="00A636A7">
              <w:t>maritime transport Acts and regulations</w:t>
            </w:r>
          </w:p>
        </w:tc>
      </w:tr>
      <w:tr w:rsidTr="00A636A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Procedures for reporting security threats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636A7" w:rsidP="00A636A7">
            <w:pPr>
              <w:pStyle w:val="ListBullet"/>
            </w:pPr>
            <w:r w:rsidRPr="00A636A7">
              <w:t>completing documentation such as logs and activity reports</w:t>
            </w:r>
          </w:p>
          <w:p w:rsidR="00000000" w:rsidRPr="00A636A7" w:rsidP="00A636A7">
            <w:pPr>
              <w:pStyle w:val="ListBullet"/>
            </w:pPr>
            <w:r w:rsidRPr="00A636A7">
              <w:t>c</w:t>
            </w:r>
            <w:r w:rsidRPr="00A636A7">
              <w:t>ompleting police reports</w:t>
            </w:r>
          </w:p>
          <w:p w:rsidR="00000000" w:rsidRPr="00A636A7" w:rsidP="00A636A7">
            <w:pPr>
              <w:pStyle w:val="ListBullet"/>
            </w:pPr>
            <w:r w:rsidRPr="00A636A7">
              <w:t>contacting designated personnel</w:t>
            </w:r>
          </w:p>
          <w:p w:rsidR="00000000" w:rsidP="00A636A7">
            <w:pPr>
              <w:pStyle w:val="ListBullet"/>
              <w:rPr>
                <w:lang w:val="en-NZ"/>
              </w:rPr>
            </w:pPr>
            <w:r w:rsidRPr="00A636A7">
              <w:t>requesting security assistance</w:t>
            </w:r>
          </w:p>
        </w:tc>
      </w:tr>
      <w:tr w:rsidTr="00A636A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Alert modes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636A7" w:rsidP="00A636A7">
            <w:pPr>
              <w:pStyle w:val="ListBullet"/>
            </w:pPr>
            <w:r w:rsidRPr="00A636A7">
              <w:t>alarms</w:t>
            </w:r>
          </w:p>
          <w:p w:rsidR="00000000" w:rsidRPr="00A636A7" w:rsidP="00A636A7">
            <w:pPr>
              <w:pStyle w:val="ListBullet"/>
            </w:pPr>
            <w:r w:rsidRPr="00A636A7">
              <w:t>call codes and signs</w:t>
            </w:r>
          </w:p>
          <w:p w:rsidR="00000000" w:rsidRPr="00A636A7" w:rsidP="00A636A7">
            <w:pPr>
              <w:pStyle w:val="ListBullet"/>
            </w:pPr>
            <w:r w:rsidRPr="00A636A7">
              <w:t>hand signals</w:t>
            </w:r>
          </w:p>
          <w:p w:rsidR="00000000" w:rsidRPr="00A636A7" w:rsidP="00A636A7">
            <w:pPr>
              <w:pStyle w:val="ListBullet"/>
            </w:pPr>
            <w:r w:rsidRPr="00A636A7">
              <w:t>megaphone</w:t>
            </w:r>
          </w:p>
          <w:p w:rsidR="00000000" w:rsidRPr="00A636A7" w:rsidP="00A636A7">
            <w:pPr>
              <w:pStyle w:val="ListBullet"/>
            </w:pPr>
            <w:r w:rsidRPr="00A636A7">
              <w:t>mobile phone</w:t>
            </w:r>
          </w:p>
          <w:p w:rsidR="00000000" w:rsidRPr="00A636A7" w:rsidP="00A636A7">
            <w:pPr>
              <w:pStyle w:val="ListBullet"/>
            </w:pPr>
            <w:r w:rsidRPr="00A636A7">
              <w:t>public address system</w:t>
            </w:r>
          </w:p>
          <w:p w:rsidR="00000000" w:rsidRPr="00A636A7" w:rsidP="00A636A7">
            <w:pPr>
              <w:pStyle w:val="ListBullet"/>
            </w:pPr>
            <w:r w:rsidRPr="00A636A7">
              <w:t>telephone</w:t>
            </w:r>
          </w:p>
          <w:p w:rsidR="00000000" w:rsidRPr="00A636A7" w:rsidP="00A636A7">
            <w:pPr>
              <w:pStyle w:val="ListBullet"/>
            </w:pPr>
            <w:r w:rsidRPr="00A636A7">
              <w:t>two-way radio</w:t>
            </w:r>
          </w:p>
          <w:p w:rsidR="00000000" w:rsidRPr="00A636A7" w:rsidP="00A636A7">
            <w:pPr>
              <w:pStyle w:val="ListBullet"/>
            </w:pPr>
            <w:r w:rsidRPr="00A636A7">
              <w:t>ver</w:t>
            </w:r>
            <w:r w:rsidRPr="00A636A7">
              <w:t>bal communication</w:t>
            </w:r>
          </w:p>
        </w:tc>
      </w:tr>
    </w:tbl>
    <w:p w:rsidR="00A81969" w:rsidP="00A636A7">
      <w:pPr>
        <w:pStyle w:val="BodyText"/>
      </w:pPr>
    </w:p>
    <w:p w:rsidR="00A81969" w:rsidP="00A636A7">
      <w:pPr>
        <w:pStyle w:val="BodyText"/>
      </w:pPr>
    </w:p>
    <w:p w:rsidR="00000000" w:rsidRPr="00A636A7" w:rsidP="00A636A7">
      <w:pPr>
        <w:pStyle w:val="Heading1"/>
      </w:pPr>
      <w:bookmarkStart w:id="9" w:name="O_845368"/>
      <w:bookmarkEnd w:id="9"/>
      <w:r w:rsidRPr="00A636A7">
        <w:t>Unit Mapping Information</w:t>
      </w:r>
    </w:p>
    <w:p w:rsidR="00A81969" w:rsidP="00A81969">
      <w:pPr>
        <w:pStyle w:val="BodyText"/>
      </w:pPr>
      <w:r w:rsidRPr="00A636A7">
        <w:t>No equivalent unit.</w:t>
      </w:r>
    </w:p>
    <w:p w:rsidR="00000000" w:rsidRPr="00A636A7" w:rsidP="00A636A7">
      <w:pPr>
        <w:pStyle w:val="Heading1"/>
      </w:pPr>
      <w:bookmarkStart w:id="10" w:name="O_845375"/>
      <w:bookmarkEnd w:id="10"/>
      <w:r w:rsidRPr="00A636A7">
        <w:t>Links</w:t>
      </w:r>
    </w:p>
    <w:p w:rsidR="00000000" w:rsidRPr="00A636A7" w:rsidP="00A81969">
      <w:pPr>
        <w:pStyle w:val="BodyText"/>
      </w:pPr>
      <w:r w:rsidRPr="00A636A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F711F">
        <w:rPr>
          <w:rStyle w:val="Hyperlink"/>
        </w:rPr>
        <w:t>https://vetnet.gov.au/Pages/TrainingDocs.aspx?q=772efb7b-4cce-47fe-9bbd-ee3b1d1eb4c2</w:t>
      </w:r>
      <w:r>
        <w:fldChar w:fldCharType="end"/>
      </w:r>
    </w:p>
    <w:p w:rsidR="00000000" w:rsidRPr="00A636A7" w:rsidP="00A81969">
      <w:pPr>
        <w:pStyle w:val="BodyText"/>
        <w:sectPr w:rsidSect="00A636A7">
          <w:headerReference w:type="default" r:id="rId10"/>
          <w:footerReference w:type="default" r:id="rId11"/>
          <w:pgSz w:w="11908" w:h="16833"/>
          <w:pgMar w:top="1702" w:right="1418" w:bottom="1702" w:left="1418" w:header="992" w:footer="992" w:gutter="0"/>
          <w:cols w:space="720"/>
          <w:noEndnote/>
          <w:docGrid w:linePitch="299"/>
        </w:sectPr>
      </w:pPr>
    </w:p>
    <w:p w:rsidR="00000000" w:rsidRPr="00A636A7" w:rsidP="00A636A7">
      <w:pPr>
        <w:pStyle w:val="SuperHeading"/>
      </w:pPr>
      <w:r w:rsidRPr="00A636A7">
        <w:t>Assessment Requirements for MARF026 Follow port and terminal security procedures</w:t>
      </w:r>
    </w:p>
    <w:p w:rsidR="00000000" w:rsidRPr="00A636A7" w:rsidP="00A636A7">
      <w:pPr>
        <w:pStyle w:val="Heading1"/>
      </w:pPr>
      <w:bookmarkStart w:id="11" w:name="O_845370"/>
      <w:bookmarkEnd w:id="11"/>
      <w:r w:rsidRPr="00A636A7">
        <w:t>Modification History</w:t>
      </w:r>
    </w:p>
    <w:p w:rsidR="00A81969" w:rsidP="00A81969">
      <w:pPr>
        <w:pStyle w:val="BodyText"/>
      </w:pPr>
      <w:r w:rsidRPr="00A636A7">
        <w:t>Release 1. New unit of competency.</w:t>
      </w:r>
    </w:p>
    <w:p w:rsidR="00000000" w:rsidRPr="00A636A7" w:rsidP="00A636A7">
      <w:pPr>
        <w:pStyle w:val="Heading1"/>
      </w:pPr>
      <w:bookmarkStart w:id="12" w:name="O_845371"/>
      <w:bookmarkEnd w:id="12"/>
      <w:r w:rsidRPr="00A636A7">
        <w:t>Performance Evidence</w:t>
      </w:r>
    </w:p>
    <w:tbl>
      <w:tblPr>
        <w:tblW w:w="9498" w:type="dxa"/>
        <w:tblLayout w:type="fixed"/>
        <w:tblCellMar>
          <w:left w:w="62" w:type="dxa"/>
          <w:right w:w="62" w:type="dxa"/>
        </w:tblCellMar>
        <w:tblLook w:val="0000"/>
      </w:tblPr>
      <w:tblGrid>
        <w:gridCol w:w="9498"/>
      </w:tblGrid>
      <w:tr w:rsidTr="00A636A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Evidence required to demonstrate competence in this unit must be relevant to and satisfy all of the requirements of the elements, performance criteria and range of conditions on at least one occasion and include:</w:t>
            </w:r>
          </w:p>
        </w:tc>
      </w:tr>
      <w:tr w:rsidTr="00A636A7">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A636A7" w:rsidP="00A636A7">
            <w:pPr>
              <w:pStyle w:val="ListBullet"/>
            </w:pPr>
            <w:r w:rsidRPr="00A636A7">
              <w:t>applying security procedures and basic se</w:t>
            </w:r>
            <w:r w:rsidRPr="00A636A7">
              <w:t xml:space="preserve">curity legislative requirements </w:t>
            </w:r>
          </w:p>
          <w:p w:rsidR="00000000" w:rsidRPr="00A636A7" w:rsidP="00A636A7">
            <w:pPr>
              <w:pStyle w:val="ListBullet"/>
            </w:pPr>
            <w:r w:rsidRPr="00A636A7">
              <w:t>being aware of one’s surroundings and changes to these surroundings</w:t>
            </w:r>
          </w:p>
          <w:p w:rsidR="00000000" w:rsidRPr="00A636A7" w:rsidP="00A636A7">
            <w:pPr>
              <w:pStyle w:val="ListBullet"/>
            </w:pPr>
            <w:r w:rsidRPr="00A636A7">
              <w:t>identifying a range of security threats and risks relevant to vessel and port security</w:t>
            </w:r>
          </w:p>
          <w:p w:rsidR="00000000" w:rsidRPr="00A636A7" w:rsidP="00A636A7">
            <w:pPr>
              <w:pStyle w:val="ListBullet"/>
            </w:pPr>
            <w:r w:rsidRPr="00A636A7">
              <w:t>monitoring and anticipating security problems and risks and taking appropriate action</w:t>
            </w:r>
          </w:p>
          <w:p w:rsidR="00000000" w:rsidRPr="00A636A7" w:rsidP="00A636A7">
            <w:pPr>
              <w:pStyle w:val="ListBullet"/>
            </w:pPr>
            <w:r w:rsidRPr="00A636A7">
              <w:t>observing chain of command and communication channels</w:t>
            </w:r>
          </w:p>
          <w:p w:rsidR="00000000" w:rsidRPr="00A636A7" w:rsidP="00A636A7">
            <w:pPr>
              <w:pStyle w:val="ListBullet"/>
            </w:pPr>
            <w:r w:rsidRPr="00A636A7">
              <w:t>operating security equipment</w:t>
            </w:r>
          </w:p>
          <w:p w:rsidR="00000000" w:rsidRPr="00A636A7" w:rsidP="00A636A7">
            <w:pPr>
              <w:pStyle w:val="ListBullet"/>
            </w:pPr>
            <w:r w:rsidRPr="00A636A7">
              <w:t xml:space="preserve">reading and interpreting relevant instructions, procedures and other information </w:t>
            </w:r>
          </w:p>
          <w:p w:rsidR="00000000" w:rsidRPr="00A636A7" w:rsidP="00A636A7">
            <w:pPr>
              <w:pStyle w:val="ListBullet"/>
            </w:pPr>
            <w:r w:rsidRPr="00A636A7">
              <w:t>repor</w:t>
            </w:r>
            <w:r w:rsidRPr="00A636A7">
              <w:t>ting security threats and risks relevant to vessel and port security and providing appropriate level of detail in these reports</w:t>
            </w:r>
          </w:p>
          <w:p w:rsidR="00000000" w:rsidRPr="00A636A7" w:rsidP="00A636A7">
            <w:pPr>
              <w:pStyle w:val="ListBullet"/>
            </w:pPr>
            <w:r w:rsidRPr="00A636A7">
              <w:t>working as a team with others on matters relevant to maintaining vessel and port security.</w:t>
            </w:r>
          </w:p>
        </w:tc>
      </w:tr>
    </w:tbl>
    <w:p w:rsidR="00A81969" w:rsidP="00A636A7">
      <w:pPr>
        <w:pStyle w:val="BodyText"/>
      </w:pPr>
    </w:p>
    <w:p w:rsidR="00A81969" w:rsidP="00A636A7">
      <w:pPr>
        <w:pStyle w:val="BodyText"/>
      </w:pPr>
    </w:p>
    <w:p w:rsidR="00000000" w:rsidRPr="00A636A7" w:rsidP="00A636A7">
      <w:pPr>
        <w:pStyle w:val="Heading1"/>
      </w:pPr>
      <w:bookmarkStart w:id="13" w:name="O_845372"/>
      <w:bookmarkEnd w:id="13"/>
      <w:r w:rsidRPr="00A636A7">
        <w:t>Knowledge Evidenc</w:t>
      </w:r>
      <w:r w:rsidRPr="00A636A7">
        <w:t>e</w:t>
      </w:r>
    </w:p>
    <w:tbl>
      <w:tblPr>
        <w:tblW w:w="9498" w:type="dxa"/>
        <w:tblLayout w:type="fixed"/>
        <w:tblCellMar>
          <w:left w:w="62" w:type="dxa"/>
          <w:right w:w="62" w:type="dxa"/>
        </w:tblCellMar>
        <w:tblLook w:val="0000"/>
      </w:tblPr>
      <w:tblGrid>
        <w:gridCol w:w="9498"/>
      </w:tblGrid>
      <w:tr w:rsidTr="00A636A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636A7">
            <w:pPr>
              <w:pStyle w:val="BodyText"/>
              <w:rPr>
                <w:lang w:val="en-NZ"/>
              </w:rPr>
            </w:pPr>
            <w:r w:rsidRPr="00A636A7">
              <w:t>Evidence required to demonstrate competence in this unit must be relevant to and satisfy all of the requirements of the elements, performance criteria and range of conditions and include knowledge of:</w:t>
            </w:r>
          </w:p>
        </w:tc>
      </w:tr>
      <w:tr w:rsidTr="00A636A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A636A7" w:rsidP="00A636A7">
            <w:pPr>
              <w:pStyle w:val="ListBullet"/>
            </w:pPr>
            <w:r w:rsidRPr="00A636A7">
              <w:t>communication chain of command</w:t>
            </w:r>
          </w:p>
          <w:p w:rsidR="00000000" w:rsidRPr="00A636A7" w:rsidP="00A636A7">
            <w:pPr>
              <w:pStyle w:val="ListBullet"/>
            </w:pPr>
            <w:r w:rsidRPr="00A636A7">
              <w:t>communication modes, and security equipment and systems relevant to the maritime environment</w:t>
            </w:r>
          </w:p>
          <w:p w:rsidR="00000000" w:rsidRPr="00A636A7" w:rsidP="00A636A7">
            <w:pPr>
              <w:pStyle w:val="ListBullet"/>
            </w:pPr>
            <w:r w:rsidRPr="00A636A7">
              <w:t xml:space="preserve">dangerous substances and devices, and awareness of the damage they can cause </w:t>
            </w:r>
          </w:p>
          <w:p w:rsidR="00000000" w:rsidRPr="00A636A7" w:rsidP="00A636A7">
            <w:pPr>
              <w:pStyle w:val="ListBullet"/>
            </w:pPr>
            <w:r w:rsidRPr="00A636A7">
              <w:t>duty of care requirements of self and others</w:t>
            </w:r>
          </w:p>
          <w:p w:rsidR="00000000" w:rsidRPr="00A636A7" w:rsidP="00A636A7">
            <w:pPr>
              <w:pStyle w:val="ListBullet"/>
            </w:pPr>
            <w:r w:rsidRPr="00A636A7">
              <w:t>general procedures for emergency, evacua</w:t>
            </w:r>
            <w:r w:rsidRPr="00A636A7">
              <w:t>tion and first aid response</w:t>
            </w:r>
          </w:p>
          <w:p w:rsidR="00000000" w:rsidRPr="00A636A7" w:rsidP="00A636A7">
            <w:pPr>
              <w:pStyle w:val="ListBullet"/>
            </w:pPr>
            <w:r w:rsidRPr="00A636A7">
              <w:t>handling security related information and security related communications</w:t>
            </w:r>
          </w:p>
          <w:p w:rsidR="00000000" w:rsidRPr="00A636A7" w:rsidP="00A636A7">
            <w:pPr>
              <w:pStyle w:val="ListBullet"/>
            </w:pPr>
            <w:r w:rsidRPr="00A636A7">
              <w:t>international marine security policy and responsibilities of governments, organisations and individuals</w:t>
            </w:r>
          </w:p>
          <w:p w:rsidR="00000000" w:rsidRPr="00A636A7" w:rsidP="00A636A7">
            <w:pPr>
              <w:pStyle w:val="ListBullet"/>
            </w:pPr>
            <w:r w:rsidRPr="00A636A7">
              <w:t>maritime security levels, and their impact on secu</w:t>
            </w:r>
            <w:r w:rsidRPr="00A636A7">
              <w:t>rity measures and procedures aboard ship and in port facilities</w:t>
            </w:r>
          </w:p>
          <w:p w:rsidR="00000000" w:rsidRPr="00A636A7" w:rsidP="00A636A7">
            <w:pPr>
              <w:pStyle w:val="ListBullet"/>
            </w:pPr>
            <w:r w:rsidRPr="00A636A7">
              <w:t>maritime security terms and definitions including elements relating to piracy and armed robbery</w:t>
            </w:r>
          </w:p>
          <w:p w:rsidR="00000000" w:rsidRPr="00A636A7" w:rsidP="00A636A7">
            <w:pPr>
              <w:pStyle w:val="ListBullet"/>
            </w:pPr>
            <w:r w:rsidRPr="00A636A7">
              <w:t>potential security threats including elements related to piracy and armed robbery</w:t>
            </w:r>
          </w:p>
          <w:p w:rsidR="00000000" w:rsidRPr="00A636A7" w:rsidP="00A636A7">
            <w:pPr>
              <w:pStyle w:val="ListBullet"/>
            </w:pPr>
            <w:r w:rsidRPr="00A636A7">
              <w:t>procedures and</w:t>
            </w:r>
            <w:r w:rsidRPr="00A636A7">
              <w:t xml:space="preserve"> legislation relevant to the maritime environment and own work role</w:t>
            </w:r>
          </w:p>
          <w:p w:rsidR="00000000" w:rsidRPr="00A636A7" w:rsidP="00A636A7">
            <w:pPr>
              <w:pStyle w:val="ListBullet"/>
            </w:pPr>
            <w:r w:rsidRPr="00A636A7">
              <w:t>procedures for reporting incidents</w:t>
            </w:r>
          </w:p>
          <w:p w:rsidR="00000000" w:rsidRPr="00A636A7" w:rsidP="00A636A7">
            <w:pPr>
              <w:pStyle w:val="ListBullet"/>
            </w:pPr>
            <w:r w:rsidRPr="00A636A7">
              <w:t>security related contingency plans</w:t>
            </w:r>
          </w:p>
          <w:p w:rsidR="00000000" w:rsidRPr="00A636A7" w:rsidP="00A636A7">
            <w:pPr>
              <w:pStyle w:val="ListBullet"/>
            </w:pPr>
            <w:r w:rsidRPr="00A636A7">
              <w:t>techniques used to circumvent security measures</w:t>
            </w:r>
          </w:p>
          <w:p w:rsidR="00000000" w:rsidRPr="00A636A7" w:rsidP="00A636A7">
            <w:pPr>
              <w:pStyle w:val="ListBullet"/>
            </w:pPr>
            <w:r w:rsidRPr="00A636A7">
              <w:t>training, drill and exercise requirements under relevant conventions, codes and International Maritime Organization (IMO) circulars including those relevant for anti-piracy and anti-armed robbery</w:t>
            </w:r>
          </w:p>
          <w:p w:rsidR="00000000" w:rsidRPr="00A636A7" w:rsidP="00A636A7">
            <w:pPr>
              <w:pStyle w:val="ListBullet"/>
            </w:pPr>
            <w:r w:rsidRPr="00A636A7">
              <w:t xml:space="preserve">work health and safety (WHS)/occupational health and safety </w:t>
            </w:r>
            <w:r w:rsidRPr="00A636A7">
              <w:t>(OHS) requirements and work practices.</w:t>
            </w:r>
          </w:p>
        </w:tc>
      </w:tr>
    </w:tbl>
    <w:p w:rsidR="00A81969" w:rsidP="00A636A7">
      <w:pPr>
        <w:pStyle w:val="BodyText"/>
      </w:pPr>
    </w:p>
    <w:p w:rsidR="00A81969" w:rsidP="00A636A7">
      <w:pPr>
        <w:pStyle w:val="BodyText"/>
      </w:pPr>
    </w:p>
    <w:p w:rsidR="00000000" w:rsidRPr="00A636A7" w:rsidP="00A636A7">
      <w:pPr>
        <w:pStyle w:val="Heading1"/>
      </w:pPr>
      <w:bookmarkStart w:id="14" w:name="O_845373"/>
      <w:bookmarkEnd w:id="14"/>
      <w:r w:rsidRPr="00A636A7">
        <w:t>Assessment Conditions</w:t>
      </w:r>
    </w:p>
    <w:tbl>
      <w:tblPr>
        <w:tblW w:w="9498" w:type="dxa"/>
        <w:tblLayout w:type="fixed"/>
        <w:tblCellMar>
          <w:left w:w="62" w:type="dxa"/>
          <w:right w:w="62" w:type="dxa"/>
        </w:tblCellMar>
        <w:tblLook w:val="0000"/>
      </w:tblPr>
      <w:tblGrid>
        <w:gridCol w:w="9498"/>
      </w:tblGrid>
      <w:tr w:rsidTr="00A636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636A7" w:rsidP="00A636A7">
            <w:pPr>
              <w:pStyle w:val="BodyText"/>
            </w:pPr>
            <w:r w:rsidRPr="00A636A7">
              <w:t xml:space="preserve">As a minimum, assessors must satisfy applicable regulatory requirements, which include requirements in the </w:t>
            </w:r>
            <w:r w:rsidRPr="00A636A7">
              <w:rPr>
                <w:rStyle w:val="Emphasis"/>
              </w:rPr>
              <w:t>Standards for Registered Training Organisations</w:t>
            </w:r>
            <w:r w:rsidRPr="00A636A7">
              <w:t xml:space="preserve"> current at the time </w:t>
            </w:r>
            <w:r w:rsidRPr="00A636A7">
              <w:t xml:space="preserve">of assessment. </w:t>
            </w:r>
          </w:p>
          <w:p w:rsidR="00000000" w:rsidRPr="00A636A7" w:rsidP="00A636A7">
            <w:pPr>
              <w:pStyle w:val="BodyText"/>
            </w:pPr>
            <w:r w:rsidRPr="00A636A7">
              <w:t xml:space="preserve">As a minimum, assessment must satisfy applicable regulatory requirements, which include requirements in the </w:t>
            </w:r>
            <w:r w:rsidRPr="00A636A7">
              <w:rPr>
                <w:rStyle w:val="Emphasis"/>
              </w:rPr>
              <w:t>Standards for Registered Training Organisations</w:t>
            </w:r>
            <w:r w:rsidRPr="00A636A7">
              <w:t xml:space="preserve"> current at the time of assessment.</w:t>
            </w:r>
          </w:p>
          <w:p w:rsidR="00000000" w:rsidRPr="00A636A7" w:rsidP="00A636A7">
            <w:pPr>
              <w:pStyle w:val="BodyText"/>
            </w:pPr>
            <w:r w:rsidRPr="00A636A7">
              <w:t>Assessment processes and techniques must be appro</w:t>
            </w:r>
            <w:r w:rsidRPr="00A636A7">
              <w:t>priate to the language, literacy and numeracy requirements of the work being performed and the needs of the candidate.</w:t>
            </w:r>
          </w:p>
          <w:p w:rsidR="00000000" w:rsidRPr="00A636A7" w:rsidP="00A636A7">
            <w:pPr>
              <w:pStyle w:val="BodyText"/>
            </w:pPr>
            <w:r w:rsidRPr="00A636A7">
              <w:t>Assessment must occur in workplace operational situations, where this is not appropriate, assessment must occur in simulated workplace op</w:t>
            </w:r>
            <w:r w:rsidRPr="00A636A7">
              <w:t>erational situations that replicate workplace conditions.</w:t>
            </w:r>
          </w:p>
          <w:p w:rsidR="00000000" w:rsidRPr="00A636A7" w:rsidP="00A636A7">
            <w:pPr>
              <w:pStyle w:val="BodyText"/>
            </w:pPr>
            <w:r w:rsidRPr="00A636A7">
              <w:t>Resources for assessment must include access to:</w:t>
            </w:r>
          </w:p>
          <w:p w:rsidR="00000000" w:rsidRPr="00A636A7" w:rsidP="00A636A7">
            <w:pPr>
              <w:pStyle w:val="ListBullet"/>
            </w:pPr>
            <w:r w:rsidRPr="00A636A7">
              <w:t>tools, equipment, machinery, materials and personal protective equipment currently used in industry, including:</w:t>
            </w:r>
          </w:p>
          <w:p w:rsidR="00000000" w:rsidRPr="00A636A7" w:rsidP="00A636A7">
            <w:pPr>
              <w:pStyle w:val="ListBullet2"/>
            </w:pPr>
            <w:r w:rsidRPr="00A636A7">
              <w:t>alarms</w:t>
            </w:r>
          </w:p>
          <w:p w:rsidR="00000000" w:rsidRPr="00A636A7" w:rsidP="00A636A7">
            <w:pPr>
              <w:pStyle w:val="ListBullet2"/>
            </w:pPr>
            <w:r w:rsidRPr="00A636A7">
              <w:t>locked and secure areas</w:t>
            </w:r>
          </w:p>
          <w:p w:rsidR="00000000" w:rsidRPr="00A636A7" w:rsidP="00A636A7">
            <w:pPr>
              <w:pStyle w:val="ListBullet2"/>
            </w:pPr>
            <w:r w:rsidRPr="00A636A7">
              <w:t>mirrors</w:t>
            </w:r>
          </w:p>
          <w:p w:rsidR="00000000" w:rsidRPr="00A636A7" w:rsidP="00A636A7">
            <w:pPr>
              <w:pStyle w:val="ListBullet2"/>
            </w:pPr>
            <w:r w:rsidRPr="00A636A7">
              <w:t>surveillance equipment</w:t>
            </w:r>
          </w:p>
          <w:p w:rsidR="00000000" w:rsidRPr="00A636A7" w:rsidP="00A636A7">
            <w:pPr>
              <w:pStyle w:val="ListBullet"/>
            </w:pPr>
            <w:r w:rsidRPr="00A636A7">
              <w:t xml:space="preserve">applicable documentation such as legislation, regulations, codes of practice, workplace procedures and operation manuals. </w:t>
            </w:r>
          </w:p>
        </w:tc>
      </w:tr>
    </w:tbl>
    <w:p w:rsidR="00A81969" w:rsidP="00A636A7">
      <w:pPr>
        <w:pStyle w:val="BodyText"/>
      </w:pPr>
    </w:p>
    <w:p w:rsidR="00A81969" w:rsidP="00A636A7">
      <w:pPr>
        <w:pStyle w:val="BodyText"/>
      </w:pPr>
    </w:p>
    <w:p w:rsidR="00000000" w:rsidRPr="00A636A7" w:rsidP="00A636A7">
      <w:pPr>
        <w:pStyle w:val="Heading1"/>
      </w:pPr>
      <w:bookmarkStart w:id="15" w:name="O_845376"/>
      <w:bookmarkEnd w:id="15"/>
      <w:r w:rsidRPr="00A636A7">
        <w:t>Links</w:t>
      </w:r>
    </w:p>
    <w:p w:rsidR="00000000" w:rsidRPr="00A636A7" w:rsidP="00A81969">
      <w:pPr>
        <w:pStyle w:val="BodyText"/>
      </w:pPr>
      <w:r w:rsidRPr="00A636A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F711F">
        <w:rPr>
          <w:rStyle w:val="Hyperlink"/>
        </w:rPr>
        <w:t>https://vetnet.gov.au/Pages/TrainingDocs.aspx?q=772efb7b-4cce-47fe-9bbd-ee3b1d1eb4c2</w:t>
      </w:r>
      <w:r>
        <w:fldChar w:fldCharType="end"/>
      </w:r>
    </w:p>
    <w:p w:rsidR="00000000" w:rsidRPr="00A636A7" w:rsidP="00A636A7"/>
    <w:sectPr w:rsidSect="00A636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A7" w:rsidRPr="00A81969" w:rsidP="00A819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969" w:rsidP="00A636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1969" w:rsidP="00A636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81969" w:rsidP="00A636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A7" w:rsidP="00A636A7">
    <w:pPr>
      <w:pStyle w:val="Footer"/>
      <w:framePr w:wrap="around"/>
    </w:pPr>
    <w:r>
      <w:fldChar w:fldCharType="begin"/>
    </w:r>
    <w:r>
      <w:instrText xml:space="preserve"> DOCPROPERTY  Subject  \* MERGEFORMAT </w:instrText>
    </w:r>
    <w:r>
      <w:fldChar w:fldCharType="separate"/>
    </w:r>
    <w:r w:rsidR="00A81969">
      <w:t>Approved</w:t>
    </w:r>
    <w:r w:rsidR="00A81969">
      <w:fldChar w:fldCharType="end"/>
    </w:r>
    <w:r>
      <w:tab/>
      <w:t xml:space="preserve">Page </w:t>
    </w:r>
    <w:r>
      <w:fldChar w:fldCharType="begin"/>
    </w:r>
    <w:r>
      <w:instrText xml:space="preserve"> PAGE  \* Arabic  \* MERGEFORMAT </w:instrText>
    </w:r>
    <w:r>
      <w:fldChar w:fldCharType="separate"/>
    </w:r>
    <w:r w:rsidR="00A819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1969">
      <w:rPr>
        <w:noProof/>
      </w:rPr>
      <w:t>5</w:t>
    </w:r>
    <w:r>
      <w:rPr>
        <w:noProof/>
      </w:rPr>
      <w:fldChar w:fldCharType="end"/>
    </w:r>
  </w:p>
  <w:p w:rsidR="00A636A7" w:rsidP="00A636A7">
    <w:pPr>
      <w:pStyle w:val="Footer"/>
      <w:framePr w:wrap="around"/>
    </w:pPr>
    <w:r>
      <w:t xml:space="preserve">© Commonwealth of Australia, </w:t>
    </w:r>
    <w:r>
      <w:fldChar w:fldCharType="begin"/>
    </w:r>
    <w:r>
      <w:instrText xml:space="preserve"> DATE  \@ "yyyy"  \* MERGEFORMAT </w:instrText>
    </w:r>
    <w:r>
      <w:fldChar w:fldCharType="separate"/>
    </w:r>
    <w:r w:rsidR="00A81969">
      <w:rPr>
        <w:noProof/>
      </w:rPr>
      <w:t>2025</w:t>
    </w:r>
    <w:r>
      <w:fldChar w:fldCharType="end"/>
    </w:r>
    <w:r>
      <w:tab/>
    </w:r>
    <w:r>
      <w:fldChar w:fldCharType="begin"/>
    </w:r>
    <w:r>
      <w:instrText xml:space="preserve"> DOCPROPERTY  Author  \* MERGEFORMAT </w:instrText>
    </w:r>
    <w:r>
      <w:fldChar w:fldCharType="separate"/>
    </w:r>
    <w:r w:rsidR="00A81969">
      <w:t>Industry Skills Australia</w:t>
    </w:r>
    <w:r w:rsidR="00A81969">
      <w:fldChar w:fldCharType="end"/>
    </w:r>
  </w:p>
  <w:p w:rsidR="00A636A7" w:rsidP="00A636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9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6A7" w:rsidRPr="00A81969" w:rsidP="00A819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969" w:rsidRPr="002D2AF8" w:rsidP="00A636A7">
    <w:pPr>
      <w:pStyle w:val="Header"/>
      <w:framePr w:wrap="around"/>
    </w:pPr>
    <w:r>
      <w:fldChar w:fldCharType="begin"/>
    </w:r>
    <w:r>
      <w:instrText xml:space="preserve"> TITLE   \* MERGEFORMAT </w:instrText>
    </w:r>
    <w:r>
      <w:fldChar w:fldCharType="separate"/>
    </w:r>
    <w:r>
      <w:t>MARF026 Follow port and terminal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1969" w:rsidP="00A636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A7" w:rsidRPr="002D2AF8" w:rsidP="00A636A7">
    <w:pPr>
      <w:pStyle w:val="Header"/>
      <w:framePr w:wrap="around"/>
    </w:pPr>
    <w:r>
      <w:fldChar w:fldCharType="begin"/>
    </w:r>
    <w:r>
      <w:instrText xml:space="preserve"> TITLE   \* MERGEFORMAT </w:instrText>
    </w:r>
    <w:r>
      <w:fldChar w:fldCharType="separate"/>
    </w:r>
    <w:r w:rsidR="00A81969">
      <w:t>MARF026 Follow port and terminal security procedures</w:t>
    </w:r>
    <w:r w:rsidR="00A81969">
      <w:fldChar w:fldCharType="end"/>
    </w:r>
    <w:r>
      <w:tab/>
      <w:t xml:space="preserve">Date this document was generated: </w:t>
    </w:r>
    <w:r>
      <w:fldChar w:fldCharType="begin"/>
    </w:r>
    <w:r>
      <w:instrText xml:space="preserve"> CREATEDATE  \@ "d MMMM yyyy"  \* MERGEFORMAT </w:instrText>
    </w:r>
    <w:r>
      <w:fldChar w:fldCharType="separate"/>
    </w:r>
    <w:r w:rsidR="00A81969">
      <w:rPr>
        <w:noProof/>
      </w:rPr>
      <w:t>2 March 2025</w:t>
    </w:r>
    <w:r>
      <w:fldChar w:fldCharType="end"/>
    </w:r>
  </w:p>
  <w:p w:rsidR="00A636A7" w:rsidP="00A636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4218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E8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124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6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6A7"/>
    <w:pPr>
      <w:spacing w:before="360" w:after="60"/>
      <w:outlineLvl w:val="0"/>
    </w:pPr>
    <w:rPr>
      <w:sz w:val="32"/>
    </w:rPr>
  </w:style>
  <w:style w:type="paragraph" w:styleId="Heading2">
    <w:name w:val="heading 2"/>
    <w:basedOn w:val="HeadingBase"/>
    <w:next w:val="BodyText"/>
    <w:link w:val="Heading2Char"/>
    <w:qFormat/>
    <w:rsid w:val="00A636A7"/>
    <w:pPr>
      <w:keepLines/>
      <w:spacing w:before="240" w:after="120"/>
      <w:outlineLvl w:val="1"/>
    </w:pPr>
    <w:rPr>
      <w:sz w:val="28"/>
      <w:szCs w:val="40"/>
    </w:rPr>
  </w:style>
  <w:style w:type="paragraph" w:styleId="Heading3">
    <w:name w:val="heading 3"/>
    <w:basedOn w:val="HeadingBase"/>
    <w:next w:val="BodyText"/>
    <w:link w:val="Heading3Char"/>
    <w:qFormat/>
    <w:rsid w:val="00A636A7"/>
    <w:pPr>
      <w:spacing w:before="180" w:after="120"/>
      <w:outlineLvl w:val="2"/>
    </w:pPr>
    <w:rPr>
      <w:spacing w:val="-10"/>
      <w:kern w:val="32"/>
    </w:rPr>
  </w:style>
  <w:style w:type="paragraph" w:styleId="Heading4">
    <w:name w:val="heading 4"/>
    <w:basedOn w:val="HeadingBase"/>
    <w:next w:val="BodyText"/>
    <w:link w:val="Heading4Char"/>
    <w:qFormat/>
    <w:rsid w:val="00A636A7"/>
    <w:pPr>
      <w:spacing w:before="160" w:after="120"/>
      <w:outlineLvl w:val="3"/>
    </w:pPr>
    <w:rPr>
      <w:sz w:val="22"/>
    </w:rPr>
  </w:style>
  <w:style w:type="paragraph" w:styleId="Heading5">
    <w:name w:val="heading 5"/>
    <w:basedOn w:val="HeadingBase"/>
    <w:next w:val="Normal"/>
    <w:link w:val="Heading5Char"/>
    <w:qFormat/>
    <w:rsid w:val="00A636A7"/>
    <w:pPr>
      <w:spacing w:before="80"/>
      <w:outlineLvl w:val="4"/>
    </w:pPr>
    <w:rPr>
      <w:color w:val="918585"/>
      <w:sz w:val="20"/>
    </w:rPr>
  </w:style>
  <w:style w:type="paragraph" w:styleId="Heading6">
    <w:name w:val="heading 6"/>
    <w:basedOn w:val="HeadingBase"/>
    <w:next w:val="Normal"/>
    <w:link w:val="Heading6Char"/>
    <w:qFormat/>
    <w:rsid w:val="00A636A7"/>
    <w:pPr>
      <w:spacing w:before="60"/>
      <w:outlineLvl w:val="5"/>
    </w:pPr>
    <w:rPr>
      <w:color w:val="918585"/>
      <w:sz w:val="20"/>
    </w:rPr>
  </w:style>
  <w:style w:type="paragraph" w:styleId="Heading7">
    <w:name w:val="heading 7"/>
    <w:basedOn w:val="Normal"/>
    <w:next w:val="Normal"/>
    <w:link w:val="Heading7Char"/>
    <w:qFormat/>
    <w:rsid w:val="00A636A7"/>
    <w:pPr>
      <w:ind w:left="720"/>
      <w:outlineLvl w:val="6"/>
    </w:pPr>
    <w:rPr>
      <w:i/>
    </w:rPr>
  </w:style>
  <w:style w:type="paragraph" w:styleId="Heading8">
    <w:name w:val="heading 8"/>
    <w:basedOn w:val="Normal"/>
    <w:next w:val="Normal"/>
    <w:link w:val="Heading8Char"/>
    <w:qFormat/>
    <w:rsid w:val="00A636A7"/>
    <w:pPr>
      <w:ind w:left="720"/>
      <w:outlineLvl w:val="7"/>
    </w:pPr>
    <w:rPr>
      <w:i/>
    </w:rPr>
  </w:style>
  <w:style w:type="paragraph" w:styleId="Heading9">
    <w:name w:val="heading 9"/>
    <w:basedOn w:val="Normal"/>
    <w:next w:val="Normal"/>
    <w:link w:val="Heading9Char"/>
    <w:qFormat/>
    <w:rsid w:val="00A636A7"/>
    <w:pPr>
      <w:ind w:left="720"/>
      <w:outlineLvl w:val="8"/>
    </w:pPr>
    <w:rPr>
      <w:i/>
    </w:rPr>
  </w:style>
  <w:style w:type="character" w:default="1" w:styleId="DefaultParagraphFont">
    <w:name w:val="Default Paragraph Font"/>
    <w:uiPriority w:val="1"/>
    <w:unhideWhenUsed/>
    <w:rsid w:val="00A636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6A7"/>
  </w:style>
  <w:style w:type="character" w:customStyle="1" w:styleId="Heading1Char">
    <w:name w:val="Heading 1 Char"/>
    <w:basedOn w:val="DefaultParagraphFont"/>
    <w:link w:val="Heading1"/>
    <w:rsid w:val="00A636A7"/>
    <w:rPr>
      <w:rFonts w:ascii="Times New Roman" w:eastAsia="Times New Roman" w:hAnsi="Times New Roman" w:cs="Times New Roman"/>
      <w:b/>
      <w:sz w:val="32"/>
      <w:szCs w:val="20"/>
      <w:lang w:eastAsia="en-US"/>
    </w:rPr>
  </w:style>
  <w:style w:type="paragraph" w:styleId="BodyText">
    <w:name w:val="Body Text"/>
    <w:basedOn w:val="Normal"/>
    <w:link w:val="BodyTextChar"/>
    <w:rsid w:val="00A636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6A7"/>
    <w:rPr>
      <w:rFonts w:ascii="Times New Roman" w:eastAsia="Times New Roman" w:hAnsi="Times New Roman" w:cs="Times New Roman"/>
      <w:sz w:val="24"/>
      <w:lang w:eastAsia="en-US"/>
    </w:rPr>
  </w:style>
  <w:style w:type="paragraph" w:styleId="ListBullet">
    <w:name w:val="List Bullet"/>
    <w:basedOn w:val="List"/>
    <w:rsid w:val="00A636A7"/>
    <w:pPr>
      <w:numPr>
        <w:numId w:val="12"/>
      </w:numPr>
      <w:tabs>
        <w:tab w:val="clear" w:pos="340"/>
      </w:tabs>
      <w:spacing w:before="40" w:after="40"/>
    </w:pPr>
  </w:style>
  <w:style w:type="character" w:customStyle="1" w:styleId="SpecialBold">
    <w:name w:val="Special Bold"/>
    <w:basedOn w:val="DefaultParagraphFont"/>
    <w:rsid w:val="00A636A7"/>
    <w:rPr>
      <w:b/>
      <w:spacing w:val="0"/>
    </w:rPr>
  </w:style>
  <w:style w:type="paragraph" w:styleId="ListBullet2">
    <w:name w:val="List Bullet 2"/>
    <w:basedOn w:val="List2"/>
    <w:rsid w:val="00A636A7"/>
    <w:pPr>
      <w:numPr>
        <w:numId w:val="13"/>
      </w:numPr>
      <w:tabs>
        <w:tab w:val="clear" w:pos="680"/>
      </w:tabs>
    </w:pPr>
  </w:style>
  <w:style w:type="character" w:styleId="Emphasis">
    <w:name w:val="Emphasis"/>
    <w:basedOn w:val="DefaultParagraphFont"/>
    <w:qFormat/>
    <w:rsid w:val="00A636A7"/>
    <w:rPr>
      <w:i/>
    </w:rPr>
  </w:style>
  <w:style w:type="paragraph" w:customStyle="1" w:styleId="SuperHeading">
    <w:name w:val="SuperHeading"/>
    <w:basedOn w:val="Normal"/>
    <w:rsid w:val="00A636A7"/>
    <w:pPr>
      <w:spacing w:before="240" w:after="120"/>
      <w:outlineLvl w:val="0"/>
    </w:pPr>
    <w:rPr>
      <w:rFonts w:ascii="Times New Roman" w:hAnsi="Times New Roman"/>
      <w:b/>
      <w:sz w:val="32"/>
    </w:rPr>
  </w:style>
  <w:style w:type="paragraph" w:customStyle="1" w:styleId="AllowPageBreak">
    <w:name w:val="AllowPageBreak"/>
    <w:rsid w:val="00A636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6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6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6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6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6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6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6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6A7"/>
    <w:rPr>
      <w:rFonts w:ascii="Courier New" w:eastAsia="Times New Roman" w:hAnsi="Courier New" w:cs="Times New Roman"/>
      <w:i/>
      <w:szCs w:val="20"/>
      <w:lang w:eastAsia="en-US"/>
    </w:rPr>
  </w:style>
  <w:style w:type="paragraph" w:customStyle="1" w:styleId="HeadingBase">
    <w:name w:val="Heading Base"/>
    <w:rsid w:val="00A636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6A7"/>
    <w:pPr>
      <w:tabs>
        <w:tab w:val="right" w:leader="dot" w:pos="9072"/>
      </w:tabs>
      <w:ind w:left="567"/>
    </w:pPr>
    <w:rPr>
      <w:szCs w:val="22"/>
    </w:rPr>
  </w:style>
  <w:style w:type="paragraph" w:customStyle="1" w:styleId="TOCBase">
    <w:name w:val="TOC Base"/>
    <w:rsid w:val="00A636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6A7"/>
    <w:pPr>
      <w:tabs>
        <w:tab w:val="right" w:leader="dot" w:pos="9072"/>
      </w:tabs>
      <w:spacing w:before="40" w:after="40"/>
      <w:ind w:left="284"/>
    </w:pPr>
    <w:rPr>
      <w:rFonts w:ascii="Times New Roman" w:hAnsi="Times New Roman"/>
    </w:rPr>
  </w:style>
  <w:style w:type="paragraph" w:styleId="TOC1">
    <w:name w:val="toc 1"/>
    <w:basedOn w:val="TOCBase"/>
    <w:next w:val="Normal"/>
    <w:rsid w:val="00A636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6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6A7"/>
    <w:rPr>
      <w:rFonts w:ascii="Times New Roman" w:eastAsia="Times New Roman" w:hAnsi="Times New Roman" w:cs="Times New Roman"/>
      <w:sz w:val="16"/>
      <w:lang w:eastAsia="en-US"/>
    </w:rPr>
  </w:style>
  <w:style w:type="paragraph" w:styleId="Title">
    <w:name w:val="Title"/>
    <w:basedOn w:val="HeadingBase"/>
    <w:link w:val="TitleChar"/>
    <w:qFormat/>
    <w:rsid w:val="00A636A7"/>
    <w:pPr>
      <w:spacing w:before="5040"/>
      <w:jc w:val="center"/>
    </w:pPr>
    <w:rPr>
      <w:sz w:val="48"/>
      <w:szCs w:val="72"/>
      <w:lang w:val="en-US"/>
    </w:rPr>
  </w:style>
  <w:style w:type="character" w:customStyle="1" w:styleId="TitleChar">
    <w:name w:val="Title Char"/>
    <w:basedOn w:val="DefaultParagraphFont"/>
    <w:link w:val="Title"/>
    <w:rsid w:val="00A636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6A7"/>
    <w:pPr>
      <w:tabs>
        <w:tab w:val="left" w:pos="3600"/>
        <w:tab w:val="left" w:pos="3958"/>
      </w:tabs>
    </w:pPr>
  </w:style>
  <w:style w:type="paragraph" w:styleId="List">
    <w:name w:val="List"/>
    <w:basedOn w:val="BodyText"/>
    <w:next w:val="BodyText"/>
    <w:rsid w:val="00A636A7"/>
    <w:pPr>
      <w:tabs>
        <w:tab w:val="left" w:pos="340"/>
      </w:tabs>
      <w:spacing w:before="60" w:after="60"/>
      <w:ind w:left="340" w:hanging="340"/>
    </w:pPr>
  </w:style>
  <w:style w:type="paragraph" w:customStyle="1" w:styleId="Note">
    <w:name w:val="Note"/>
    <w:basedOn w:val="BodyText"/>
    <w:rsid w:val="00A636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6A7"/>
    <w:pPr>
      <w:framePr w:wrap="auto" w:hAnchor="text" w:y="6049"/>
    </w:pPr>
    <w:rPr>
      <w:color w:val="000000"/>
      <w:sz w:val="40"/>
    </w:rPr>
  </w:style>
  <w:style w:type="paragraph" w:customStyle="1" w:styleId="TOCTitle">
    <w:name w:val="TOCTitle"/>
    <w:basedOn w:val="Heading1"/>
    <w:rsid w:val="00A636A7"/>
    <w:pPr>
      <w:spacing w:after="240"/>
      <w:jc w:val="center"/>
      <w:outlineLvl w:val="9"/>
    </w:pPr>
    <w:rPr>
      <w:caps/>
    </w:rPr>
  </w:style>
  <w:style w:type="paragraph" w:customStyle="1" w:styleId="Version">
    <w:name w:val="Version"/>
    <w:rsid w:val="00A636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6A7"/>
    <w:pPr>
      <w:keepNext w:val="0"/>
      <w:tabs>
        <w:tab w:val="right" w:pos="4176"/>
      </w:tabs>
      <w:ind w:left="198" w:hanging="198"/>
    </w:pPr>
    <w:rPr>
      <w:rFonts w:ascii="Garamond" w:hAnsi="Garamond"/>
    </w:rPr>
  </w:style>
  <w:style w:type="paragraph" w:styleId="IndexHeading">
    <w:name w:val="index heading"/>
    <w:basedOn w:val="Normal"/>
    <w:next w:val="Index1"/>
    <w:semiHidden/>
    <w:rsid w:val="00A636A7"/>
    <w:pPr>
      <w:spacing w:before="120" w:after="120"/>
    </w:pPr>
    <w:rPr>
      <w:rFonts w:ascii="Arial" w:hAnsi="Arial"/>
      <w:b/>
      <w:color w:val="918585"/>
      <w:sz w:val="24"/>
    </w:rPr>
  </w:style>
  <w:style w:type="paragraph" w:styleId="Header">
    <w:name w:val="header"/>
    <w:basedOn w:val="Normal"/>
    <w:link w:val="HeaderChar"/>
    <w:rsid w:val="00A636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6A7"/>
    <w:rPr>
      <w:rFonts w:ascii="Times New Roman" w:eastAsia="Times New Roman" w:hAnsi="Times New Roman" w:cs="Times New Roman"/>
      <w:sz w:val="16"/>
      <w:szCs w:val="20"/>
      <w:lang w:val="en-GB" w:eastAsia="en-US"/>
    </w:rPr>
  </w:style>
  <w:style w:type="paragraph" w:customStyle="1" w:styleId="Chapter">
    <w:name w:val="Chapter"/>
    <w:basedOn w:val="Normal"/>
    <w:rsid w:val="00A636A7"/>
    <w:pPr>
      <w:spacing w:before="240"/>
    </w:pPr>
    <w:rPr>
      <w:rFonts w:ascii="Times New Roman" w:hAnsi="Times New Roman"/>
      <w:smallCaps/>
      <w:spacing w:val="80"/>
      <w:sz w:val="28"/>
    </w:rPr>
  </w:style>
  <w:style w:type="paragraph" w:customStyle="1" w:styleId="InChapter">
    <w:name w:val="InChapter"/>
    <w:basedOn w:val="Heading3"/>
    <w:rsid w:val="00A636A7"/>
    <w:pPr>
      <w:spacing w:after="240"/>
      <w:outlineLvl w:val="9"/>
    </w:pPr>
    <w:rPr>
      <w:noProof/>
    </w:rPr>
  </w:style>
  <w:style w:type="paragraph" w:styleId="Index2">
    <w:name w:val="index 2"/>
    <w:basedOn w:val="Normal"/>
    <w:next w:val="Normal"/>
    <w:semiHidden/>
    <w:rsid w:val="00A636A7"/>
    <w:pPr>
      <w:tabs>
        <w:tab w:val="right" w:pos="4176"/>
      </w:tabs>
      <w:ind w:left="568" w:hanging="284"/>
    </w:pPr>
    <w:rPr>
      <w:rFonts w:ascii="Garamond" w:hAnsi="Garamond"/>
    </w:rPr>
  </w:style>
  <w:style w:type="paragraph" w:customStyle="1" w:styleId="Byline">
    <w:name w:val="Byline"/>
    <w:rsid w:val="00A636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6A7"/>
    <w:pPr>
      <w:tabs>
        <w:tab w:val="clear" w:pos="3600"/>
        <w:tab w:val="clear" w:pos="3958"/>
      </w:tabs>
      <w:jc w:val="right"/>
    </w:pPr>
  </w:style>
  <w:style w:type="paragraph" w:styleId="Caption">
    <w:name w:val="caption"/>
    <w:basedOn w:val="BodyText"/>
    <w:next w:val="Normal"/>
    <w:qFormat/>
    <w:rsid w:val="00A636A7"/>
    <w:pPr>
      <w:framePr w:w="2268" w:hSpace="181" w:vSpace="181" w:wrap="around" w:vAnchor="text" w:hAnchor="page" w:x="1135" w:y="285" w:anchorLock="1"/>
    </w:pPr>
    <w:rPr>
      <w:i/>
    </w:rPr>
  </w:style>
  <w:style w:type="paragraph" w:customStyle="1" w:styleId="MiniTOCTitle">
    <w:name w:val="MiniTOCTitle"/>
    <w:basedOn w:val="Heading4"/>
    <w:rsid w:val="00A636A7"/>
    <w:pPr>
      <w:spacing w:before="240"/>
      <w:outlineLvl w:val="9"/>
    </w:pPr>
    <w:rPr>
      <w:noProof/>
      <w:sz w:val="24"/>
    </w:rPr>
  </w:style>
  <w:style w:type="paragraph" w:customStyle="1" w:styleId="MiniTOCItem">
    <w:name w:val="MiniTOCItem"/>
    <w:basedOn w:val="ListBullet"/>
    <w:rsid w:val="00A636A7"/>
    <w:pPr>
      <w:numPr>
        <w:numId w:val="0"/>
      </w:numPr>
      <w:tabs>
        <w:tab w:val="right" w:leader="dot" w:pos="6521"/>
      </w:tabs>
      <w:spacing w:before="0" w:after="0"/>
    </w:pPr>
  </w:style>
  <w:style w:type="paragraph" w:customStyle="1" w:styleId="TOFTitle">
    <w:name w:val="TOFTitle"/>
    <w:basedOn w:val="TOCTitle"/>
    <w:rsid w:val="00A636A7"/>
  </w:style>
  <w:style w:type="paragraph" w:styleId="TableofFigures">
    <w:name w:val="table of figures"/>
    <w:basedOn w:val="Normal"/>
    <w:next w:val="Normal"/>
    <w:semiHidden/>
    <w:rsid w:val="00A636A7"/>
    <w:pPr>
      <w:tabs>
        <w:tab w:val="right" w:leader="dot" w:pos="9072"/>
      </w:tabs>
      <w:ind w:left="970" w:hanging="403"/>
    </w:pPr>
    <w:rPr>
      <w:rFonts w:ascii="Times New Roman" w:hAnsi="Times New Roman"/>
      <w:b/>
    </w:rPr>
  </w:style>
  <w:style w:type="paragraph" w:styleId="ListNumber">
    <w:name w:val="List Number"/>
    <w:basedOn w:val="List"/>
    <w:rsid w:val="00A636A7"/>
    <w:pPr>
      <w:numPr>
        <w:numId w:val="15"/>
      </w:numPr>
      <w:tabs>
        <w:tab w:val="clear" w:pos="340"/>
      </w:tabs>
    </w:pPr>
  </w:style>
  <w:style w:type="character" w:customStyle="1" w:styleId="WingdingSymbols">
    <w:name w:val="Wingding Symbols"/>
    <w:rsid w:val="00A636A7"/>
    <w:rPr>
      <w:rFonts w:ascii="Wingdings" w:hAnsi="Wingdings"/>
    </w:rPr>
  </w:style>
  <w:style w:type="paragraph" w:customStyle="1" w:styleId="TableHeading">
    <w:name w:val="Table Heading"/>
    <w:basedOn w:val="HeadingBase"/>
    <w:rsid w:val="00A636A7"/>
    <w:pPr>
      <w:keepLines/>
      <w:pBdr>
        <w:bottom w:val="single" w:sz="6" w:space="1" w:color="918585"/>
      </w:pBdr>
      <w:spacing w:before="240"/>
    </w:pPr>
  </w:style>
  <w:style w:type="character" w:customStyle="1" w:styleId="HotSpot">
    <w:name w:val="HotSpot"/>
    <w:rsid w:val="00A636A7"/>
    <w:rPr>
      <w:color w:val="0033CC"/>
      <w:u w:val="none"/>
    </w:rPr>
  </w:style>
  <w:style w:type="paragraph" w:customStyle="1" w:styleId="BodyTextRight">
    <w:name w:val="Body Text Right"/>
    <w:basedOn w:val="BodyText"/>
    <w:rsid w:val="00A636A7"/>
    <w:pPr>
      <w:spacing w:before="0" w:after="0"/>
      <w:jc w:val="right"/>
    </w:pPr>
  </w:style>
  <w:style w:type="paragraph" w:styleId="Index3">
    <w:name w:val="index 3"/>
    <w:basedOn w:val="ListNumber2"/>
    <w:next w:val="Normal"/>
    <w:semiHidden/>
    <w:rsid w:val="00A636A7"/>
    <w:pPr>
      <w:numPr>
        <w:numId w:val="0"/>
      </w:numPr>
      <w:tabs>
        <w:tab w:val="right" w:leader="dot" w:pos="4176"/>
      </w:tabs>
    </w:pPr>
  </w:style>
  <w:style w:type="paragraph" w:styleId="ListNumber2">
    <w:name w:val="List Number 2"/>
    <w:basedOn w:val="List2"/>
    <w:rsid w:val="00A636A7"/>
    <w:pPr>
      <w:numPr>
        <w:numId w:val="10"/>
      </w:numPr>
      <w:tabs>
        <w:tab w:val="clear" w:pos="1060"/>
      </w:tabs>
    </w:pPr>
  </w:style>
  <w:style w:type="paragraph" w:customStyle="1" w:styleId="MarginNote">
    <w:name w:val="Margin Note"/>
    <w:basedOn w:val="BodyText"/>
    <w:rsid w:val="00A636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6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6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6A7"/>
    <w:rPr>
      <w:sz w:val="32"/>
    </w:rPr>
  </w:style>
  <w:style w:type="paragraph" w:customStyle="1" w:styleId="HeadingProcedure">
    <w:name w:val="Heading Procedure"/>
    <w:basedOn w:val="HeadingBase"/>
    <w:next w:val="Normal"/>
    <w:rsid w:val="00A636A7"/>
    <w:pPr>
      <w:tabs>
        <w:tab w:val="left" w:pos="0"/>
      </w:tabs>
      <w:spacing w:before="120" w:after="60"/>
    </w:pPr>
    <w:rPr>
      <w:i/>
      <w:color w:val="918585"/>
      <w:sz w:val="22"/>
    </w:rPr>
  </w:style>
  <w:style w:type="paragraph" w:customStyle="1" w:styleId="TableBodyText">
    <w:name w:val="Table Body Text"/>
    <w:basedOn w:val="BodyText"/>
    <w:rsid w:val="00A636A7"/>
    <w:pPr>
      <w:spacing w:before="60" w:after="60"/>
    </w:pPr>
  </w:style>
  <w:style w:type="paragraph" w:styleId="ListContinue">
    <w:name w:val="List Continue"/>
    <w:basedOn w:val="List"/>
    <w:rsid w:val="00A636A7"/>
    <w:pPr>
      <w:ind w:firstLine="0"/>
    </w:pPr>
  </w:style>
  <w:style w:type="paragraph" w:customStyle="1" w:styleId="ListNote">
    <w:name w:val="List Note"/>
    <w:basedOn w:val="List"/>
    <w:rsid w:val="00A636A7"/>
    <w:pPr>
      <w:pBdr>
        <w:top w:val="single" w:sz="6" w:space="2" w:color="918585"/>
        <w:bottom w:val="single" w:sz="6" w:space="2" w:color="918585"/>
      </w:pBdr>
      <w:tabs>
        <w:tab w:val="left" w:pos="1021"/>
      </w:tabs>
      <w:ind w:firstLine="0"/>
    </w:pPr>
  </w:style>
  <w:style w:type="paragraph" w:customStyle="1" w:styleId="Warning">
    <w:name w:val="Warning"/>
    <w:basedOn w:val="BodyText"/>
    <w:rsid w:val="00A636A7"/>
    <w:pPr>
      <w:shd w:val="clear" w:color="auto" w:fill="D9D9D9"/>
      <w:tabs>
        <w:tab w:val="left" w:pos="992"/>
      </w:tabs>
      <w:ind w:left="119" w:right="119"/>
    </w:pPr>
    <w:rPr>
      <w:sz w:val="20"/>
    </w:rPr>
  </w:style>
  <w:style w:type="paragraph" w:customStyle="1" w:styleId="MarginIcons">
    <w:name w:val="Margin Icons"/>
    <w:basedOn w:val="BodyText"/>
    <w:rsid w:val="00A636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6A7"/>
    <w:rPr>
      <w:rFonts w:ascii="Courier New" w:hAnsi="Courier New"/>
    </w:rPr>
  </w:style>
  <w:style w:type="paragraph" w:customStyle="1" w:styleId="NoteBullet">
    <w:name w:val="Note Bullet"/>
    <w:basedOn w:val="Note"/>
    <w:rsid w:val="00A636A7"/>
    <w:pPr>
      <w:tabs>
        <w:tab w:val="clear" w:pos="680"/>
      </w:tabs>
      <w:spacing w:before="60" w:after="60"/>
    </w:pPr>
  </w:style>
  <w:style w:type="paragraph" w:customStyle="1" w:styleId="SubHeading2">
    <w:name w:val="SubHeading2"/>
    <w:basedOn w:val="HeadingBase"/>
    <w:rsid w:val="00A636A7"/>
    <w:pPr>
      <w:spacing w:before="240" w:after="60"/>
    </w:pPr>
    <w:rPr>
      <w:sz w:val="20"/>
    </w:rPr>
  </w:style>
  <w:style w:type="paragraph" w:customStyle="1" w:styleId="SubHeading1">
    <w:name w:val="SubHeading1"/>
    <w:basedOn w:val="HeadingBase"/>
    <w:rsid w:val="00A636A7"/>
    <w:pPr>
      <w:spacing w:before="240" w:after="60"/>
    </w:pPr>
    <w:rPr>
      <w:color w:val="918585"/>
      <w:sz w:val="22"/>
    </w:rPr>
  </w:style>
  <w:style w:type="paragraph" w:customStyle="1" w:styleId="SideHeading">
    <w:name w:val="Side Heading"/>
    <w:basedOn w:val="HeadingBase"/>
    <w:rsid w:val="00A636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6A7"/>
    <w:pPr>
      <w:tabs>
        <w:tab w:val="num" w:pos="360"/>
      </w:tabs>
    </w:pPr>
  </w:style>
  <w:style w:type="paragraph" w:styleId="PlainText">
    <w:name w:val="Plain Text"/>
    <w:basedOn w:val="Normal"/>
    <w:link w:val="PlainTextChar"/>
    <w:rsid w:val="00A636A7"/>
    <w:rPr>
      <w:sz w:val="20"/>
    </w:rPr>
  </w:style>
  <w:style w:type="character" w:customStyle="1" w:styleId="PlainTextChar">
    <w:name w:val="Plain Text Char"/>
    <w:basedOn w:val="DefaultParagraphFont"/>
    <w:link w:val="PlainText"/>
    <w:rsid w:val="00A636A7"/>
    <w:rPr>
      <w:rFonts w:ascii="Courier New" w:eastAsia="Times New Roman" w:hAnsi="Courier New" w:cs="Times New Roman"/>
      <w:sz w:val="20"/>
      <w:szCs w:val="20"/>
      <w:lang w:eastAsia="en-US"/>
    </w:rPr>
  </w:style>
  <w:style w:type="character" w:customStyle="1" w:styleId="MenuOption">
    <w:name w:val="Menu Option"/>
    <w:basedOn w:val="DefaultParagraphFont"/>
    <w:rsid w:val="00A636A7"/>
    <w:rPr>
      <w:b/>
      <w:smallCaps/>
    </w:rPr>
  </w:style>
  <w:style w:type="paragraph" w:customStyle="1" w:styleId="TableListNumber">
    <w:name w:val="Table List Number"/>
    <w:basedOn w:val="ListNumber"/>
    <w:rsid w:val="00A636A7"/>
    <w:pPr>
      <w:numPr>
        <w:numId w:val="0"/>
      </w:numPr>
    </w:pPr>
  </w:style>
  <w:style w:type="paragraph" w:styleId="TOC4">
    <w:name w:val="toc 4"/>
    <w:basedOn w:val="TOCBase"/>
    <w:next w:val="Normal"/>
    <w:semiHidden/>
    <w:rsid w:val="00A636A7"/>
    <w:pPr>
      <w:tabs>
        <w:tab w:val="right" w:leader="dot" w:pos="9071"/>
      </w:tabs>
      <w:ind w:left="1701"/>
    </w:pPr>
  </w:style>
  <w:style w:type="paragraph" w:customStyle="1" w:styleId="ListAlpha">
    <w:name w:val="List Alpha"/>
    <w:basedOn w:val="List"/>
    <w:rsid w:val="00A636A7"/>
    <w:pPr>
      <w:numPr>
        <w:numId w:val="9"/>
      </w:numPr>
    </w:pPr>
  </w:style>
  <w:style w:type="paragraph" w:customStyle="1" w:styleId="ListAlpha2">
    <w:name w:val="List Alpha 2"/>
    <w:basedOn w:val="List2"/>
    <w:rsid w:val="00A636A7"/>
    <w:pPr>
      <w:numPr>
        <w:numId w:val="8"/>
      </w:numPr>
    </w:pPr>
  </w:style>
  <w:style w:type="paragraph" w:styleId="List2">
    <w:name w:val="List 2"/>
    <w:basedOn w:val="BodyText"/>
    <w:rsid w:val="00A636A7"/>
    <w:pPr>
      <w:tabs>
        <w:tab w:val="left" w:pos="680"/>
      </w:tabs>
      <w:spacing w:before="60" w:after="60"/>
      <w:ind w:left="680" w:hanging="340"/>
    </w:pPr>
  </w:style>
  <w:style w:type="paragraph" w:styleId="List3">
    <w:name w:val="List 3"/>
    <w:basedOn w:val="BodyText"/>
    <w:rsid w:val="00A636A7"/>
    <w:pPr>
      <w:tabs>
        <w:tab w:val="left" w:pos="1021"/>
      </w:tabs>
      <w:spacing w:before="60" w:after="60"/>
      <w:ind w:left="1020" w:hanging="340"/>
    </w:pPr>
  </w:style>
  <w:style w:type="paragraph" w:styleId="List4">
    <w:name w:val="List 4"/>
    <w:basedOn w:val="BodyText"/>
    <w:rsid w:val="00A636A7"/>
    <w:pPr>
      <w:tabs>
        <w:tab w:val="left" w:pos="1361"/>
      </w:tabs>
      <w:spacing w:before="60" w:after="60"/>
      <w:ind w:left="1361" w:hanging="340"/>
    </w:pPr>
  </w:style>
  <w:style w:type="paragraph" w:styleId="List5">
    <w:name w:val="List 5"/>
    <w:basedOn w:val="BodyText"/>
    <w:rsid w:val="00A636A7"/>
    <w:pPr>
      <w:tabs>
        <w:tab w:val="left" w:pos="1701"/>
      </w:tabs>
      <w:spacing w:before="60" w:after="60"/>
      <w:ind w:left="1701" w:hanging="340"/>
    </w:pPr>
  </w:style>
  <w:style w:type="paragraph" w:styleId="ListBullet3">
    <w:name w:val="List Bullet 3"/>
    <w:basedOn w:val="List3"/>
    <w:rsid w:val="00A636A7"/>
    <w:pPr>
      <w:numPr>
        <w:numId w:val="14"/>
      </w:numPr>
      <w:tabs>
        <w:tab w:val="clear" w:pos="1021"/>
      </w:tabs>
      <w:ind w:left="1037" w:hanging="357"/>
    </w:pPr>
  </w:style>
  <w:style w:type="paragraph" w:styleId="ListBullet4">
    <w:name w:val="List Bullet 4"/>
    <w:basedOn w:val="List4"/>
    <w:rsid w:val="00A636A7"/>
    <w:pPr>
      <w:numPr>
        <w:numId w:val="3"/>
      </w:numPr>
      <w:tabs>
        <w:tab w:val="clear" w:pos="1361"/>
      </w:tabs>
    </w:pPr>
  </w:style>
  <w:style w:type="paragraph" w:styleId="ListBullet5">
    <w:name w:val="List Bullet 5"/>
    <w:basedOn w:val="List5"/>
    <w:rsid w:val="00A636A7"/>
    <w:pPr>
      <w:numPr>
        <w:numId w:val="4"/>
      </w:numPr>
    </w:pPr>
  </w:style>
  <w:style w:type="paragraph" w:styleId="ListContinue2">
    <w:name w:val="List Continue 2"/>
    <w:basedOn w:val="List2"/>
    <w:rsid w:val="00A636A7"/>
    <w:pPr>
      <w:ind w:firstLine="0"/>
    </w:pPr>
  </w:style>
  <w:style w:type="paragraph" w:styleId="ListContinue3">
    <w:name w:val="List Continue 3"/>
    <w:basedOn w:val="List3"/>
    <w:rsid w:val="00A636A7"/>
    <w:pPr>
      <w:ind w:left="1021" w:firstLine="0"/>
    </w:pPr>
  </w:style>
  <w:style w:type="paragraph" w:styleId="ListContinue4">
    <w:name w:val="List Continue 4"/>
    <w:basedOn w:val="List4"/>
    <w:rsid w:val="00A636A7"/>
    <w:pPr>
      <w:ind w:firstLine="0"/>
    </w:pPr>
  </w:style>
  <w:style w:type="paragraph" w:styleId="ListContinue5">
    <w:name w:val="List Continue 5"/>
    <w:basedOn w:val="List5"/>
    <w:rsid w:val="00A636A7"/>
    <w:pPr>
      <w:ind w:firstLine="0"/>
    </w:pPr>
  </w:style>
  <w:style w:type="paragraph" w:styleId="ListNumber3">
    <w:name w:val="List Number 3"/>
    <w:basedOn w:val="List3"/>
    <w:rsid w:val="00A636A7"/>
    <w:pPr>
      <w:numPr>
        <w:numId w:val="5"/>
      </w:numPr>
    </w:pPr>
  </w:style>
  <w:style w:type="paragraph" w:styleId="ListNumber4">
    <w:name w:val="List Number 4"/>
    <w:basedOn w:val="List4"/>
    <w:rsid w:val="00A636A7"/>
    <w:pPr>
      <w:numPr>
        <w:numId w:val="6"/>
      </w:numPr>
    </w:pPr>
  </w:style>
  <w:style w:type="paragraph" w:styleId="ListNumber5">
    <w:name w:val="List Number 5"/>
    <w:basedOn w:val="List5"/>
    <w:rsid w:val="00A636A7"/>
    <w:pPr>
      <w:numPr>
        <w:numId w:val="7"/>
      </w:numPr>
    </w:pPr>
  </w:style>
  <w:style w:type="paragraph" w:styleId="BlockText">
    <w:name w:val="Block Text"/>
    <w:basedOn w:val="Normal"/>
    <w:rsid w:val="00A636A7"/>
    <w:pPr>
      <w:spacing w:after="120"/>
      <w:ind w:left="1440" w:right="1440"/>
    </w:pPr>
  </w:style>
  <w:style w:type="character" w:customStyle="1" w:styleId="Subscript">
    <w:name w:val="Subscript"/>
    <w:basedOn w:val="DefaultParagraphFont"/>
    <w:rsid w:val="00A636A7"/>
    <w:rPr>
      <w:sz w:val="16"/>
      <w:vertAlign w:val="subscript"/>
    </w:rPr>
  </w:style>
  <w:style w:type="character" w:customStyle="1" w:styleId="Superscript">
    <w:name w:val="Superscript"/>
    <w:basedOn w:val="DefaultParagraphFont"/>
    <w:rsid w:val="00A636A7"/>
    <w:rPr>
      <w:sz w:val="16"/>
      <w:vertAlign w:val="superscript"/>
    </w:rPr>
  </w:style>
  <w:style w:type="character" w:customStyle="1" w:styleId="Symbols">
    <w:name w:val="Symbols"/>
    <w:basedOn w:val="DefaultParagraphFont"/>
    <w:rsid w:val="00A636A7"/>
    <w:rPr>
      <w:rFonts w:ascii="Symbol" w:hAnsi="Symbol"/>
    </w:rPr>
  </w:style>
  <w:style w:type="character" w:customStyle="1" w:styleId="MenuOptions">
    <w:name w:val="Menu Options"/>
    <w:basedOn w:val="DefaultParagraphFont"/>
    <w:rsid w:val="00A636A7"/>
    <w:rPr>
      <w:rFonts w:ascii="Arial Narrow" w:hAnsi="Arial Narrow"/>
      <w:smallCaps/>
    </w:rPr>
  </w:style>
  <w:style w:type="character" w:customStyle="1" w:styleId="Buttons">
    <w:name w:val="Buttons"/>
    <w:basedOn w:val="DefaultParagraphFont"/>
    <w:rsid w:val="00A636A7"/>
    <w:rPr>
      <w:b/>
    </w:rPr>
  </w:style>
  <w:style w:type="character" w:customStyle="1" w:styleId="Underlined">
    <w:name w:val="Underlined"/>
    <w:basedOn w:val="DefaultParagraphFont"/>
    <w:rsid w:val="00A636A7"/>
    <w:rPr>
      <w:u w:val="single"/>
    </w:rPr>
  </w:style>
  <w:style w:type="paragraph" w:customStyle="1" w:styleId="TableBodyTextRight">
    <w:name w:val="Table Body Text Right"/>
    <w:basedOn w:val="TableBodyText"/>
    <w:rsid w:val="00A636A7"/>
    <w:pPr>
      <w:widowControl w:val="0"/>
      <w:autoSpaceDE w:val="0"/>
      <w:autoSpaceDN w:val="0"/>
      <w:adjustRightInd w:val="0"/>
      <w:jc w:val="right"/>
    </w:pPr>
    <w:rPr>
      <w:rFonts w:cs="Arial"/>
      <w:szCs w:val="18"/>
    </w:rPr>
  </w:style>
  <w:style w:type="paragraph" w:customStyle="1" w:styleId="CopyrightText">
    <w:name w:val="Copyright Text"/>
    <w:basedOn w:val="BodyText"/>
    <w:rsid w:val="00A636A7"/>
    <w:rPr>
      <w:sz w:val="18"/>
    </w:rPr>
  </w:style>
  <w:style w:type="paragraph" w:customStyle="1" w:styleId="BodySmallRight">
    <w:name w:val="Body Small Right"/>
    <w:basedOn w:val="BodyTextRight"/>
    <w:rsid w:val="00A636A7"/>
    <w:rPr>
      <w:sz w:val="18"/>
      <w:szCs w:val="18"/>
    </w:rPr>
  </w:style>
  <w:style w:type="paragraph" w:customStyle="1" w:styleId="MarginEdition">
    <w:name w:val="Margin Edition"/>
    <w:basedOn w:val="MarginNote"/>
    <w:rsid w:val="00A636A7"/>
    <w:pPr>
      <w:spacing w:before="0" w:after="0"/>
    </w:pPr>
    <w:rPr>
      <w:rFonts w:ascii="Times New Roman" w:hAnsi="Times New Roman"/>
      <w:color w:val="999999"/>
    </w:rPr>
  </w:style>
  <w:style w:type="paragraph" w:customStyle="1" w:styleId="Spacer">
    <w:name w:val="Spacer"/>
    <w:basedOn w:val="Normal"/>
    <w:rsid w:val="00A636A7"/>
    <w:rPr>
      <w:sz w:val="2"/>
      <w:szCs w:val="2"/>
    </w:rPr>
  </w:style>
  <w:style w:type="character" w:customStyle="1" w:styleId="Small">
    <w:name w:val="Small"/>
    <w:basedOn w:val="DefaultParagraphFont"/>
    <w:rsid w:val="00A636A7"/>
    <w:rPr>
      <w:sz w:val="16"/>
    </w:rPr>
  </w:style>
  <w:style w:type="paragraph" w:customStyle="1" w:styleId="WideTable">
    <w:name w:val="Wide Table"/>
    <w:basedOn w:val="Normal"/>
    <w:rsid w:val="00A636A7"/>
    <w:pPr>
      <w:ind w:left="-1418"/>
    </w:pPr>
    <w:rPr>
      <w:sz w:val="2"/>
      <w:szCs w:val="2"/>
    </w:rPr>
  </w:style>
  <w:style w:type="character" w:styleId="PageNumber">
    <w:name w:val="page number"/>
    <w:basedOn w:val="DefaultParagraphFont"/>
    <w:rsid w:val="00A636A7"/>
  </w:style>
  <w:style w:type="paragraph" w:styleId="Quote">
    <w:name w:val="Quote"/>
    <w:basedOn w:val="Heading1"/>
    <w:link w:val="QuoteChar"/>
    <w:qFormat/>
    <w:rsid w:val="00A636A7"/>
    <w:rPr>
      <w:b w:val="0"/>
      <w:sz w:val="72"/>
      <w:szCs w:val="72"/>
      <w:lang w:val="en-NZ"/>
    </w:rPr>
  </w:style>
  <w:style w:type="character" w:customStyle="1" w:styleId="QuoteChar">
    <w:name w:val="Quote Char"/>
    <w:basedOn w:val="DefaultParagraphFont"/>
    <w:link w:val="Quote"/>
    <w:rsid w:val="00A636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6A7"/>
    <w:pPr>
      <w:pageBreakBefore/>
    </w:pPr>
  </w:style>
  <w:style w:type="paragraph" w:customStyle="1" w:styleId="Border">
    <w:name w:val="Border"/>
    <w:basedOn w:val="Normal"/>
    <w:qFormat/>
    <w:rsid w:val="00A636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6A7"/>
    <w:rPr>
      <w:b/>
      <w:bCs/>
      <w:i/>
      <w:iCs/>
      <w:color w:val="auto"/>
    </w:rPr>
  </w:style>
  <w:style w:type="paragraph" w:styleId="IntenseQuote">
    <w:name w:val="Intense Quote"/>
    <w:basedOn w:val="Normal"/>
    <w:next w:val="Normal"/>
    <w:link w:val="IntenseQuoteChar"/>
    <w:uiPriority w:val="30"/>
    <w:qFormat/>
    <w:rsid w:val="00A636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6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6A7"/>
    <w:rPr>
      <w:smallCaps/>
      <w:color w:val="auto"/>
      <w:u w:val="single"/>
    </w:rPr>
  </w:style>
  <w:style w:type="character" w:styleId="IntenseReference">
    <w:name w:val="Intense Reference"/>
    <w:basedOn w:val="DefaultParagraphFont"/>
    <w:uiPriority w:val="32"/>
    <w:qFormat/>
    <w:rsid w:val="00A636A7"/>
    <w:rPr>
      <w:b/>
      <w:bCs/>
      <w:smallCaps/>
      <w:color w:val="auto"/>
      <w:spacing w:val="5"/>
      <w:u w:val="single"/>
    </w:rPr>
  </w:style>
  <w:style w:type="paragraph" w:customStyle="1" w:styleId="2ColumnHeading">
    <w:name w:val="2Column Heading"/>
    <w:basedOn w:val="BodyText"/>
    <w:qFormat/>
    <w:rsid w:val="00A636A7"/>
    <w:pPr>
      <w:spacing w:after="60"/>
      <w:ind w:left="-2268"/>
    </w:pPr>
    <w:rPr>
      <w:b/>
    </w:rPr>
  </w:style>
  <w:style w:type="paragraph" w:customStyle="1" w:styleId="Heading1TOC">
    <w:name w:val="Heading1 TOC"/>
    <w:basedOn w:val="Normal"/>
    <w:qFormat/>
    <w:rsid w:val="00A636A7"/>
    <w:pPr>
      <w:spacing w:before="240" w:after="120"/>
    </w:pPr>
    <w:rPr>
      <w:rFonts w:ascii="Times New Roman" w:hAnsi="Times New Roman"/>
      <w:b/>
      <w:sz w:val="32"/>
    </w:rPr>
  </w:style>
  <w:style w:type="paragraph" w:customStyle="1" w:styleId="Heading2TOC">
    <w:name w:val="Heading2 TOC"/>
    <w:basedOn w:val="Normal"/>
    <w:qFormat/>
    <w:rsid w:val="00A636A7"/>
    <w:pPr>
      <w:spacing w:before="240" w:after="60"/>
    </w:pPr>
    <w:rPr>
      <w:rFonts w:ascii="Times New Roman" w:hAnsi="Times New Roman"/>
      <w:b/>
      <w:sz w:val="28"/>
    </w:rPr>
  </w:style>
  <w:style w:type="character" w:customStyle="1" w:styleId="Underline">
    <w:name w:val="Underline"/>
    <w:basedOn w:val="DefaultParagraphFont"/>
    <w:qFormat/>
    <w:rsid w:val="00A636A7"/>
    <w:rPr>
      <w:u w:val="single"/>
    </w:rPr>
  </w:style>
  <w:style w:type="character" w:customStyle="1" w:styleId="BoldandItalics">
    <w:name w:val="Bold and Italics"/>
    <w:qFormat/>
    <w:rsid w:val="00A636A7"/>
    <w:rPr>
      <w:b/>
      <w:i/>
      <w:u w:val="none"/>
    </w:rPr>
  </w:style>
  <w:style w:type="paragraph" w:styleId="BalloonText">
    <w:name w:val="Balloon Text"/>
    <w:basedOn w:val="Normal"/>
    <w:link w:val="BalloonTextChar"/>
    <w:rsid w:val="00A636A7"/>
    <w:rPr>
      <w:rFonts w:ascii="Tahoma" w:hAnsi="Tahoma" w:cs="Tahoma"/>
      <w:sz w:val="16"/>
      <w:szCs w:val="16"/>
    </w:rPr>
  </w:style>
  <w:style w:type="character" w:customStyle="1" w:styleId="BalloonTextChar">
    <w:name w:val="Balloon Text Char"/>
    <w:basedOn w:val="DefaultParagraphFont"/>
    <w:link w:val="BalloonText"/>
    <w:rsid w:val="00A636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6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6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6A7"/>
    <w:rPr>
      <w:b/>
      <w:color w:val="660033"/>
      <w:spacing w:val="0"/>
    </w:rPr>
  </w:style>
  <w:style w:type="paragraph" w:customStyle="1" w:styleId="Nameditemlist">
    <w:name w:val="Named item list"/>
    <w:basedOn w:val="BodyText"/>
    <w:qFormat/>
    <w:rsid w:val="00A636A7"/>
    <w:pPr>
      <w:tabs>
        <w:tab w:val="left" w:pos="2835"/>
      </w:tabs>
      <w:ind w:left="2835" w:hanging="2835"/>
    </w:pPr>
  </w:style>
  <w:style w:type="paragraph" w:customStyle="1" w:styleId="BodyTextnopadding">
    <w:name w:val="Body Text no padding"/>
    <w:basedOn w:val="BodyText"/>
    <w:qFormat/>
    <w:rsid w:val="00A636A7"/>
    <w:pPr>
      <w:spacing w:before="0" w:after="0"/>
    </w:pPr>
  </w:style>
  <w:style w:type="paragraph" w:customStyle="1" w:styleId="BodyTextBold">
    <w:name w:val="Body Text Bold"/>
    <w:basedOn w:val="BodyText"/>
    <w:qFormat/>
    <w:rsid w:val="00A636A7"/>
    <w:rPr>
      <w:b/>
    </w:rPr>
  </w:style>
  <w:style w:type="character" w:styleId="Hyperlink">
    <w:name w:val="Hyperlink"/>
    <w:basedOn w:val="DefaultParagraphFont"/>
    <w:uiPriority w:val="99"/>
    <w:unhideWhenUsed/>
    <w:rsid w:val="00A819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1046</Words>
  <Characters>6833</Characters>
  <Application>Microsoft Office Word</Application>
  <DocSecurity>0</DocSecurity>
  <Lines>253</Lines>
  <Paragraphs>157</Paragraphs>
  <ScaleCrop>false</ScaleCrop>
  <Company>Author-it Software Corporation Ltd.</Company>
  <LinksUpToDate>false</LinksUpToDate>
  <CharactersWithSpaces>7722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MARF026 Follow port and terminal security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2025-03-01T16:14:00Z</dcterms:created>
  <dcterms:modified xsi:type="dcterms:W3CDTF">2025-03-01T16:14:00Z</dcterms:modified>
</cp:coreProperties>
</file>