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7AE" w:rsidP="007F07AE">
      <w:pPr>
        <w:pStyle w:val="Title"/>
      </w:pPr>
      <w:r>
        <w:fldChar w:fldCharType="begin"/>
      </w:r>
      <w:r>
        <w:instrText xml:space="preserve"> TITLE   \* MERGEFORMAT </w:instrText>
      </w:r>
      <w:r>
        <w:fldChar w:fldCharType="separate"/>
      </w:r>
      <w:r>
        <w:t>MARF024 Classify marina infrastructure, vessels and staffing structure</w:t>
      </w:r>
      <w:r>
        <w:fldChar w:fldCharType="end"/>
      </w:r>
    </w:p>
    <w:p w:rsidR="007F07AE" w:rsidP="007F07AE">
      <w:pPr>
        <w:pStyle w:val="Version"/>
        <w:sectPr w:rsidSect="00914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A86" w:rsidP="00914A86">
      <w:pPr>
        <w:pStyle w:val="SuperHeading"/>
      </w:pPr>
      <w:r w:rsidRPr="00914A86">
        <w:t>MARF024 Classify marina infrastructure, vessels and staffing structure</w:t>
      </w:r>
    </w:p>
    <w:p w:rsidR="00000000" w:rsidRPr="00914A86" w:rsidP="00914A86">
      <w:pPr>
        <w:pStyle w:val="Heading1"/>
      </w:pPr>
      <w:bookmarkStart w:id="1" w:name="O_747903"/>
      <w:bookmarkEnd w:id="1"/>
      <w:r w:rsidRPr="00914A86">
        <w:t>Modification History</w:t>
      </w:r>
    </w:p>
    <w:p w:rsidR="007F07AE" w:rsidP="007F07AE">
      <w:pPr>
        <w:pStyle w:val="BodyText"/>
      </w:pPr>
      <w:r w:rsidRPr="00914A86">
        <w:t>Release 1. This is the first release of this unit of competency in the MAR Maritime Training Package Release 3.0.</w:t>
      </w:r>
    </w:p>
    <w:p w:rsidR="00000000" w:rsidRPr="00914A86" w:rsidP="00914A86">
      <w:pPr>
        <w:pStyle w:val="Heading1"/>
      </w:pPr>
      <w:bookmarkStart w:id="2" w:name="O_747904"/>
      <w:bookmarkEnd w:id="2"/>
      <w:r w:rsidRPr="00914A86">
        <w:t>Application</w:t>
      </w:r>
    </w:p>
    <w:p w:rsidR="00000000" w:rsidRPr="00914A86" w:rsidP="007F07AE">
      <w:pPr>
        <w:pStyle w:val="BodyText"/>
      </w:pPr>
      <w:r w:rsidRPr="00914A86">
        <w:t>This unit involves the skills and knowledge required to classify marina infrastructure and vessels and provide an overview of marina staffing structure and skill. It includes identifying types, features and characteristics of a marina.</w:t>
      </w:r>
    </w:p>
    <w:p w:rsidR="00000000" w:rsidRPr="00914A86" w:rsidP="007F07AE">
      <w:pPr>
        <w:pStyle w:val="BodyText"/>
      </w:pPr>
      <w:r w:rsidRPr="00914A86">
        <w:t>This unit applies to</w:t>
      </w:r>
      <w:r w:rsidRPr="00914A86">
        <w:t xml:space="preserve"> individuals who provide assistance under supervision in the operational management of the marina.</w:t>
      </w:r>
    </w:p>
    <w:p w:rsidR="007F07AE" w:rsidP="007F07AE">
      <w:pPr>
        <w:pStyle w:val="BodyText"/>
      </w:pPr>
      <w:r w:rsidRPr="00914A86">
        <w:t>No licensing, legislative or certification requirements apply to this unit at the time of publication.</w:t>
      </w:r>
    </w:p>
    <w:p w:rsidR="00000000" w:rsidRPr="00914A86" w:rsidP="00914A86">
      <w:pPr>
        <w:pStyle w:val="Heading1"/>
      </w:pPr>
      <w:bookmarkStart w:id="3" w:name="O_747905"/>
      <w:bookmarkEnd w:id="3"/>
      <w:r w:rsidRPr="00914A86">
        <w:t>Pre-requisite Unit</w:t>
      </w:r>
    </w:p>
    <w:p w:rsidR="00000000" w:rsidRPr="00914A86" w:rsidP="007F07AE">
      <w:pPr>
        <w:pStyle w:val="BodyText"/>
      </w:pPr>
      <w:r w:rsidRPr="00914A86">
        <w:t>Not applicable.</w:t>
      </w:r>
    </w:p>
    <w:p w:rsidR="00000000" w:rsidRPr="00914A86" w:rsidP="00914A86">
      <w:pPr>
        <w:pStyle w:val="Heading1"/>
      </w:pPr>
      <w:bookmarkStart w:id="4" w:name="O_747906"/>
      <w:bookmarkEnd w:id="4"/>
      <w:r w:rsidRPr="00914A86">
        <w:t>Competency Field</w:t>
      </w:r>
    </w:p>
    <w:p w:rsidR="007F07AE" w:rsidP="007F07AE">
      <w:pPr>
        <w:pStyle w:val="BodyText"/>
      </w:pPr>
      <w:r w:rsidRPr="00914A86">
        <w:t>F – Operational Quality and Safety</w:t>
      </w:r>
    </w:p>
    <w:p w:rsidR="00000000" w:rsidRPr="00914A86" w:rsidP="00914A86">
      <w:pPr>
        <w:pStyle w:val="Heading1"/>
      </w:pPr>
      <w:bookmarkStart w:id="5" w:name="O_747907"/>
      <w:bookmarkEnd w:id="5"/>
      <w:r w:rsidRPr="00914A86">
        <w:t>Unit Sector</w:t>
      </w:r>
    </w:p>
    <w:p w:rsidR="00000000" w:rsidRPr="00914A86" w:rsidP="007F07AE">
      <w:pPr>
        <w:pStyle w:val="BodyText"/>
      </w:pPr>
      <w:r w:rsidRPr="00914A86">
        <w:t>Not applicable.</w:t>
      </w:r>
    </w:p>
    <w:p w:rsidR="00000000" w:rsidRPr="00914A86" w:rsidP="00914A86">
      <w:pPr>
        <w:pStyle w:val="Heading1"/>
      </w:pPr>
      <w:bookmarkStart w:id="6" w:name="O_747908"/>
      <w:bookmarkEnd w:id="6"/>
      <w:r w:rsidRPr="00914A86">
        <w:t>Elements and Performance Criteria</w:t>
      </w:r>
    </w:p>
    <w:tbl>
      <w:tblPr>
        <w:tblW w:w="0" w:type="auto"/>
        <w:tblCellMar>
          <w:left w:w="62" w:type="dxa"/>
          <w:right w:w="62" w:type="dxa"/>
        </w:tblCellMar>
        <w:tblLook w:val="0000"/>
      </w:tblPr>
      <w:tblGrid>
        <w:gridCol w:w="316"/>
        <w:gridCol w:w="1680"/>
        <w:gridCol w:w="1"/>
        <w:gridCol w:w="525"/>
        <w:gridCol w:w="6674"/>
      </w:tblGrid>
      <w:tr w:rsidTr="007F07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14A86" w:rsidP="00914A86">
            <w:pPr>
              <w:pStyle w:val="BodyText"/>
            </w:pPr>
            <w:r w:rsidRPr="00914A8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rPr>
                <w:rStyle w:val="SpecialBold"/>
              </w:rPr>
              <w:t>PERFORMANCE CRITERIA</w:t>
            </w:r>
          </w:p>
        </w:tc>
      </w:tr>
      <w:tr w:rsidTr="007F07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Performance criteria describe the performance needed to demonstrate achievement of the element.</w:t>
            </w:r>
          </w:p>
        </w:tc>
      </w:tr>
      <w:tr w:rsidTr="007F07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4A86" w:rsidP="00914A86">
            <w:pPr>
              <w:pStyle w:val="BodyText"/>
            </w:pPr>
            <w:r w:rsidRPr="00914A8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rPr>
                <w:rStyle w:val="SpecialBold"/>
              </w:rPr>
              <w:t xml:space="preserve">Classify marinas and identify marina </w:t>
            </w:r>
            <w:r w:rsidRPr="00914A86">
              <w:rPr>
                <w:rStyle w:val="SpecialBold"/>
              </w:rPr>
              <w:t>infrastructure</w:t>
            </w: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1.1</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Various marina types are identified and their features and characteristic are outlined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1.2</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Marina ownership types are identified and advantages and disadvantages of each are outlined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1.3</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Different types of boat storage and dock systems are identified and outlined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1.4</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Equipment and objects found in a marina are identified and their function</w:t>
            </w:r>
            <w:r w:rsidRPr="00914A86">
              <w:t xml:space="preserve"> is explained </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1.5</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Different business models for marina operations are outlined and the advantages and disadvantages of each are outlined and documented</w:t>
            </w:r>
          </w:p>
        </w:tc>
      </w:tr>
      <w:tr w:rsidTr="007F07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4A86" w:rsidP="00914A86">
            <w:pPr>
              <w:pStyle w:val="BodyText"/>
            </w:pPr>
            <w:r w:rsidRPr="00914A8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rPr>
                <w:rStyle w:val="SpecialBold"/>
              </w:rPr>
              <w:t>Classify different marine vessels types commonly seen on a marina</w:t>
            </w: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2.1</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Hull form and superstructure features are outlined and hull designs are matched to normal vessel application</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2.2</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Vessel construction materials are identified and their relevance to the marina is explained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2.3</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 xml:space="preserve">Various parts of a vessel are identified </w:t>
            </w:r>
            <w:r w:rsidRPr="00914A86">
              <w:t>and the function of the part is explained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2.4</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Systems used for vessel propulsion, steering, navigation and communication are identified and their functions are explained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2.5</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Vessel identification systems, registration tags, engine number and model designation are located, recorded and used to confirm vessel year of manufacture, refurbishment and/or registration</w:t>
            </w:r>
          </w:p>
        </w:tc>
      </w:tr>
      <w:tr w:rsidTr="007F07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4A86" w:rsidP="00914A86">
            <w:pPr>
              <w:pStyle w:val="BodyText"/>
            </w:pPr>
            <w:r w:rsidRPr="00914A8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rPr>
                <w:rStyle w:val="SpecialBold"/>
              </w:rPr>
              <w:t>Provide an overview of the marina staffing structure</w:t>
            </w: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3.1</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Organi</w:t>
            </w:r>
            <w:r w:rsidRPr="00914A86">
              <w:t>sational structure of a commercial and club marina is outlined and their differences are explained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3.2</w:t>
            </w:r>
          </w:p>
        </w:tc>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Role and performance outcomes of key marina personnel are documented and job descriptions are prepared</w:t>
            </w:r>
          </w:p>
        </w:tc>
      </w:tr>
      <w:tr w:rsidTr="007F07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3.3</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BodyText"/>
            </w:pPr>
            <w:r w:rsidRPr="00914A86">
              <w:t>Skills and experience of key marina personnel are established and duties are allocated according to relevant job description</w:t>
            </w:r>
          </w:p>
        </w:tc>
      </w:tr>
    </w:tbl>
    <w:p w:rsidR="007F07AE" w:rsidP="00914A86">
      <w:pPr>
        <w:pStyle w:val="BodyText"/>
      </w:pPr>
    </w:p>
    <w:p w:rsidR="007F07AE" w:rsidP="00914A86">
      <w:pPr>
        <w:pStyle w:val="BodyText"/>
      </w:pPr>
    </w:p>
    <w:p w:rsidR="00000000" w:rsidRPr="00914A86" w:rsidP="00914A86">
      <w:pPr>
        <w:pStyle w:val="Heading1"/>
      </w:pPr>
      <w:bookmarkStart w:id="7" w:name="O_747909"/>
      <w:bookmarkEnd w:id="7"/>
      <w:r w:rsidRPr="00914A86">
        <w:t>Foundation Skills</w:t>
      </w:r>
    </w:p>
    <w:p w:rsidR="00000000" w:rsidRPr="00914A86" w:rsidP="007F07AE">
      <w:pPr>
        <w:pStyle w:val="BodyText"/>
      </w:pPr>
      <w:r w:rsidRPr="00914A86">
        <w:t>Foundation skills essential to performance are explicit in the performance criteria of this u</w:t>
      </w:r>
      <w:r w:rsidRPr="00914A86">
        <w:t>nit of competency.</w:t>
      </w:r>
    </w:p>
    <w:p w:rsidR="00000000" w:rsidRPr="00914A86" w:rsidP="00914A86">
      <w:pPr>
        <w:pStyle w:val="Heading1"/>
      </w:pPr>
      <w:bookmarkStart w:id="8" w:name="O_747910"/>
      <w:bookmarkEnd w:id="8"/>
      <w:r w:rsidRPr="00914A86">
        <w:t>Range of Conditions</w:t>
      </w:r>
    </w:p>
    <w:tbl>
      <w:tblPr>
        <w:tblW w:w="0" w:type="auto"/>
        <w:tblCellMar>
          <w:left w:w="62" w:type="dxa"/>
          <w:right w:w="62" w:type="dxa"/>
        </w:tblCellMar>
        <w:tblLook w:val="0000"/>
      </w:tblPr>
      <w:tblGrid>
        <w:gridCol w:w="1982"/>
        <w:gridCol w:w="7214"/>
      </w:tblGrid>
      <w:tr w:rsidTr="007F07AE">
        <w:tblPrEx>
          <w:tblW w:w="0" w:type="auto"/>
          <w:tblCellMar>
            <w:left w:w="62" w:type="dxa"/>
            <w:right w:w="62" w:type="dxa"/>
          </w:tblCellMar>
          <w:tblLook w:val="0000"/>
        </w:tblPrEx>
        <w:trPr>
          <w:trHeight w:val="586"/>
        </w:trPr>
        <w:tc>
          <w:tcPr>
            <w:tcW w:w="0" w:type="auto"/>
            <w:gridSpan w:val="2"/>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Range is restricted to essential operating conditions and any other variables essential to the work environment.</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 xml:space="preserve">Types of marinas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club</w:t>
            </w:r>
          </w:p>
          <w:p w:rsidR="00000000" w:rsidRPr="00914A86" w:rsidP="00914A86">
            <w:pPr>
              <w:pStyle w:val="ListBullet"/>
            </w:pPr>
            <w:r w:rsidRPr="00914A86">
              <w:t>combination</w:t>
            </w:r>
          </w:p>
          <w:p w:rsidR="00000000" w:rsidRPr="00914A86" w:rsidP="00914A86">
            <w:pPr>
              <w:pStyle w:val="ListBullet"/>
            </w:pPr>
            <w:r w:rsidRPr="00914A86">
              <w:t>destination</w:t>
            </w:r>
          </w:p>
          <w:p w:rsidR="00000000" w:rsidRPr="00914A86" w:rsidP="00914A86">
            <w:pPr>
              <w:pStyle w:val="ListBullet"/>
            </w:pPr>
            <w:r w:rsidRPr="00914A86">
              <w:t xml:space="preserve">dry stack storage </w:t>
            </w:r>
          </w:p>
          <w:p w:rsidR="00000000" w:rsidRPr="00914A86" w:rsidP="00914A86">
            <w:pPr>
              <w:pStyle w:val="ListBullet"/>
            </w:pPr>
            <w:r w:rsidRPr="00914A86">
              <w:t>traditional</w:t>
            </w:r>
          </w:p>
          <w:p w:rsidR="00000000" w:rsidRPr="00914A86" w:rsidP="00914A86">
            <w:pPr>
              <w:pStyle w:val="ListBullet"/>
            </w:pPr>
            <w:r w:rsidRPr="00914A86">
              <w:t>transient</w:t>
            </w:r>
          </w:p>
          <w:p w:rsidR="00000000" w:rsidP="00914A86">
            <w:pPr>
              <w:pStyle w:val="ListBullet"/>
              <w:rPr>
                <w:lang w:val="en-NZ"/>
              </w:rPr>
            </w:pPr>
            <w:r w:rsidRPr="00914A86">
              <w:t>working</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Ownership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government owned</w:t>
            </w:r>
          </w:p>
          <w:p w:rsidR="00000000" w:rsidRPr="00914A86" w:rsidP="00914A86">
            <w:pPr>
              <w:pStyle w:val="ListBullet"/>
            </w:pPr>
            <w:r w:rsidRPr="00914A86">
              <w:t>not-for-profit club</w:t>
            </w:r>
          </w:p>
          <w:p w:rsidR="00000000" w:rsidRPr="00914A86" w:rsidP="00914A86">
            <w:pPr>
              <w:pStyle w:val="ListBullet"/>
            </w:pPr>
            <w:r w:rsidRPr="00914A86">
              <w:t>public/private marina</w:t>
            </w:r>
          </w:p>
          <w:p w:rsidR="00000000" w:rsidRPr="00914A86" w:rsidP="00914A86">
            <w:pPr>
              <w:pStyle w:val="ListBullet"/>
            </w:pPr>
            <w:r w:rsidRPr="00914A86">
              <w:t>private club</w:t>
            </w:r>
          </w:p>
          <w:p w:rsidR="00000000" w:rsidP="00914A86">
            <w:pPr>
              <w:pStyle w:val="ListBullet"/>
              <w:rPr>
                <w:lang w:val="en-NZ"/>
              </w:rPr>
            </w:pPr>
            <w:r w:rsidRPr="00914A86">
              <w:t>private yacht berth</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Types of boat storage include one or more of t</w:t>
            </w:r>
            <w:r w:rsidRPr="00914A86">
              <w:t>he following:</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dry stack</w:t>
            </w:r>
          </w:p>
          <w:p w:rsidR="00000000" w:rsidRPr="00914A86" w:rsidP="00914A86">
            <w:pPr>
              <w:pStyle w:val="ListBullet"/>
            </w:pPr>
            <w:r w:rsidRPr="00914A86">
              <w:t>dry stand</w:t>
            </w:r>
          </w:p>
          <w:p w:rsidR="00000000" w:rsidRPr="00914A86" w:rsidP="00914A86">
            <w:pPr>
              <w:pStyle w:val="ListBullet"/>
            </w:pPr>
            <w:r w:rsidRPr="00914A86">
              <w:t>hard stand</w:t>
            </w:r>
          </w:p>
          <w:p w:rsidR="00000000" w:rsidRPr="00914A86" w:rsidP="00914A86">
            <w:pPr>
              <w:pStyle w:val="ListBullet"/>
            </w:pPr>
            <w:r w:rsidRPr="00914A86">
              <w:t>mooring</w:t>
            </w:r>
          </w:p>
          <w:p w:rsidR="00000000" w:rsidP="00914A86">
            <w:pPr>
              <w:pStyle w:val="ListBullet"/>
              <w:rPr>
                <w:lang w:val="en-NZ"/>
              </w:rPr>
            </w:pPr>
            <w:r w:rsidRPr="00914A86">
              <w:t>wet berth</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Types of dock systems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fixed</w:t>
            </w:r>
          </w:p>
          <w:p w:rsidR="00000000" w:rsidP="00914A86">
            <w:pPr>
              <w:pStyle w:val="ListBullet"/>
              <w:rPr>
                <w:lang w:val="en-NZ"/>
              </w:rPr>
            </w:pPr>
            <w:r w:rsidRPr="00914A86">
              <w:t>floating</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Business models for marina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 xml:space="preserve">contractor </w:t>
            </w:r>
          </w:p>
          <w:p w:rsidR="00000000" w:rsidRPr="00914A86" w:rsidP="00914A86">
            <w:pPr>
              <w:pStyle w:val="ListBullet"/>
            </w:pPr>
            <w:r w:rsidRPr="00914A86">
              <w:t>in-house</w:t>
            </w:r>
          </w:p>
          <w:p w:rsidR="00000000" w:rsidP="00914A86">
            <w:pPr>
              <w:pStyle w:val="ListBullet"/>
              <w:rPr>
                <w:lang w:val="en-NZ"/>
              </w:rPr>
            </w:pPr>
            <w:r w:rsidRPr="00914A86">
              <w:t>tenant</w:t>
            </w:r>
          </w:p>
        </w:tc>
      </w:tr>
      <w:tr w:rsidTr="007F0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Vessels found in a marina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motor boat or power boat</w:t>
            </w:r>
          </w:p>
          <w:p w:rsidR="00000000" w:rsidRPr="00914A86" w:rsidP="00914A86">
            <w:pPr>
              <w:pStyle w:val="ListBullet"/>
            </w:pPr>
            <w:r w:rsidRPr="00914A86">
              <w:t xml:space="preserve">motor yacht </w:t>
            </w:r>
          </w:p>
          <w:p w:rsidR="00000000" w:rsidRPr="00914A86" w:rsidP="00914A86">
            <w:pPr>
              <w:pStyle w:val="ListBullet"/>
            </w:pPr>
            <w:r w:rsidRPr="00914A86">
              <w:t>multihull (e.g. catamaran)</w:t>
            </w:r>
          </w:p>
          <w:p w:rsidR="00000000" w:rsidRPr="00914A86" w:rsidP="00914A86">
            <w:pPr>
              <w:pStyle w:val="ListBullet"/>
            </w:pPr>
            <w:r w:rsidRPr="00914A86">
              <w:t xml:space="preserve"> sailing yacht</w:t>
            </w:r>
          </w:p>
          <w:p w:rsidR="00000000" w:rsidRPr="00914A86" w:rsidP="00914A86">
            <w:pPr>
              <w:pStyle w:val="ListBullet"/>
            </w:pPr>
            <w:r w:rsidRPr="00914A86">
              <w:t>superyacht</w:t>
            </w:r>
          </w:p>
        </w:tc>
      </w:tr>
    </w:tbl>
    <w:p w:rsidR="00000000" w:rsidRPr="00914A86" w:rsidP="00914A86">
      <w:pPr>
        <w:pStyle w:val="BodyText"/>
      </w:pPr>
    </w:p>
    <w:p w:rsidR="00000000" w:rsidRPr="00914A86" w:rsidP="00914A86">
      <w:pPr>
        <w:pStyle w:val="AllowPageBreak"/>
      </w:pPr>
    </w:p>
    <w:p w:rsidR="00000000" w:rsidRPr="00914A86" w:rsidP="00914A86">
      <w:pPr>
        <w:pStyle w:val="Heading1"/>
      </w:pPr>
      <w:bookmarkStart w:id="9" w:name="O_747911"/>
      <w:bookmarkEnd w:id="9"/>
      <w:r w:rsidRPr="00914A86">
        <w:t>Unit Mapping Information</w:t>
      </w:r>
    </w:p>
    <w:p w:rsidR="00000000" w:rsidRPr="00914A86" w:rsidP="007F07AE">
      <w:pPr>
        <w:pStyle w:val="BodyText"/>
      </w:pPr>
      <w:r w:rsidRPr="00914A86">
        <w:t>No equivalent unit.</w:t>
      </w:r>
    </w:p>
    <w:p w:rsidR="00000000" w:rsidRPr="00914A86" w:rsidP="00914A86">
      <w:pPr>
        <w:pStyle w:val="Heading1"/>
      </w:pPr>
      <w:bookmarkStart w:id="10" w:name="O_747918"/>
      <w:bookmarkEnd w:id="10"/>
      <w:r w:rsidRPr="00914A86">
        <w:t>Links</w:t>
      </w:r>
    </w:p>
    <w:p w:rsidR="00000000" w:rsidRPr="00914A86" w:rsidP="007F07AE">
      <w:pPr>
        <w:pStyle w:val="BodyText"/>
      </w:pPr>
      <w:r w:rsidRPr="00914A8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9722C">
        <w:rPr>
          <w:rStyle w:val="Hyperlink"/>
        </w:rPr>
        <w:t>https://vetnet.gov.au/Pages/TrainingDocs.aspx?q=772efb7b-4cce-47fe-9bbd-ee3b1d1eb4c2</w:t>
      </w:r>
      <w:r>
        <w:fldChar w:fldCharType="end"/>
      </w:r>
    </w:p>
    <w:p w:rsidR="00000000" w:rsidRPr="00914A86" w:rsidP="007F07AE">
      <w:pPr>
        <w:pStyle w:val="BodyText"/>
        <w:sectPr w:rsidSect="00914A86">
          <w:headerReference w:type="default" r:id="rId10"/>
          <w:footerReference w:type="default" r:id="rId11"/>
          <w:pgSz w:w="11908" w:h="16833"/>
          <w:pgMar w:top="1702" w:right="1418" w:bottom="1702" w:left="1418" w:header="992" w:footer="992" w:gutter="0"/>
          <w:cols w:space="720"/>
          <w:noEndnote/>
          <w:docGrid w:linePitch="299"/>
        </w:sectPr>
      </w:pPr>
    </w:p>
    <w:p w:rsidR="00000000" w:rsidRPr="00914A86" w:rsidP="00914A86">
      <w:pPr>
        <w:pStyle w:val="SuperHeading"/>
      </w:pPr>
      <w:r w:rsidRPr="00914A86">
        <w:t>Assessment Requirements for MARF024 Classify marina infrastruct</w:t>
      </w:r>
      <w:r w:rsidRPr="00914A86">
        <w:t>ure, vessels and staffing structure</w:t>
      </w:r>
    </w:p>
    <w:p w:rsidR="00000000" w:rsidRPr="00914A86" w:rsidP="00914A86">
      <w:pPr>
        <w:pStyle w:val="Heading1"/>
      </w:pPr>
      <w:bookmarkStart w:id="11" w:name="O_747913"/>
      <w:bookmarkEnd w:id="11"/>
      <w:r w:rsidRPr="00914A86">
        <w:t>Modification History</w:t>
      </w:r>
    </w:p>
    <w:p w:rsidR="007F07AE" w:rsidP="007F07AE">
      <w:pPr>
        <w:pStyle w:val="BodyText"/>
      </w:pPr>
      <w:r w:rsidRPr="00914A86">
        <w:t>Release 1. This is the first release of this unit of competency in the MAR Maritime Training Package Release 3.0.</w:t>
      </w:r>
    </w:p>
    <w:p w:rsidR="00000000" w:rsidRPr="00914A86" w:rsidP="00914A86">
      <w:pPr>
        <w:pStyle w:val="Heading1"/>
      </w:pPr>
      <w:bookmarkStart w:id="12" w:name="O_747914"/>
      <w:bookmarkEnd w:id="12"/>
      <w:r w:rsidRPr="00914A86">
        <w:t>Performance Evidence</w:t>
      </w:r>
    </w:p>
    <w:tbl>
      <w:tblPr>
        <w:tblW w:w="0" w:type="auto"/>
        <w:tblCellMar>
          <w:left w:w="62" w:type="dxa"/>
          <w:right w:w="62" w:type="dxa"/>
        </w:tblCellMar>
        <w:tblLook w:val="0000"/>
      </w:tblPr>
      <w:tblGrid>
        <w:gridCol w:w="9196"/>
      </w:tblGrid>
      <w:tr w:rsidTr="007F07A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Evidence required to demonstrate competence in this unit must be relevant to and satisfy all of the requirements of the elements, performance criteria and range of conditions on at least one occasion and include:</w:t>
            </w:r>
          </w:p>
        </w:tc>
      </w:tr>
      <w:tr w:rsidTr="007F07AE">
        <w:tblPrEx>
          <w:tblW w:w="0" w:type="auto"/>
          <w:tblCellMar>
            <w:left w:w="62" w:type="dxa"/>
            <w:right w:w="62" w:type="dxa"/>
          </w:tblCellMar>
          <w:tblLook w:val="0000"/>
        </w:tblPrEx>
        <w:trPr>
          <w:trHeight w:val="1740"/>
        </w:trPr>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communicating and interpreting informatio</w:t>
            </w:r>
            <w:r w:rsidRPr="00914A86">
              <w:t xml:space="preserve">n </w:t>
            </w:r>
          </w:p>
          <w:p w:rsidR="00000000" w:rsidRPr="00914A86" w:rsidP="00914A86">
            <w:pPr>
              <w:pStyle w:val="ListBullet"/>
            </w:pPr>
            <w:r w:rsidRPr="00914A86">
              <w:t>communicating with people from a range of backgrounds and with a range of abilities</w:t>
            </w:r>
          </w:p>
          <w:p w:rsidR="00000000" w:rsidRPr="00914A86" w:rsidP="00914A86">
            <w:pPr>
              <w:pStyle w:val="ListBullet"/>
            </w:pPr>
            <w:r w:rsidRPr="00914A86">
              <w:t>reading, interpreting and recording instructions, procedures and information</w:t>
            </w:r>
          </w:p>
          <w:p w:rsidR="00000000" w:rsidRPr="00914A86" w:rsidP="00914A86">
            <w:pPr>
              <w:pStyle w:val="ListBullet"/>
            </w:pPr>
            <w:r w:rsidRPr="00914A86">
              <w:t xml:space="preserve">working collaboratively with others. </w:t>
            </w:r>
          </w:p>
        </w:tc>
      </w:tr>
    </w:tbl>
    <w:p w:rsidR="00000000" w:rsidRPr="00914A86" w:rsidP="00914A86">
      <w:pPr>
        <w:pStyle w:val="BodyText"/>
      </w:pPr>
    </w:p>
    <w:p w:rsidR="00000000" w:rsidRPr="00914A86" w:rsidP="00914A86">
      <w:pPr>
        <w:pStyle w:val="AllowPageBreak"/>
      </w:pPr>
    </w:p>
    <w:p w:rsidR="00000000" w:rsidRPr="00914A86" w:rsidP="00914A86">
      <w:pPr>
        <w:pStyle w:val="Heading1"/>
      </w:pPr>
      <w:bookmarkStart w:id="13" w:name="O_747915"/>
      <w:bookmarkEnd w:id="13"/>
      <w:r w:rsidRPr="00914A86">
        <w:t>Knowledge Evidence</w:t>
      </w:r>
    </w:p>
    <w:tbl>
      <w:tblPr>
        <w:tblW w:w="0" w:type="auto"/>
        <w:tblCellMar>
          <w:left w:w="62" w:type="dxa"/>
          <w:right w:w="62" w:type="dxa"/>
        </w:tblCellMar>
        <w:tblLook w:val="0000"/>
      </w:tblPr>
      <w:tblGrid>
        <w:gridCol w:w="9196"/>
      </w:tblGrid>
      <w:tr w:rsidTr="007F07A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4A86">
            <w:pPr>
              <w:pStyle w:val="BodyText"/>
              <w:rPr>
                <w:lang w:val="en-NZ"/>
              </w:rPr>
            </w:pPr>
            <w:r w:rsidRPr="00914A86">
              <w:t>Evidence required to demonstrate competence in this unit must be relevant to and satisfy all of the requirements of the elements, performance criteria and range of conditions and include knowledge of:</w:t>
            </w:r>
          </w:p>
        </w:tc>
      </w:tr>
      <w:tr w:rsidTr="007F07AE">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914A86" w:rsidP="00914A86">
            <w:pPr>
              <w:pStyle w:val="ListBullet"/>
            </w:pPr>
            <w:r w:rsidRPr="00914A86">
              <w:t>basic provisions of relevant legislation that affects</w:t>
            </w:r>
            <w:r w:rsidRPr="00914A86">
              <w:t xml:space="preserve"> business operations, such as: </w:t>
            </w:r>
          </w:p>
          <w:p w:rsidR="00000000" w:rsidRPr="00914A86" w:rsidP="00914A86">
            <w:pPr>
              <w:pStyle w:val="ListBullet2"/>
            </w:pPr>
            <w:r w:rsidRPr="00914A86">
              <w:t>anti-discrimination legislation</w:t>
            </w:r>
          </w:p>
          <w:p w:rsidR="00000000" w:rsidRPr="00914A86" w:rsidP="00914A86">
            <w:pPr>
              <w:pStyle w:val="ListBullet2"/>
            </w:pPr>
            <w:r w:rsidRPr="00914A86">
              <w:t>consumer and corporations laws including appropriate state/territory legislation</w:t>
            </w:r>
          </w:p>
          <w:p w:rsidR="00000000" w:rsidRPr="00914A86" w:rsidP="00914A86">
            <w:pPr>
              <w:pStyle w:val="ListBullet2"/>
            </w:pPr>
            <w:r w:rsidRPr="00914A86">
              <w:t>ethical principles</w:t>
            </w:r>
          </w:p>
          <w:p w:rsidR="00000000" w:rsidRPr="00914A86" w:rsidP="00914A86">
            <w:pPr>
              <w:pStyle w:val="ListBullet2"/>
            </w:pPr>
            <w:r w:rsidRPr="00914A86">
              <w:t>privacy laws</w:t>
            </w:r>
          </w:p>
          <w:p w:rsidR="00000000" w:rsidRPr="00914A86" w:rsidP="00914A86">
            <w:pPr>
              <w:pStyle w:val="ListBullet"/>
            </w:pPr>
            <w:r w:rsidRPr="00914A86">
              <w:t>differences in hull shapes and types, construction materials, propulsion</w:t>
            </w:r>
          </w:p>
          <w:p w:rsidR="00000000" w:rsidRPr="00914A86" w:rsidP="00914A86">
            <w:pPr>
              <w:pStyle w:val="ListBullet"/>
            </w:pPr>
            <w:r w:rsidRPr="00914A86">
              <w:t>features and functions of trailers</w:t>
            </w:r>
          </w:p>
          <w:p w:rsidR="00000000" w:rsidRPr="00914A86" w:rsidP="00914A86">
            <w:pPr>
              <w:pStyle w:val="ListBullet"/>
            </w:pPr>
            <w:r w:rsidRPr="00914A86">
              <w:t>organisational structure, policies and procedures</w:t>
            </w:r>
          </w:p>
          <w:p w:rsidR="00000000" w:rsidRPr="00914A86" w:rsidP="00914A86">
            <w:pPr>
              <w:pStyle w:val="ListBullet"/>
            </w:pPr>
            <w:r w:rsidRPr="00914A86">
              <w:t>roles, responsibility and duties undertaken by marina staff</w:t>
            </w:r>
          </w:p>
          <w:p w:rsidR="00000000" w:rsidRPr="00914A86" w:rsidP="00914A86">
            <w:pPr>
              <w:pStyle w:val="ListBullet"/>
            </w:pPr>
            <w:r w:rsidRPr="00914A86">
              <w:t xml:space="preserve">types of marinas, use, characteristics and features </w:t>
            </w:r>
          </w:p>
          <w:p w:rsidR="00000000" w:rsidRPr="00914A86" w:rsidP="00914A86">
            <w:pPr>
              <w:pStyle w:val="ListBullet"/>
            </w:pPr>
            <w:r w:rsidRPr="00914A86">
              <w:t xml:space="preserve">various business models </w:t>
            </w:r>
          </w:p>
          <w:p w:rsidR="00000000" w:rsidRPr="00914A86" w:rsidP="00914A86">
            <w:pPr>
              <w:pStyle w:val="ListBullet"/>
            </w:pPr>
            <w:r w:rsidRPr="00914A86">
              <w:t xml:space="preserve">vessel types, construction, size </w:t>
            </w:r>
            <w:r w:rsidRPr="00914A86">
              <w:t>and capacity</w:t>
            </w:r>
          </w:p>
          <w:p w:rsidR="00000000" w:rsidRPr="00914A86" w:rsidP="00914A86">
            <w:pPr>
              <w:pStyle w:val="ListBullet"/>
            </w:pPr>
            <w:r w:rsidRPr="00914A86">
              <w:t>work health and safety (WHS)/occupational health and safety (OHS) requirements and work practices</w:t>
            </w:r>
          </w:p>
          <w:p w:rsidR="00000000" w:rsidRPr="00914A86" w:rsidP="00914A86">
            <w:pPr>
              <w:pStyle w:val="ListBullet"/>
            </w:pPr>
            <w:r w:rsidRPr="00914A86">
              <w:t>typical sail and mast arrangements for sailing craft</w:t>
            </w:r>
          </w:p>
          <w:p w:rsidR="00000000" w:rsidRPr="00914A86" w:rsidP="00914A86">
            <w:pPr>
              <w:pStyle w:val="ListBullet"/>
            </w:pPr>
            <w:r w:rsidRPr="00914A86">
              <w:t>typical superstructure configurations and general deck layouts</w:t>
            </w:r>
          </w:p>
          <w:p w:rsidR="00000000" w:rsidRPr="00914A86" w:rsidP="00914A86">
            <w:pPr>
              <w:pStyle w:val="ListBullet"/>
            </w:pPr>
            <w:r w:rsidRPr="00914A86">
              <w:t xml:space="preserve">types of internal combustion engines used for inboard and outboard propulsion systems. </w:t>
            </w:r>
          </w:p>
        </w:tc>
      </w:tr>
    </w:tbl>
    <w:p w:rsidR="00000000" w:rsidRPr="00914A86" w:rsidP="00914A86">
      <w:pPr>
        <w:pStyle w:val="BodyText"/>
      </w:pPr>
    </w:p>
    <w:p w:rsidR="00000000" w:rsidRPr="00914A86" w:rsidP="00914A86">
      <w:pPr>
        <w:pStyle w:val="AllowPageBreak"/>
      </w:pPr>
    </w:p>
    <w:p w:rsidR="00000000" w:rsidRPr="00914A86" w:rsidP="00914A86">
      <w:pPr>
        <w:pStyle w:val="Heading1"/>
      </w:pPr>
      <w:bookmarkStart w:id="14" w:name="O_747916"/>
      <w:bookmarkEnd w:id="14"/>
      <w:r w:rsidRPr="00914A86">
        <w:t>Assessment Conditions</w:t>
      </w:r>
    </w:p>
    <w:p w:rsidR="00000000" w:rsidRPr="00914A86" w:rsidP="007F07AE">
      <w:pPr>
        <w:pStyle w:val="BodyText"/>
      </w:pPr>
      <w:r w:rsidRPr="00914A86">
        <w:t>As a minimum, assessors must satisfy applicable regulatory requirements, which include requirements in the Standards for Regist</w:t>
      </w:r>
      <w:r w:rsidRPr="00914A86">
        <w:t xml:space="preserve">ered Training Organisations, current at the time of assessment. </w:t>
      </w:r>
    </w:p>
    <w:p w:rsidR="00000000" w:rsidRPr="00914A86" w:rsidP="007F07AE">
      <w:pPr>
        <w:pStyle w:val="BodyText"/>
      </w:pPr>
      <w:r w:rsidRPr="00914A86">
        <w:t>As a minimum, assessment must satisfy applicable regulatory requirements, which include requirements in the Standards for Registered Training Organisations, current at the time of assessment.</w:t>
      </w:r>
    </w:p>
    <w:p w:rsidR="00000000" w:rsidRPr="00914A86" w:rsidP="007F07AE">
      <w:pPr>
        <w:pStyle w:val="BodyText"/>
      </w:pPr>
      <w:r w:rsidRPr="00914A86">
        <w:t>Assessment processes and techniques must be appropriate to the language, literacy and numeracy requirements of the work being performed and the needs of the candidate.</w:t>
      </w:r>
    </w:p>
    <w:p w:rsidR="00000000" w:rsidRPr="00914A86" w:rsidP="007F07AE">
      <w:pPr>
        <w:pStyle w:val="BodyText"/>
      </w:pPr>
      <w:r w:rsidRPr="00914A86">
        <w:t>Assessment must occur in a fully operational marina or, where this is not available, in</w:t>
      </w:r>
      <w:r w:rsidRPr="00914A86">
        <w:t xml:space="preserve"> simulated workplace operational situations that reflect workplace conditions. </w:t>
      </w:r>
    </w:p>
    <w:p w:rsidR="00000000" w:rsidRPr="00914A86" w:rsidP="007F07AE">
      <w:pPr>
        <w:pStyle w:val="BodyText"/>
      </w:pPr>
      <w:r w:rsidRPr="00914A86">
        <w:t>Resources for assessment include access to:</w:t>
      </w:r>
    </w:p>
    <w:p w:rsidR="00000000" w:rsidRPr="00914A86" w:rsidP="00914A86">
      <w:pPr>
        <w:pStyle w:val="ListBullet"/>
      </w:pPr>
      <w:r w:rsidRPr="00914A86">
        <w:t>applicable documentation including workplace procedures, regulations, and operation manuals</w:t>
      </w:r>
    </w:p>
    <w:p w:rsidR="007F07AE" w:rsidP="00914A86">
      <w:pPr>
        <w:pStyle w:val="ListBullet"/>
      </w:pPr>
      <w:r w:rsidRPr="00914A86">
        <w:t>dedicated equipment and materials currently used in industry.</w:t>
      </w:r>
    </w:p>
    <w:p w:rsidR="007F07AE" w:rsidP="00914A86">
      <w:pPr>
        <w:pStyle w:val="ListBullet"/>
      </w:pPr>
    </w:p>
    <w:p w:rsidR="00000000" w:rsidRPr="00914A86" w:rsidP="00914A86">
      <w:pPr>
        <w:pStyle w:val="Heading1"/>
      </w:pPr>
      <w:bookmarkStart w:id="15" w:name="O_747919"/>
      <w:bookmarkEnd w:id="15"/>
      <w:r w:rsidRPr="00914A86">
        <w:t>Links</w:t>
      </w:r>
    </w:p>
    <w:p w:rsidR="00000000" w:rsidRPr="00914A86" w:rsidP="007F07AE">
      <w:pPr>
        <w:pStyle w:val="BodyText"/>
      </w:pPr>
      <w:r w:rsidRPr="00914A8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9722C">
        <w:rPr>
          <w:rStyle w:val="Hyperlink"/>
        </w:rPr>
        <w:t>https://vetnet.gov.au/Pages/TrainingDocs.aspx?q=772efb7b-4cce-47fe-9bbd-ee3b1d1eb4c2</w:t>
      </w:r>
      <w:r>
        <w:fldChar w:fldCharType="end"/>
      </w:r>
    </w:p>
    <w:p w:rsidR="00000000" w:rsidRPr="00914A86" w:rsidP="00914A86"/>
    <w:sectPr w:rsidSect="00914A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rsidRPr="007F07AE" w:rsidP="007F0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AE" w:rsidP="00914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07AE" w:rsidP="00914A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F07AE" w:rsidP="00914A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rsidP="00914A86">
    <w:pPr>
      <w:pStyle w:val="Footer"/>
      <w:framePr w:wrap="around"/>
    </w:pPr>
    <w:r>
      <w:fldChar w:fldCharType="begin"/>
    </w:r>
    <w:r>
      <w:instrText xml:space="preserve"> DOCPROPERTY  Subject  \* MERGEFORMAT </w:instrText>
    </w:r>
    <w:r>
      <w:fldChar w:fldCharType="separate"/>
    </w:r>
    <w:r w:rsidR="007F07AE">
      <w:t>Approved</w:t>
    </w:r>
    <w:r w:rsidR="007F07AE">
      <w:fldChar w:fldCharType="end"/>
    </w:r>
    <w:r>
      <w:tab/>
      <w:t xml:space="preserve">Page </w:t>
    </w:r>
    <w:r>
      <w:fldChar w:fldCharType="begin"/>
    </w:r>
    <w:r>
      <w:instrText xml:space="preserve"> PAGE  \* Arabic  \* MERGEFORMAT </w:instrText>
    </w:r>
    <w:r>
      <w:fldChar w:fldCharType="separate"/>
    </w:r>
    <w:r w:rsidR="007F07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7AE">
      <w:rPr>
        <w:noProof/>
      </w:rPr>
      <w:t>5</w:t>
    </w:r>
    <w:r>
      <w:rPr>
        <w:noProof/>
      </w:rPr>
      <w:fldChar w:fldCharType="end"/>
    </w:r>
  </w:p>
  <w:p w:rsidR="00914A86" w:rsidP="00914A86">
    <w:pPr>
      <w:pStyle w:val="Footer"/>
      <w:framePr w:wrap="around"/>
    </w:pPr>
    <w:r>
      <w:t xml:space="preserve">© Commonwealth of Australia, </w:t>
    </w:r>
    <w:r>
      <w:fldChar w:fldCharType="begin"/>
    </w:r>
    <w:r>
      <w:instrText xml:space="preserve"> DATE  \@ "yyyy"  \* MERGEFORMAT </w:instrText>
    </w:r>
    <w:r>
      <w:fldChar w:fldCharType="separate"/>
    </w:r>
    <w:r w:rsidR="007F07AE">
      <w:rPr>
        <w:noProof/>
      </w:rPr>
      <w:t>2025</w:t>
    </w:r>
    <w:r>
      <w:fldChar w:fldCharType="end"/>
    </w:r>
    <w:r>
      <w:tab/>
    </w:r>
    <w:r>
      <w:fldChar w:fldCharType="begin"/>
    </w:r>
    <w:r>
      <w:instrText xml:space="preserve"> DOCPROPERTY  Author  \* MERGEFORMAT </w:instrText>
    </w:r>
    <w:r>
      <w:fldChar w:fldCharType="separate"/>
    </w:r>
    <w:r w:rsidR="007F07AE">
      <w:t>Industry Skills Australia</w:t>
    </w:r>
    <w:r w:rsidR="007F07AE">
      <w:fldChar w:fldCharType="end"/>
    </w:r>
  </w:p>
  <w:p w:rsidR="00914A86" w:rsidP="00914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A86" w:rsidRPr="007F07AE" w:rsidP="007F0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7AE" w:rsidRPr="002D2AF8" w:rsidP="00914A86">
    <w:pPr>
      <w:pStyle w:val="Header"/>
      <w:framePr w:wrap="around"/>
    </w:pPr>
    <w:r>
      <w:fldChar w:fldCharType="begin"/>
    </w:r>
    <w:r>
      <w:instrText xml:space="preserve"> TITLE   \* MERGEFORMAT </w:instrText>
    </w:r>
    <w:r>
      <w:fldChar w:fldCharType="separate"/>
    </w:r>
    <w:r>
      <w:t>MARF024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7AE" w:rsidP="00914A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A86" w:rsidRPr="002D2AF8" w:rsidP="00914A86">
    <w:pPr>
      <w:pStyle w:val="Header"/>
      <w:framePr w:wrap="around"/>
    </w:pPr>
    <w:r>
      <w:fldChar w:fldCharType="begin"/>
    </w:r>
    <w:r>
      <w:instrText xml:space="preserve"> TITLE   \* MERGEFORMAT </w:instrText>
    </w:r>
    <w:r>
      <w:fldChar w:fldCharType="separate"/>
    </w:r>
    <w:r w:rsidR="007F07AE">
      <w:t>MARF024 Classify marina infrastructure, vessels and staffing structure</w:t>
    </w:r>
    <w:r w:rsidR="007F07AE">
      <w:fldChar w:fldCharType="end"/>
    </w:r>
    <w:r>
      <w:tab/>
      <w:t xml:space="preserve">Date this document was generated: </w:t>
    </w:r>
    <w:r>
      <w:fldChar w:fldCharType="begin"/>
    </w:r>
    <w:r>
      <w:instrText xml:space="preserve"> CREATEDATE  \@ "d MMMM yyyy"  \* MERGEFORMAT </w:instrText>
    </w:r>
    <w:r>
      <w:fldChar w:fldCharType="separate"/>
    </w:r>
    <w:r w:rsidR="007F07AE">
      <w:rPr>
        <w:noProof/>
      </w:rPr>
      <w:t>2 March 2025</w:t>
    </w:r>
    <w:r>
      <w:fldChar w:fldCharType="end"/>
    </w:r>
  </w:p>
  <w:p w:rsidR="00914A86" w:rsidP="00914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6E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4C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6A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A86"/>
    <w:pPr>
      <w:spacing w:before="360" w:after="60"/>
      <w:outlineLvl w:val="0"/>
    </w:pPr>
    <w:rPr>
      <w:sz w:val="32"/>
    </w:rPr>
  </w:style>
  <w:style w:type="paragraph" w:styleId="Heading2">
    <w:name w:val="heading 2"/>
    <w:basedOn w:val="HeadingBase"/>
    <w:next w:val="BodyText"/>
    <w:link w:val="Heading2Char"/>
    <w:qFormat/>
    <w:rsid w:val="00914A86"/>
    <w:pPr>
      <w:keepLines/>
      <w:spacing w:before="240" w:after="120"/>
      <w:outlineLvl w:val="1"/>
    </w:pPr>
    <w:rPr>
      <w:sz w:val="28"/>
      <w:szCs w:val="40"/>
    </w:rPr>
  </w:style>
  <w:style w:type="paragraph" w:styleId="Heading3">
    <w:name w:val="heading 3"/>
    <w:basedOn w:val="HeadingBase"/>
    <w:next w:val="BodyText"/>
    <w:link w:val="Heading3Char"/>
    <w:qFormat/>
    <w:rsid w:val="00914A86"/>
    <w:pPr>
      <w:spacing w:before="180" w:after="120"/>
      <w:outlineLvl w:val="2"/>
    </w:pPr>
    <w:rPr>
      <w:spacing w:val="-10"/>
      <w:kern w:val="32"/>
    </w:rPr>
  </w:style>
  <w:style w:type="paragraph" w:styleId="Heading4">
    <w:name w:val="heading 4"/>
    <w:basedOn w:val="HeadingBase"/>
    <w:next w:val="BodyText"/>
    <w:link w:val="Heading4Char"/>
    <w:qFormat/>
    <w:rsid w:val="00914A86"/>
    <w:pPr>
      <w:spacing w:before="160" w:after="120"/>
      <w:outlineLvl w:val="3"/>
    </w:pPr>
    <w:rPr>
      <w:sz w:val="22"/>
    </w:rPr>
  </w:style>
  <w:style w:type="paragraph" w:styleId="Heading5">
    <w:name w:val="heading 5"/>
    <w:basedOn w:val="HeadingBase"/>
    <w:next w:val="Normal"/>
    <w:link w:val="Heading5Char"/>
    <w:qFormat/>
    <w:rsid w:val="00914A86"/>
    <w:pPr>
      <w:spacing w:before="80"/>
      <w:outlineLvl w:val="4"/>
    </w:pPr>
    <w:rPr>
      <w:color w:val="918585"/>
      <w:sz w:val="20"/>
    </w:rPr>
  </w:style>
  <w:style w:type="paragraph" w:styleId="Heading6">
    <w:name w:val="heading 6"/>
    <w:basedOn w:val="HeadingBase"/>
    <w:next w:val="Normal"/>
    <w:link w:val="Heading6Char"/>
    <w:qFormat/>
    <w:rsid w:val="00914A86"/>
    <w:pPr>
      <w:spacing w:before="60"/>
      <w:outlineLvl w:val="5"/>
    </w:pPr>
    <w:rPr>
      <w:color w:val="918585"/>
      <w:sz w:val="20"/>
    </w:rPr>
  </w:style>
  <w:style w:type="paragraph" w:styleId="Heading7">
    <w:name w:val="heading 7"/>
    <w:basedOn w:val="Normal"/>
    <w:next w:val="Normal"/>
    <w:link w:val="Heading7Char"/>
    <w:qFormat/>
    <w:rsid w:val="00914A86"/>
    <w:pPr>
      <w:ind w:left="720"/>
      <w:outlineLvl w:val="6"/>
    </w:pPr>
    <w:rPr>
      <w:i/>
    </w:rPr>
  </w:style>
  <w:style w:type="paragraph" w:styleId="Heading8">
    <w:name w:val="heading 8"/>
    <w:basedOn w:val="Normal"/>
    <w:next w:val="Normal"/>
    <w:link w:val="Heading8Char"/>
    <w:qFormat/>
    <w:rsid w:val="00914A86"/>
    <w:pPr>
      <w:ind w:left="720"/>
      <w:outlineLvl w:val="7"/>
    </w:pPr>
    <w:rPr>
      <w:i/>
    </w:rPr>
  </w:style>
  <w:style w:type="paragraph" w:styleId="Heading9">
    <w:name w:val="heading 9"/>
    <w:basedOn w:val="Normal"/>
    <w:next w:val="Normal"/>
    <w:link w:val="Heading9Char"/>
    <w:qFormat/>
    <w:rsid w:val="00914A86"/>
    <w:pPr>
      <w:ind w:left="720"/>
      <w:outlineLvl w:val="8"/>
    </w:pPr>
    <w:rPr>
      <w:i/>
    </w:rPr>
  </w:style>
  <w:style w:type="character" w:default="1" w:styleId="DefaultParagraphFont">
    <w:name w:val="Default Paragraph Font"/>
    <w:uiPriority w:val="1"/>
    <w:unhideWhenUsed/>
    <w:rsid w:val="00914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A86"/>
  </w:style>
  <w:style w:type="character" w:customStyle="1" w:styleId="Heading1Char">
    <w:name w:val="Heading 1 Char"/>
    <w:basedOn w:val="DefaultParagraphFont"/>
    <w:link w:val="Heading1"/>
    <w:rsid w:val="00914A86"/>
    <w:rPr>
      <w:rFonts w:ascii="Times New Roman" w:eastAsia="Times New Roman" w:hAnsi="Times New Roman" w:cs="Times New Roman"/>
      <w:b/>
      <w:sz w:val="32"/>
      <w:szCs w:val="20"/>
      <w:lang w:eastAsia="en-US"/>
    </w:rPr>
  </w:style>
  <w:style w:type="paragraph" w:styleId="BodyText">
    <w:name w:val="Body Text"/>
    <w:basedOn w:val="Normal"/>
    <w:link w:val="BodyTextChar"/>
    <w:rsid w:val="00914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A86"/>
    <w:rPr>
      <w:rFonts w:ascii="Times New Roman" w:eastAsia="Times New Roman" w:hAnsi="Times New Roman" w:cs="Times New Roman"/>
      <w:sz w:val="24"/>
      <w:lang w:eastAsia="en-US"/>
    </w:rPr>
  </w:style>
  <w:style w:type="paragraph" w:styleId="ListBullet">
    <w:name w:val="List Bullet"/>
    <w:basedOn w:val="List"/>
    <w:rsid w:val="00914A86"/>
    <w:pPr>
      <w:numPr>
        <w:numId w:val="12"/>
      </w:numPr>
      <w:tabs>
        <w:tab w:val="clear" w:pos="340"/>
      </w:tabs>
      <w:spacing w:before="40" w:after="40"/>
    </w:pPr>
  </w:style>
  <w:style w:type="character" w:customStyle="1" w:styleId="SpecialBold">
    <w:name w:val="Special Bold"/>
    <w:basedOn w:val="DefaultParagraphFont"/>
    <w:rsid w:val="00914A86"/>
    <w:rPr>
      <w:b/>
      <w:spacing w:val="0"/>
    </w:rPr>
  </w:style>
  <w:style w:type="paragraph" w:styleId="ListBullet2">
    <w:name w:val="List Bullet 2"/>
    <w:basedOn w:val="List2"/>
    <w:rsid w:val="00914A86"/>
    <w:pPr>
      <w:numPr>
        <w:numId w:val="13"/>
      </w:numPr>
      <w:tabs>
        <w:tab w:val="clear" w:pos="680"/>
      </w:tabs>
    </w:pPr>
  </w:style>
  <w:style w:type="paragraph" w:customStyle="1" w:styleId="SuperHeading">
    <w:name w:val="SuperHeading"/>
    <w:basedOn w:val="Normal"/>
    <w:rsid w:val="00914A86"/>
    <w:pPr>
      <w:spacing w:before="240" w:after="120"/>
      <w:outlineLvl w:val="0"/>
    </w:pPr>
    <w:rPr>
      <w:rFonts w:ascii="Times New Roman" w:hAnsi="Times New Roman"/>
      <w:b/>
      <w:sz w:val="32"/>
    </w:rPr>
  </w:style>
  <w:style w:type="paragraph" w:customStyle="1" w:styleId="AllowPageBreak">
    <w:name w:val="AllowPageBreak"/>
    <w:rsid w:val="00914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4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A86"/>
    <w:rPr>
      <w:rFonts w:ascii="Courier New" w:eastAsia="Times New Roman" w:hAnsi="Courier New" w:cs="Times New Roman"/>
      <w:i/>
      <w:szCs w:val="20"/>
      <w:lang w:eastAsia="en-US"/>
    </w:rPr>
  </w:style>
  <w:style w:type="paragraph" w:customStyle="1" w:styleId="HeadingBase">
    <w:name w:val="Heading Base"/>
    <w:rsid w:val="00914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A86"/>
    <w:pPr>
      <w:tabs>
        <w:tab w:val="right" w:leader="dot" w:pos="9072"/>
      </w:tabs>
      <w:ind w:left="567"/>
    </w:pPr>
    <w:rPr>
      <w:szCs w:val="22"/>
    </w:rPr>
  </w:style>
  <w:style w:type="paragraph" w:customStyle="1" w:styleId="TOCBase">
    <w:name w:val="TOC Base"/>
    <w:rsid w:val="00914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A86"/>
    <w:pPr>
      <w:tabs>
        <w:tab w:val="right" w:leader="dot" w:pos="9072"/>
      </w:tabs>
      <w:spacing w:before="40" w:after="40"/>
      <w:ind w:left="284"/>
    </w:pPr>
    <w:rPr>
      <w:rFonts w:ascii="Times New Roman" w:hAnsi="Times New Roman"/>
    </w:rPr>
  </w:style>
  <w:style w:type="paragraph" w:styleId="TOC1">
    <w:name w:val="toc 1"/>
    <w:basedOn w:val="TOCBase"/>
    <w:next w:val="Normal"/>
    <w:rsid w:val="00914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A86"/>
    <w:rPr>
      <w:rFonts w:ascii="Times New Roman" w:eastAsia="Times New Roman" w:hAnsi="Times New Roman" w:cs="Times New Roman"/>
      <w:sz w:val="16"/>
      <w:lang w:eastAsia="en-US"/>
    </w:rPr>
  </w:style>
  <w:style w:type="paragraph" w:styleId="Title">
    <w:name w:val="Title"/>
    <w:basedOn w:val="HeadingBase"/>
    <w:link w:val="TitleChar"/>
    <w:qFormat/>
    <w:rsid w:val="00914A86"/>
    <w:pPr>
      <w:spacing w:before="5040"/>
      <w:jc w:val="center"/>
    </w:pPr>
    <w:rPr>
      <w:sz w:val="48"/>
      <w:szCs w:val="72"/>
      <w:lang w:val="en-US"/>
    </w:rPr>
  </w:style>
  <w:style w:type="character" w:customStyle="1" w:styleId="TitleChar">
    <w:name w:val="Title Char"/>
    <w:basedOn w:val="DefaultParagraphFont"/>
    <w:link w:val="Title"/>
    <w:rsid w:val="00914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A86"/>
    <w:pPr>
      <w:tabs>
        <w:tab w:val="left" w:pos="3600"/>
        <w:tab w:val="left" w:pos="3958"/>
      </w:tabs>
    </w:pPr>
  </w:style>
  <w:style w:type="paragraph" w:styleId="List">
    <w:name w:val="List"/>
    <w:basedOn w:val="BodyText"/>
    <w:next w:val="BodyText"/>
    <w:rsid w:val="00914A86"/>
    <w:pPr>
      <w:tabs>
        <w:tab w:val="left" w:pos="340"/>
      </w:tabs>
      <w:spacing w:before="60" w:after="60"/>
      <w:ind w:left="340" w:hanging="340"/>
    </w:pPr>
  </w:style>
  <w:style w:type="paragraph" w:customStyle="1" w:styleId="Note">
    <w:name w:val="Note"/>
    <w:basedOn w:val="BodyText"/>
    <w:rsid w:val="00914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A86"/>
    <w:pPr>
      <w:framePr w:wrap="auto" w:hAnchor="text" w:y="6049"/>
    </w:pPr>
    <w:rPr>
      <w:color w:val="000000"/>
      <w:sz w:val="40"/>
    </w:rPr>
  </w:style>
  <w:style w:type="paragraph" w:customStyle="1" w:styleId="TOCTitle">
    <w:name w:val="TOCTitle"/>
    <w:basedOn w:val="Heading1"/>
    <w:rsid w:val="00914A86"/>
    <w:pPr>
      <w:spacing w:after="240"/>
      <w:jc w:val="center"/>
      <w:outlineLvl w:val="9"/>
    </w:pPr>
    <w:rPr>
      <w:caps/>
    </w:rPr>
  </w:style>
  <w:style w:type="paragraph" w:customStyle="1" w:styleId="Version">
    <w:name w:val="Version"/>
    <w:rsid w:val="00914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A86"/>
    <w:pPr>
      <w:keepNext w:val="0"/>
      <w:tabs>
        <w:tab w:val="right" w:pos="4176"/>
      </w:tabs>
      <w:ind w:left="198" w:hanging="198"/>
    </w:pPr>
    <w:rPr>
      <w:rFonts w:ascii="Garamond" w:hAnsi="Garamond"/>
    </w:rPr>
  </w:style>
  <w:style w:type="paragraph" w:styleId="IndexHeading">
    <w:name w:val="index heading"/>
    <w:basedOn w:val="Normal"/>
    <w:next w:val="Index1"/>
    <w:semiHidden/>
    <w:rsid w:val="00914A86"/>
    <w:pPr>
      <w:spacing w:before="120" w:after="120"/>
    </w:pPr>
    <w:rPr>
      <w:rFonts w:ascii="Arial" w:hAnsi="Arial"/>
      <w:b/>
      <w:color w:val="918585"/>
      <w:sz w:val="24"/>
    </w:rPr>
  </w:style>
  <w:style w:type="paragraph" w:styleId="Header">
    <w:name w:val="header"/>
    <w:basedOn w:val="Normal"/>
    <w:link w:val="HeaderChar"/>
    <w:rsid w:val="00914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A86"/>
    <w:rPr>
      <w:rFonts w:ascii="Times New Roman" w:eastAsia="Times New Roman" w:hAnsi="Times New Roman" w:cs="Times New Roman"/>
      <w:sz w:val="16"/>
      <w:szCs w:val="20"/>
      <w:lang w:val="en-GB" w:eastAsia="en-US"/>
    </w:rPr>
  </w:style>
  <w:style w:type="paragraph" w:customStyle="1" w:styleId="Chapter">
    <w:name w:val="Chapter"/>
    <w:basedOn w:val="Normal"/>
    <w:rsid w:val="00914A86"/>
    <w:pPr>
      <w:spacing w:before="240"/>
    </w:pPr>
    <w:rPr>
      <w:rFonts w:ascii="Times New Roman" w:hAnsi="Times New Roman"/>
      <w:smallCaps/>
      <w:spacing w:val="80"/>
      <w:sz w:val="28"/>
    </w:rPr>
  </w:style>
  <w:style w:type="paragraph" w:customStyle="1" w:styleId="InChapter">
    <w:name w:val="InChapter"/>
    <w:basedOn w:val="Heading3"/>
    <w:rsid w:val="00914A86"/>
    <w:pPr>
      <w:spacing w:after="240"/>
      <w:outlineLvl w:val="9"/>
    </w:pPr>
    <w:rPr>
      <w:noProof/>
    </w:rPr>
  </w:style>
  <w:style w:type="paragraph" w:styleId="Index2">
    <w:name w:val="index 2"/>
    <w:basedOn w:val="Normal"/>
    <w:next w:val="Normal"/>
    <w:semiHidden/>
    <w:rsid w:val="00914A86"/>
    <w:pPr>
      <w:tabs>
        <w:tab w:val="right" w:pos="4176"/>
      </w:tabs>
      <w:ind w:left="568" w:hanging="284"/>
    </w:pPr>
    <w:rPr>
      <w:rFonts w:ascii="Garamond" w:hAnsi="Garamond"/>
    </w:rPr>
  </w:style>
  <w:style w:type="paragraph" w:customStyle="1" w:styleId="Byline">
    <w:name w:val="Byline"/>
    <w:rsid w:val="00914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A86"/>
    <w:pPr>
      <w:tabs>
        <w:tab w:val="clear" w:pos="3600"/>
        <w:tab w:val="clear" w:pos="3958"/>
      </w:tabs>
      <w:jc w:val="right"/>
    </w:pPr>
  </w:style>
  <w:style w:type="character" w:styleId="Emphasis">
    <w:name w:val="Emphasis"/>
    <w:basedOn w:val="DefaultParagraphFont"/>
    <w:qFormat/>
    <w:rsid w:val="00914A86"/>
    <w:rPr>
      <w:i/>
    </w:rPr>
  </w:style>
  <w:style w:type="paragraph" w:styleId="Caption">
    <w:name w:val="caption"/>
    <w:basedOn w:val="BodyText"/>
    <w:next w:val="Normal"/>
    <w:qFormat/>
    <w:rsid w:val="00914A86"/>
    <w:pPr>
      <w:framePr w:w="2268" w:hSpace="181" w:vSpace="181" w:wrap="around" w:vAnchor="text" w:hAnchor="page" w:x="1135" w:y="285" w:anchorLock="1"/>
    </w:pPr>
    <w:rPr>
      <w:i/>
    </w:rPr>
  </w:style>
  <w:style w:type="paragraph" w:customStyle="1" w:styleId="MiniTOCTitle">
    <w:name w:val="MiniTOCTitle"/>
    <w:basedOn w:val="Heading4"/>
    <w:rsid w:val="00914A86"/>
    <w:pPr>
      <w:spacing w:before="240"/>
      <w:outlineLvl w:val="9"/>
    </w:pPr>
    <w:rPr>
      <w:noProof/>
      <w:sz w:val="24"/>
    </w:rPr>
  </w:style>
  <w:style w:type="paragraph" w:customStyle="1" w:styleId="MiniTOCItem">
    <w:name w:val="MiniTOCItem"/>
    <w:basedOn w:val="ListBullet"/>
    <w:rsid w:val="00914A86"/>
    <w:pPr>
      <w:numPr>
        <w:numId w:val="0"/>
      </w:numPr>
      <w:tabs>
        <w:tab w:val="right" w:leader="dot" w:pos="6521"/>
      </w:tabs>
      <w:spacing w:before="0" w:after="0"/>
    </w:pPr>
  </w:style>
  <w:style w:type="paragraph" w:customStyle="1" w:styleId="TOFTitle">
    <w:name w:val="TOFTitle"/>
    <w:basedOn w:val="TOCTitle"/>
    <w:rsid w:val="00914A86"/>
  </w:style>
  <w:style w:type="paragraph" w:styleId="TableofFigures">
    <w:name w:val="table of figures"/>
    <w:basedOn w:val="Normal"/>
    <w:next w:val="Normal"/>
    <w:semiHidden/>
    <w:rsid w:val="00914A86"/>
    <w:pPr>
      <w:tabs>
        <w:tab w:val="right" w:leader="dot" w:pos="9072"/>
      </w:tabs>
      <w:ind w:left="970" w:hanging="403"/>
    </w:pPr>
    <w:rPr>
      <w:rFonts w:ascii="Times New Roman" w:hAnsi="Times New Roman"/>
      <w:b/>
    </w:rPr>
  </w:style>
  <w:style w:type="paragraph" w:styleId="ListNumber">
    <w:name w:val="List Number"/>
    <w:basedOn w:val="List"/>
    <w:rsid w:val="00914A86"/>
    <w:pPr>
      <w:numPr>
        <w:numId w:val="15"/>
      </w:numPr>
      <w:tabs>
        <w:tab w:val="clear" w:pos="340"/>
      </w:tabs>
    </w:pPr>
  </w:style>
  <w:style w:type="character" w:customStyle="1" w:styleId="WingdingSymbols">
    <w:name w:val="Wingding Symbols"/>
    <w:rsid w:val="00914A86"/>
    <w:rPr>
      <w:rFonts w:ascii="Wingdings" w:hAnsi="Wingdings"/>
    </w:rPr>
  </w:style>
  <w:style w:type="paragraph" w:customStyle="1" w:styleId="TableHeading">
    <w:name w:val="Table Heading"/>
    <w:basedOn w:val="HeadingBase"/>
    <w:rsid w:val="00914A86"/>
    <w:pPr>
      <w:keepLines/>
      <w:pBdr>
        <w:bottom w:val="single" w:sz="6" w:space="1" w:color="918585"/>
      </w:pBdr>
      <w:spacing w:before="240"/>
    </w:pPr>
  </w:style>
  <w:style w:type="character" w:customStyle="1" w:styleId="HotSpot">
    <w:name w:val="HotSpot"/>
    <w:rsid w:val="00914A86"/>
    <w:rPr>
      <w:color w:val="0033CC"/>
      <w:u w:val="none"/>
    </w:rPr>
  </w:style>
  <w:style w:type="paragraph" w:customStyle="1" w:styleId="BodyTextRight">
    <w:name w:val="Body Text Right"/>
    <w:basedOn w:val="BodyText"/>
    <w:rsid w:val="00914A86"/>
    <w:pPr>
      <w:spacing w:before="0" w:after="0"/>
      <w:jc w:val="right"/>
    </w:pPr>
  </w:style>
  <w:style w:type="paragraph" w:styleId="Index3">
    <w:name w:val="index 3"/>
    <w:basedOn w:val="ListNumber2"/>
    <w:next w:val="Normal"/>
    <w:semiHidden/>
    <w:rsid w:val="00914A86"/>
    <w:pPr>
      <w:numPr>
        <w:numId w:val="0"/>
      </w:numPr>
      <w:tabs>
        <w:tab w:val="right" w:leader="dot" w:pos="4176"/>
      </w:tabs>
    </w:pPr>
  </w:style>
  <w:style w:type="paragraph" w:styleId="ListNumber2">
    <w:name w:val="List Number 2"/>
    <w:basedOn w:val="List2"/>
    <w:rsid w:val="00914A86"/>
    <w:pPr>
      <w:numPr>
        <w:numId w:val="10"/>
      </w:numPr>
      <w:tabs>
        <w:tab w:val="clear" w:pos="1060"/>
      </w:tabs>
    </w:pPr>
  </w:style>
  <w:style w:type="paragraph" w:customStyle="1" w:styleId="MarginNote">
    <w:name w:val="Margin Note"/>
    <w:basedOn w:val="BodyText"/>
    <w:rsid w:val="00914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A86"/>
    <w:rPr>
      <w:sz w:val="32"/>
    </w:rPr>
  </w:style>
  <w:style w:type="paragraph" w:customStyle="1" w:styleId="HeadingProcedure">
    <w:name w:val="Heading Procedure"/>
    <w:basedOn w:val="HeadingBase"/>
    <w:next w:val="Normal"/>
    <w:rsid w:val="00914A86"/>
    <w:pPr>
      <w:tabs>
        <w:tab w:val="left" w:pos="0"/>
      </w:tabs>
      <w:spacing w:before="120" w:after="60"/>
    </w:pPr>
    <w:rPr>
      <w:i/>
      <w:color w:val="918585"/>
      <w:sz w:val="22"/>
    </w:rPr>
  </w:style>
  <w:style w:type="paragraph" w:customStyle="1" w:styleId="TableBodyText">
    <w:name w:val="Table Body Text"/>
    <w:basedOn w:val="BodyText"/>
    <w:rsid w:val="00914A86"/>
    <w:pPr>
      <w:spacing w:before="60" w:after="60"/>
    </w:pPr>
  </w:style>
  <w:style w:type="paragraph" w:styleId="ListContinue">
    <w:name w:val="List Continue"/>
    <w:basedOn w:val="List"/>
    <w:rsid w:val="00914A86"/>
    <w:pPr>
      <w:ind w:firstLine="0"/>
    </w:pPr>
  </w:style>
  <w:style w:type="paragraph" w:customStyle="1" w:styleId="ListNote">
    <w:name w:val="List Note"/>
    <w:basedOn w:val="List"/>
    <w:rsid w:val="00914A86"/>
    <w:pPr>
      <w:pBdr>
        <w:top w:val="single" w:sz="6" w:space="2" w:color="918585"/>
        <w:bottom w:val="single" w:sz="6" w:space="2" w:color="918585"/>
      </w:pBdr>
      <w:tabs>
        <w:tab w:val="left" w:pos="1021"/>
      </w:tabs>
      <w:ind w:firstLine="0"/>
    </w:pPr>
  </w:style>
  <w:style w:type="paragraph" w:customStyle="1" w:styleId="Warning">
    <w:name w:val="Warning"/>
    <w:basedOn w:val="BodyText"/>
    <w:rsid w:val="00914A86"/>
    <w:pPr>
      <w:shd w:val="clear" w:color="auto" w:fill="D9D9D9"/>
      <w:tabs>
        <w:tab w:val="left" w:pos="992"/>
      </w:tabs>
      <w:ind w:left="119" w:right="119"/>
    </w:pPr>
    <w:rPr>
      <w:sz w:val="20"/>
    </w:rPr>
  </w:style>
  <w:style w:type="paragraph" w:customStyle="1" w:styleId="MarginIcons">
    <w:name w:val="Margin Icons"/>
    <w:basedOn w:val="BodyText"/>
    <w:rsid w:val="00914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A86"/>
    <w:rPr>
      <w:rFonts w:ascii="Courier New" w:hAnsi="Courier New"/>
    </w:rPr>
  </w:style>
  <w:style w:type="paragraph" w:customStyle="1" w:styleId="NoteBullet">
    <w:name w:val="Note Bullet"/>
    <w:basedOn w:val="Note"/>
    <w:rsid w:val="00914A86"/>
    <w:pPr>
      <w:tabs>
        <w:tab w:val="clear" w:pos="680"/>
      </w:tabs>
      <w:spacing w:before="60" w:after="60"/>
    </w:pPr>
  </w:style>
  <w:style w:type="paragraph" w:customStyle="1" w:styleId="SubHeading2">
    <w:name w:val="SubHeading2"/>
    <w:basedOn w:val="HeadingBase"/>
    <w:rsid w:val="00914A86"/>
    <w:pPr>
      <w:spacing w:before="240" w:after="60"/>
    </w:pPr>
    <w:rPr>
      <w:sz w:val="20"/>
    </w:rPr>
  </w:style>
  <w:style w:type="paragraph" w:customStyle="1" w:styleId="SubHeading1">
    <w:name w:val="SubHeading1"/>
    <w:basedOn w:val="HeadingBase"/>
    <w:rsid w:val="00914A86"/>
    <w:pPr>
      <w:spacing w:before="240" w:after="60"/>
    </w:pPr>
    <w:rPr>
      <w:color w:val="918585"/>
      <w:sz w:val="22"/>
    </w:rPr>
  </w:style>
  <w:style w:type="paragraph" w:customStyle="1" w:styleId="SideHeading">
    <w:name w:val="Side Heading"/>
    <w:basedOn w:val="HeadingBase"/>
    <w:rsid w:val="00914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A86"/>
    <w:pPr>
      <w:tabs>
        <w:tab w:val="num" w:pos="360"/>
      </w:tabs>
    </w:pPr>
  </w:style>
  <w:style w:type="paragraph" w:styleId="PlainText">
    <w:name w:val="Plain Text"/>
    <w:basedOn w:val="Normal"/>
    <w:link w:val="PlainTextChar"/>
    <w:rsid w:val="00914A86"/>
    <w:rPr>
      <w:sz w:val="20"/>
    </w:rPr>
  </w:style>
  <w:style w:type="character" w:customStyle="1" w:styleId="PlainTextChar">
    <w:name w:val="Plain Text Char"/>
    <w:basedOn w:val="DefaultParagraphFont"/>
    <w:link w:val="PlainText"/>
    <w:rsid w:val="00914A86"/>
    <w:rPr>
      <w:rFonts w:ascii="Courier New" w:eastAsia="Times New Roman" w:hAnsi="Courier New" w:cs="Times New Roman"/>
      <w:sz w:val="20"/>
      <w:szCs w:val="20"/>
      <w:lang w:eastAsia="en-US"/>
    </w:rPr>
  </w:style>
  <w:style w:type="character" w:customStyle="1" w:styleId="MenuOption">
    <w:name w:val="Menu Option"/>
    <w:basedOn w:val="DefaultParagraphFont"/>
    <w:rsid w:val="00914A86"/>
    <w:rPr>
      <w:b/>
      <w:smallCaps/>
    </w:rPr>
  </w:style>
  <w:style w:type="paragraph" w:customStyle="1" w:styleId="TableListNumber">
    <w:name w:val="Table List Number"/>
    <w:basedOn w:val="ListNumber"/>
    <w:rsid w:val="00914A86"/>
    <w:pPr>
      <w:numPr>
        <w:numId w:val="0"/>
      </w:numPr>
    </w:pPr>
  </w:style>
  <w:style w:type="paragraph" w:styleId="TOC4">
    <w:name w:val="toc 4"/>
    <w:basedOn w:val="TOCBase"/>
    <w:next w:val="Normal"/>
    <w:semiHidden/>
    <w:rsid w:val="00914A86"/>
    <w:pPr>
      <w:tabs>
        <w:tab w:val="right" w:leader="dot" w:pos="9071"/>
      </w:tabs>
      <w:ind w:left="1701"/>
    </w:pPr>
  </w:style>
  <w:style w:type="paragraph" w:customStyle="1" w:styleId="ListAlpha">
    <w:name w:val="List Alpha"/>
    <w:basedOn w:val="List"/>
    <w:rsid w:val="00914A86"/>
    <w:pPr>
      <w:numPr>
        <w:numId w:val="9"/>
      </w:numPr>
    </w:pPr>
  </w:style>
  <w:style w:type="paragraph" w:customStyle="1" w:styleId="ListAlpha2">
    <w:name w:val="List Alpha 2"/>
    <w:basedOn w:val="List2"/>
    <w:rsid w:val="00914A86"/>
    <w:pPr>
      <w:numPr>
        <w:numId w:val="8"/>
      </w:numPr>
    </w:pPr>
  </w:style>
  <w:style w:type="paragraph" w:styleId="List2">
    <w:name w:val="List 2"/>
    <w:basedOn w:val="BodyText"/>
    <w:rsid w:val="00914A86"/>
    <w:pPr>
      <w:tabs>
        <w:tab w:val="left" w:pos="680"/>
      </w:tabs>
      <w:spacing w:before="60" w:after="60"/>
      <w:ind w:left="680" w:hanging="340"/>
    </w:pPr>
  </w:style>
  <w:style w:type="paragraph" w:styleId="List3">
    <w:name w:val="List 3"/>
    <w:basedOn w:val="BodyText"/>
    <w:rsid w:val="00914A86"/>
    <w:pPr>
      <w:tabs>
        <w:tab w:val="left" w:pos="1021"/>
      </w:tabs>
      <w:spacing w:before="60" w:after="60"/>
      <w:ind w:left="1020" w:hanging="340"/>
    </w:pPr>
  </w:style>
  <w:style w:type="paragraph" w:styleId="List4">
    <w:name w:val="List 4"/>
    <w:basedOn w:val="BodyText"/>
    <w:rsid w:val="00914A86"/>
    <w:pPr>
      <w:tabs>
        <w:tab w:val="left" w:pos="1361"/>
      </w:tabs>
      <w:spacing w:before="60" w:after="60"/>
      <w:ind w:left="1361" w:hanging="340"/>
    </w:pPr>
  </w:style>
  <w:style w:type="paragraph" w:styleId="List5">
    <w:name w:val="List 5"/>
    <w:basedOn w:val="BodyText"/>
    <w:rsid w:val="00914A86"/>
    <w:pPr>
      <w:tabs>
        <w:tab w:val="left" w:pos="1701"/>
      </w:tabs>
      <w:spacing w:before="60" w:after="60"/>
      <w:ind w:left="1701" w:hanging="340"/>
    </w:pPr>
  </w:style>
  <w:style w:type="paragraph" w:styleId="ListBullet3">
    <w:name w:val="List Bullet 3"/>
    <w:basedOn w:val="List3"/>
    <w:rsid w:val="00914A86"/>
    <w:pPr>
      <w:numPr>
        <w:numId w:val="14"/>
      </w:numPr>
      <w:tabs>
        <w:tab w:val="clear" w:pos="1021"/>
      </w:tabs>
      <w:ind w:left="1037" w:hanging="357"/>
    </w:pPr>
  </w:style>
  <w:style w:type="paragraph" w:styleId="ListBullet4">
    <w:name w:val="List Bullet 4"/>
    <w:basedOn w:val="List4"/>
    <w:rsid w:val="00914A86"/>
    <w:pPr>
      <w:numPr>
        <w:numId w:val="3"/>
      </w:numPr>
      <w:tabs>
        <w:tab w:val="clear" w:pos="1361"/>
      </w:tabs>
    </w:pPr>
  </w:style>
  <w:style w:type="paragraph" w:styleId="ListBullet5">
    <w:name w:val="List Bullet 5"/>
    <w:basedOn w:val="List5"/>
    <w:rsid w:val="00914A86"/>
    <w:pPr>
      <w:numPr>
        <w:numId w:val="4"/>
      </w:numPr>
    </w:pPr>
  </w:style>
  <w:style w:type="paragraph" w:styleId="ListContinue2">
    <w:name w:val="List Continue 2"/>
    <w:basedOn w:val="List2"/>
    <w:rsid w:val="00914A86"/>
    <w:pPr>
      <w:ind w:firstLine="0"/>
    </w:pPr>
  </w:style>
  <w:style w:type="paragraph" w:styleId="ListContinue3">
    <w:name w:val="List Continue 3"/>
    <w:basedOn w:val="List3"/>
    <w:rsid w:val="00914A86"/>
    <w:pPr>
      <w:ind w:left="1021" w:firstLine="0"/>
    </w:pPr>
  </w:style>
  <w:style w:type="paragraph" w:styleId="ListContinue4">
    <w:name w:val="List Continue 4"/>
    <w:basedOn w:val="List4"/>
    <w:rsid w:val="00914A86"/>
    <w:pPr>
      <w:ind w:firstLine="0"/>
    </w:pPr>
  </w:style>
  <w:style w:type="paragraph" w:styleId="ListContinue5">
    <w:name w:val="List Continue 5"/>
    <w:basedOn w:val="List5"/>
    <w:rsid w:val="00914A86"/>
    <w:pPr>
      <w:ind w:firstLine="0"/>
    </w:pPr>
  </w:style>
  <w:style w:type="paragraph" w:styleId="ListNumber3">
    <w:name w:val="List Number 3"/>
    <w:basedOn w:val="List3"/>
    <w:rsid w:val="00914A86"/>
    <w:pPr>
      <w:numPr>
        <w:numId w:val="5"/>
      </w:numPr>
    </w:pPr>
  </w:style>
  <w:style w:type="paragraph" w:styleId="ListNumber4">
    <w:name w:val="List Number 4"/>
    <w:basedOn w:val="List4"/>
    <w:rsid w:val="00914A86"/>
    <w:pPr>
      <w:numPr>
        <w:numId w:val="6"/>
      </w:numPr>
    </w:pPr>
  </w:style>
  <w:style w:type="paragraph" w:styleId="ListNumber5">
    <w:name w:val="List Number 5"/>
    <w:basedOn w:val="List5"/>
    <w:rsid w:val="00914A86"/>
    <w:pPr>
      <w:numPr>
        <w:numId w:val="7"/>
      </w:numPr>
    </w:pPr>
  </w:style>
  <w:style w:type="paragraph" w:styleId="BlockText">
    <w:name w:val="Block Text"/>
    <w:basedOn w:val="Normal"/>
    <w:rsid w:val="00914A86"/>
    <w:pPr>
      <w:spacing w:after="120"/>
      <w:ind w:left="1440" w:right="1440"/>
    </w:pPr>
  </w:style>
  <w:style w:type="character" w:customStyle="1" w:styleId="Subscript">
    <w:name w:val="Subscript"/>
    <w:basedOn w:val="DefaultParagraphFont"/>
    <w:rsid w:val="00914A86"/>
    <w:rPr>
      <w:sz w:val="16"/>
      <w:vertAlign w:val="subscript"/>
    </w:rPr>
  </w:style>
  <w:style w:type="character" w:customStyle="1" w:styleId="Superscript">
    <w:name w:val="Superscript"/>
    <w:basedOn w:val="DefaultParagraphFont"/>
    <w:rsid w:val="00914A86"/>
    <w:rPr>
      <w:sz w:val="16"/>
      <w:vertAlign w:val="superscript"/>
    </w:rPr>
  </w:style>
  <w:style w:type="character" w:customStyle="1" w:styleId="Symbols">
    <w:name w:val="Symbols"/>
    <w:basedOn w:val="DefaultParagraphFont"/>
    <w:rsid w:val="00914A86"/>
    <w:rPr>
      <w:rFonts w:ascii="Symbol" w:hAnsi="Symbol"/>
    </w:rPr>
  </w:style>
  <w:style w:type="character" w:customStyle="1" w:styleId="MenuOptions">
    <w:name w:val="Menu Options"/>
    <w:basedOn w:val="DefaultParagraphFont"/>
    <w:rsid w:val="00914A86"/>
    <w:rPr>
      <w:rFonts w:ascii="Arial Narrow" w:hAnsi="Arial Narrow"/>
      <w:smallCaps/>
    </w:rPr>
  </w:style>
  <w:style w:type="character" w:customStyle="1" w:styleId="Buttons">
    <w:name w:val="Buttons"/>
    <w:basedOn w:val="DefaultParagraphFont"/>
    <w:rsid w:val="00914A86"/>
    <w:rPr>
      <w:b/>
    </w:rPr>
  </w:style>
  <w:style w:type="character" w:customStyle="1" w:styleId="Underlined">
    <w:name w:val="Underlined"/>
    <w:basedOn w:val="DefaultParagraphFont"/>
    <w:rsid w:val="00914A86"/>
    <w:rPr>
      <w:u w:val="single"/>
    </w:rPr>
  </w:style>
  <w:style w:type="paragraph" w:customStyle="1" w:styleId="TableBodyTextRight">
    <w:name w:val="Table Body Text Right"/>
    <w:basedOn w:val="TableBodyText"/>
    <w:rsid w:val="00914A86"/>
    <w:pPr>
      <w:widowControl w:val="0"/>
      <w:autoSpaceDE w:val="0"/>
      <w:autoSpaceDN w:val="0"/>
      <w:adjustRightInd w:val="0"/>
      <w:jc w:val="right"/>
    </w:pPr>
    <w:rPr>
      <w:rFonts w:cs="Arial"/>
      <w:szCs w:val="18"/>
    </w:rPr>
  </w:style>
  <w:style w:type="paragraph" w:customStyle="1" w:styleId="CopyrightText">
    <w:name w:val="Copyright Text"/>
    <w:basedOn w:val="BodyText"/>
    <w:rsid w:val="00914A86"/>
    <w:rPr>
      <w:sz w:val="18"/>
    </w:rPr>
  </w:style>
  <w:style w:type="paragraph" w:customStyle="1" w:styleId="BodySmallRight">
    <w:name w:val="Body Small Right"/>
    <w:basedOn w:val="BodyTextRight"/>
    <w:rsid w:val="00914A86"/>
    <w:rPr>
      <w:sz w:val="18"/>
      <w:szCs w:val="18"/>
    </w:rPr>
  </w:style>
  <w:style w:type="paragraph" w:customStyle="1" w:styleId="MarginEdition">
    <w:name w:val="Margin Edition"/>
    <w:basedOn w:val="MarginNote"/>
    <w:rsid w:val="00914A86"/>
    <w:pPr>
      <w:spacing w:before="0" w:after="0"/>
    </w:pPr>
    <w:rPr>
      <w:rFonts w:ascii="Times New Roman" w:hAnsi="Times New Roman"/>
      <w:color w:val="999999"/>
    </w:rPr>
  </w:style>
  <w:style w:type="paragraph" w:customStyle="1" w:styleId="Spacer">
    <w:name w:val="Spacer"/>
    <w:basedOn w:val="Normal"/>
    <w:rsid w:val="00914A86"/>
    <w:rPr>
      <w:sz w:val="2"/>
      <w:szCs w:val="2"/>
    </w:rPr>
  </w:style>
  <w:style w:type="character" w:customStyle="1" w:styleId="Small">
    <w:name w:val="Small"/>
    <w:basedOn w:val="DefaultParagraphFont"/>
    <w:rsid w:val="00914A86"/>
    <w:rPr>
      <w:sz w:val="16"/>
    </w:rPr>
  </w:style>
  <w:style w:type="paragraph" w:customStyle="1" w:styleId="WideTable">
    <w:name w:val="Wide Table"/>
    <w:basedOn w:val="Normal"/>
    <w:rsid w:val="00914A86"/>
    <w:pPr>
      <w:ind w:left="-1418"/>
    </w:pPr>
    <w:rPr>
      <w:sz w:val="2"/>
      <w:szCs w:val="2"/>
    </w:rPr>
  </w:style>
  <w:style w:type="character" w:styleId="PageNumber">
    <w:name w:val="page number"/>
    <w:basedOn w:val="DefaultParagraphFont"/>
    <w:rsid w:val="00914A86"/>
  </w:style>
  <w:style w:type="paragraph" w:styleId="Quote">
    <w:name w:val="Quote"/>
    <w:basedOn w:val="Heading1"/>
    <w:link w:val="QuoteChar"/>
    <w:qFormat/>
    <w:rsid w:val="00914A86"/>
    <w:rPr>
      <w:b w:val="0"/>
      <w:sz w:val="72"/>
      <w:szCs w:val="72"/>
      <w:lang w:val="en-NZ"/>
    </w:rPr>
  </w:style>
  <w:style w:type="character" w:customStyle="1" w:styleId="QuoteChar">
    <w:name w:val="Quote Char"/>
    <w:basedOn w:val="DefaultParagraphFont"/>
    <w:link w:val="Quote"/>
    <w:rsid w:val="00914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A86"/>
    <w:pPr>
      <w:pageBreakBefore/>
    </w:pPr>
  </w:style>
  <w:style w:type="paragraph" w:customStyle="1" w:styleId="Border">
    <w:name w:val="Border"/>
    <w:basedOn w:val="Normal"/>
    <w:qFormat/>
    <w:rsid w:val="00914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A86"/>
    <w:rPr>
      <w:b/>
      <w:bCs/>
      <w:i/>
      <w:iCs/>
      <w:color w:val="auto"/>
    </w:rPr>
  </w:style>
  <w:style w:type="paragraph" w:styleId="IntenseQuote">
    <w:name w:val="Intense Quote"/>
    <w:basedOn w:val="Normal"/>
    <w:next w:val="Normal"/>
    <w:link w:val="IntenseQuoteChar"/>
    <w:uiPriority w:val="30"/>
    <w:qFormat/>
    <w:rsid w:val="00914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A86"/>
    <w:rPr>
      <w:smallCaps/>
      <w:color w:val="auto"/>
      <w:u w:val="single"/>
    </w:rPr>
  </w:style>
  <w:style w:type="character" w:styleId="IntenseReference">
    <w:name w:val="Intense Reference"/>
    <w:basedOn w:val="DefaultParagraphFont"/>
    <w:uiPriority w:val="32"/>
    <w:qFormat/>
    <w:rsid w:val="00914A86"/>
    <w:rPr>
      <w:b/>
      <w:bCs/>
      <w:smallCaps/>
      <w:color w:val="auto"/>
      <w:spacing w:val="5"/>
      <w:u w:val="single"/>
    </w:rPr>
  </w:style>
  <w:style w:type="paragraph" w:customStyle="1" w:styleId="2ColumnHeading">
    <w:name w:val="2Column Heading"/>
    <w:basedOn w:val="BodyText"/>
    <w:qFormat/>
    <w:rsid w:val="00914A86"/>
    <w:pPr>
      <w:spacing w:after="60"/>
      <w:ind w:left="-2268"/>
    </w:pPr>
    <w:rPr>
      <w:b/>
    </w:rPr>
  </w:style>
  <w:style w:type="paragraph" w:customStyle="1" w:styleId="Heading1TOC">
    <w:name w:val="Heading1 TOC"/>
    <w:basedOn w:val="Normal"/>
    <w:qFormat/>
    <w:rsid w:val="00914A86"/>
    <w:pPr>
      <w:spacing w:before="240" w:after="120"/>
    </w:pPr>
    <w:rPr>
      <w:rFonts w:ascii="Times New Roman" w:hAnsi="Times New Roman"/>
      <w:b/>
      <w:sz w:val="32"/>
    </w:rPr>
  </w:style>
  <w:style w:type="paragraph" w:customStyle="1" w:styleId="Heading2TOC">
    <w:name w:val="Heading2 TOC"/>
    <w:basedOn w:val="Normal"/>
    <w:qFormat/>
    <w:rsid w:val="00914A86"/>
    <w:pPr>
      <w:spacing w:before="240" w:after="60"/>
    </w:pPr>
    <w:rPr>
      <w:rFonts w:ascii="Times New Roman" w:hAnsi="Times New Roman"/>
      <w:b/>
      <w:sz w:val="28"/>
    </w:rPr>
  </w:style>
  <w:style w:type="character" w:customStyle="1" w:styleId="Underline">
    <w:name w:val="Underline"/>
    <w:basedOn w:val="DefaultParagraphFont"/>
    <w:qFormat/>
    <w:rsid w:val="00914A86"/>
    <w:rPr>
      <w:u w:val="single"/>
    </w:rPr>
  </w:style>
  <w:style w:type="character" w:customStyle="1" w:styleId="BoldandItalics">
    <w:name w:val="Bold and Italics"/>
    <w:qFormat/>
    <w:rsid w:val="00914A86"/>
    <w:rPr>
      <w:b/>
      <w:i/>
      <w:u w:val="none"/>
    </w:rPr>
  </w:style>
  <w:style w:type="paragraph" w:styleId="BalloonText">
    <w:name w:val="Balloon Text"/>
    <w:basedOn w:val="Normal"/>
    <w:link w:val="BalloonTextChar"/>
    <w:rsid w:val="00914A86"/>
    <w:rPr>
      <w:rFonts w:ascii="Tahoma" w:hAnsi="Tahoma" w:cs="Tahoma"/>
      <w:sz w:val="16"/>
      <w:szCs w:val="16"/>
    </w:rPr>
  </w:style>
  <w:style w:type="character" w:customStyle="1" w:styleId="BalloonTextChar">
    <w:name w:val="Balloon Text Char"/>
    <w:basedOn w:val="DefaultParagraphFont"/>
    <w:link w:val="BalloonText"/>
    <w:rsid w:val="00914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A86"/>
    <w:rPr>
      <w:b/>
      <w:color w:val="660033"/>
      <w:spacing w:val="0"/>
    </w:rPr>
  </w:style>
  <w:style w:type="paragraph" w:customStyle="1" w:styleId="Nameditemlist">
    <w:name w:val="Named item list"/>
    <w:basedOn w:val="BodyText"/>
    <w:qFormat/>
    <w:rsid w:val="00914A86"/>
    <w:pPr>
      <w:tabs>
        <w:tab w:val="left" w:pos="2835"/>
      </w:tabs>
      <w:ind w:left="2835" w:hanging="2835"/>
    </w:pPr>
  </w:style>
  <w:style w:type="paragraph" w:customStyle="1" w:styleId="BodyTextnopadding">
    <w:name w:val="Body Text no padding"/>
    <w:basedOn w:val="BodyText"/>
    <w:qFormat/>
    <w:rsid w:val="00914A86"/>
    <w:pPr>
      <w:spacing w:before="0" w:after="0"/>
    </w:pPr>
  </w:style>
  <w:style w:type="paragraph" w:customStyle="1" w:styleId="BodyTextBold">
    <w:name w:val="Body Text Bold"/>
    <w:basedOn w:val="BodyText"/>
    <w:qFormat/>
    <w:rsid w:val="00914A86"/>
    <w:rPr>
      <w:b/>
    </w:rPr>
  </w:style>
  <w:style w:type="character" w:styleId="Hyperlink">
    <w:name w:val="Hyperlink"/>
    <w:basedOn w:val="DefaultParagraphFont"/>
    <w:uiPriority w:val="99"/>
    <w:unhideWhenUsed/>
    <w:rsid w:val="007F0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6152</Characters>
  <Application>Microsoft Office Word</Application>
  <DocSecurity>0</DocSecurity>
  <Lines>236</Lines>
  <Paragraphs>154</Paragraphs>
  <ScaleCrop>false</ScaleCrop>
  <Company>Author-it Software Corporation Ltd.</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MARF024 Classify marina infrastructure, vessels and staffing 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