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861" w:rsidP="000F2861">
      <w:pPr>
        <w:pStyle w:val="Title"/>
      </w:pPr>
      <w:r>
        <w:fldChar w:fldCharType="begin"/>
      </w:r>
      <w:r>
        <w:instrText xml:space="preserve"> TITLE   \* MERGEFORMAT </w:instrText>
      </w:r>
      <w:r>
        <w:fldChar w:fldCharType="separate"/>
      </w:r>
      <w:r>
        <w:t>MARF022 Apply maritime resource management principles</w:t>
      </w:r>
      <w:r>
        <w:fldChar w:fldCharType="end"/>
      </w:r>
    </w:p>
    <w:p w:rsidR="000F2861" w:rsidP="000F2861">
      <w:pPr>
        <w:pStyle w:val="Version"/>
        <w:sectPr w:rsidSect="00464F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FC3" w:rsidP="00464FC3">
      <w:pPr>
        <w:pStyle w:val="SuperHeading"/>
      </w:pPr>
      <w:r w:rsidRPr="00464FC3">
        <w:t>MARF022 Apply maritime resource management principles</w:t>
      </w:r>
    </w:p>
    <w:p w:rsidR="00000000" w:rsidRPr="00464FC3" w:rsidP="00464FC3">
      <w:pPr>
        <w:pStyle w:val="Heading1"/>
      </w:pPr>
      <w:bookmarkStart w:id="1" w:name="O_661322"/>
      <w:bookmarkEnd w:id="1"/>
      <w:r w:rsidRPr="00464FC3">
        <w:t>Modification History</w:t>
      </w:r>
    </w:p>
    <w:p w:rsidR="00000000" w:rsidRPr="00464FC3" w:rsidP="000F2861">
      <w:pPr>
        <w:pStyle w:val="BodyText"/>
      </w:pPr>
      <w:r w:rsidRPr="00464FC3">
        <w:t>Release 1. New unit of competency.Not applicable.</w:t>
      </w:r>
    </w:p>
    <w:p w:rsidR="00000000" w:rsidRPr="00464FC3" w:rsidP="00464FC3">
      <w:pPr>
        <w:pStyle w:val="Heading1"/>
      </w:pPr>
      <w:bookmarkStart w:id="2" w:name="O_661323"/>
      <w:bookmarkEnd w:id="2"/>
      <w:r w:rsidRPr="00464FC3">
        <w:t>Application</w:t>
      </w:r>
    </w:p>
    <w:p w:rsidR="00000000" w:rsidRPr="00464FC3" w:rsidP="000F2861">
      <w:pPr>
        <w:pStyle w:val="BodyText"/>
      </w:pPr>
      <w:r w:rsidRPr="00464FC3">
        <w:t>This unit involves the skills and knowledge required to establish and maintain maritime resource management procedures in accordance with Au</w:t>
      </w:r>
      <w:r w:rsidRPr="00464FC3">
        <w:t>stralian and international regulations and guidelines.</w:t>
      </w:r>
    </w:p>
    <w:p w:rsidR="00000000" w:rsidRPr="00464FC3" w:rsidP="000F2861">
      <w:pPr>
        <w:pStyle w:val="BodyText"/>
      </w:pPr>
      <w:r w:rsidRPr="00464FC3">
        <w:t xml:space="preserve">The unit applies to personnel responsible for controlling the operation of the ship and for the care of persons on board. </w:t>
      </w:r>
    </w:p>
    <w:p w:rsidR="00000000" w:rsidRPr="00464FC3" w:rsidP="000F2861">
      <w:pPr>
        <w:pStyle w:val="BodyText"/>
      </w:pPr>
      <w:r w:rsidRPr="00464FC3">
        <w:t>The unit reflects the requirements of the International Maritime Organizatio</w:t>
      </w:r>
      <w:r w:rsidRPr="00464FC3">
        <w:t>n (IMO) International Convention on Standards of Training, Certification and Watchkeeping Manila Convention (STCW) including the Tables A-II/1, A-III/1, A-II/2 and A-III/2.</w:t>
      </w:r>
    </w:p>
    <w:p w:rsidR="00000000" w:rsidRPr="00464FC3" w:rsidP="000F2861">
      <w:pPr>
        <w:pStyle w:val="BodyText"/>
      </w:pPr>
      <w:r w:rsidRPr="00464FC3">
        <w:t xml:space="preserve">No licensing, legislative or certification requirements apply to this unit at the </w:t>
      </w:r>
      <w:r w:rsidRPr="00464FC3">
        <w:t>time of publication.</w:t>
      </w:r>
    </w:p>
    <w:p w:rsidR="00000000" w:rsidRPr="00464FC3" w:rsidP="00464FC3">
      <w:pPr>
        <w:pStyle w:val="Heading1"/>
      </w:pPr>
      <w:bookmarkStart w:id="3" w:name="O_661324"/>
      <w:bookmarkEnd w:id="3"/>
      <w:r w:rsidRPr="00464FC3">
        <w:t>Pre-requisite Unit</w:t>
      </w:r>
    </w:p>
    <w:p w:rsidR="00000000" w:rsidRPr="00464FC3" w:rsidP="000F2861">
      <w:pPr>
        <w:pStyle w:val="BodyText"/>
      </w:pPr>
      <w:r w:rsidRPr="00464FC3">
        <w:t>Not applicable.</w:t>
      </w:r>
    </w:p>
    <w:p w:rsidR="00000000" w:rsidRPr="00464FC3" w:rsidP="00464FC3">
      <w:pPr>
        <w:pStyle w:val="Heading1"/>
      </w:pPr>
      <w:bookmarkStart w:id="4" w:name="O_661325"/>
      <w:bookmarkEnd w:id="4"/>
      <w:r w:rsidRPr="00464FC3">
        <w:t>Competency Field</w:t>
      </w:r>
    </w:p>
    <w:p w:rsidR="00000000" w:rsidRPr="00464FC3" w:rsidP="000F2861">
      <w:pPr>
        <w:pStyle w:val="BodyText"/>
      </w:pPr>
      <w:r w:rsidRPr="00464FC3">
        <w:t>F – Operational Quality and Safety</w:t>
      </w:r>
    </w:p>
    <w:p w:rsidR="00000000" w:rsidRPr="00464FC3" w:rsidP="00464FC3">
      <w:pPr>
        <w:pStyle w:val="Heading1"/>
      </w:pPr>
      <w:bookmarkStart w:id="5" w:name="O_661326"/>
      <w:bookmarkEnd w:id="5"/>
      <w:r w:rsidRPr="00464FC3">
        <w:t>Unit Sector</w:t>
      </w:r>
    </w:p>
    <w:p w:rsidR="00000000" w:rsidRPr="00464FC3" w:rsidP="000F2861">
      <w:pPr>
        <w:pStyle w:val="BodyText"/>
      </w:pPr>
      <w:r w:rsidRPr="00464FC3">
        <w:t>Not applicable.</w:t>
      </w:r>
    </w:p>
    <w:p w:rsidR="00000000" w:rsidRPr="00464FC3" w:rsidP="00464FC3">
      <w:pPr>
        <w:pStyle w:val="Heading1"/>
      </w:pPr>
      <w:bookmarkStart w:id="6" w:name="O_661327"/>
      <w:bookmarkEnd w:id="6"/>
      <w:r w:rsidRPr="00464FC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F286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 xml:space="preserve">Elements describe </w:t>
            </w:r>
            <w:r w:rsidRPr="00464FC3">
              <w:t>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Performance criteria describe the performance needed to demonstrate achievement of the element.</w:t>
            </w:r>
          </w:p>
        </w:tc>
      </w:tr>
      <w:tr w:rsidTr="000F286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64FC3" w:rsidP="00464FC3">
            <w:pPr>
              <w:pStyle w:val="BodyText"/>
            </w:pPr>
            <w:r w:rsidRPr="00464FC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rPr>
                <w:rStyle w:val="SpecialBold"/>
              </w:rPr>
              <w:t xml:space="preserve">Establish working systems and </w:t>
            </w:r>
            <w:r w:rsidRPr="00464FC3">
              <w:rPr>
                <w:rStyle w:val="SpecialBold"/>
              </w:rPr>
              <w:t>procedures</w:t>
            </w: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1.1</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Principles of resource management are interpreted to establish the functions and responsibilities of the crew</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1.2</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Principles of resource management are interpreted to establish arrangements and procedures</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1.3</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Operations are planned, and arrangements and procedures applied according to regulatory requirements and company procedures</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1.4</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Working systems are documented as required and communicated to relevant personnel</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1.5</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Schedules are developed with due con</w:t>
            </w:r>
            <w:r w:rsidRPr="00464FC3">
              <w:t>sideration to crew’s experience</w:t>
            </w:r>
          </w:p>
        </w:tc>
      </w:tr>
      <w:tr w:rsidTr="000F286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64FC3" w:rsidP="00464FC3">
            <w:pPr>
              <w:pStyle w:val="BodyText"/>
            </w:pPr>
            <w:r w:rsidRPr="00464FC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rPr>
                <w:rStyle w:val="SpecialBold"/>
              </w:rPr>
              <w:t>Assign resources and allocate duties</w:t>
            </w: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2.1</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Current competency of crew is evaluated and appropriate measures are taken to ensure all personnel have the required level of competency</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2.2</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Clear and unambiguous roles</w:t>
            </w:r>
            <w:r w:rsidRPr="00464FC3">
              <w:t xml:space="preserve"> and responsibilities of crew are determined </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2.3</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Crew are allocated duties and informed of expected standards of work and behaviour in a manner appropriate to the individuals concerned</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2.4</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Resources are allocated and assigned as needed in correct pr</w:t>
            </w:r>
            <w:r w:rsidRPr="00464FC3">
              <w:t>iority to perform necessary tasks to obtain and maintain situational awareness</w:t>
            </w:r>
          </w:p>
        </w:tc>
      </w:tr>
      <w:tr w:rsidTr="000F286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64FC3" w:rsidP="00464FC3">
            <w:pPr>
              <w:pStyle w:val="BodyText"/>
            </w:pPr>
            <w:r w:rsidRPr="00464FC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rPr>
                <w:rStyle w:val="SpecialBold"/>
              </w:rPr>
              <w:t>Manage personnel</w:t>
            </w: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3.1</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Crew are informed of current and predicted vessel and operational status and external environment</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3.2</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Operations are undertaken in accordance with established functions and responsibilities</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3.3</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Effective communication is maintained with crew on matters relevant to safety and integrity of vessel</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3.4</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Questionable decisions and/or actions are dealt with using an appropriate challenge and response</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3.5</w:t>
            </w:r>
          </w:p>
        </w:tc>
        <w:tc>
          <w:tcPr>
            <w:tcW w:w="604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 xml:space="preserve">Fatigue management strategies are applied </w:t>
            </w:r>
          </w:p>
        </w:tc>
      </w:tr>
      <w:tr w:rsidTr="000F286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3.6</w:t>
            </w:r>
          </w:p>
        </w:tc>
        <w:tc>
          <w:tcPr>
            <w:tcW w:w="6045" w:type="dxa"/>
            <w:tcBorders>
              <w:top w:val="nil"/>
              <w:left w:val="nil"/>
              <w:bottom w:val="nil"/>
              <w:right w:val="nil"/>
            </w:tcBorders>
            <w:tcMar>
              <w:top w:w="0" w:type="dxa"/>
              <w:left w:w="62" w:type="dxa"/>
              <w:bottom w:w="0" w:type="dxa"/>
              <w:right w:w="62" w:type="dxa"/>
            </w:tcMar>
          </w:tcPr>
          <w:p w:rsidR="00000000" w:rsidRPr="00464FC3" w:rsidP="00464FC3">
            <w:pPr>
              <w:pStyle w:val="BodyText"/>
            </w:pPr>
            <w:r w:rsidRPr="00464FC3">
              <w:t>Operations are monitored and appropriate action is taken if found to be in breach of established arran</w:t>
            </w:r>
            <w:r w:rsidRPr="00464FC3">
              <w:t>gements, regulations and procedures</w:t>
            </w:r>
          </w:p>
        </w:tc>
      </w:tr>
    </w:tbl>
    <w:p w:rsidR="00000000" w:rsidRPr="00464FC3" w:rsidP="00464FC3">
      <w:pPr>
        <w:pStyle w:val="BodyText"/>
      </w:pPr>
    </w:p>
    <w:p w:rsidR="00000000" w:rsidRPr="00464FC3" w:rsidP="00464FC3">
      <w:pPr>
        <w:pStyle w:val="AllowPageBreak"/>
      </w:pPr>
    </w:p>
    <w:p w:rsidR="00000000" w:rsidRPr="00464FC3" w:rsidP="00464FC3">
      <w:pPr>
        <w:pStyle w:val="Heading1"/>
      </w:pPr>
      <w:bookmarkStart w:id="7" w:name="O_661328"/>
      <w:bookmarkEnd w:id="7"/>
      <w:r w:rsidRPr="00464FC3">
        <w:t>Foundation Skills</w:t>
      </w:r>
    </w:p>
    <w:tbl>
      <w:tblPr>
        <w:tblW w:w="9498" w:type="dxa"/>
        <w:tblLayout w:type="fixed"/>
        <w:tblCellMar>
          <w:left w:w="62" w:type="dxa"/>
          <w:right w:w="62" w:type="dxa"/>
        </w:tblCellMar>
        <w:tblLook w:val="0000"/>
      </w:tblPr>
      <w:tblGrid>
        <w:gridCol w:w="9498"/>
      </w:tblGrid>
      <w:tr w:rsidTr="00464FC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64FC3" w:rsidP="00464FC3">
            <w:pPr>
              <w:pStyle w:val="BodyText"/>
            </w:pPr>
            <w:r w:rsidRPr="00464FC3">
              <w:t>Foundation skills essential to performance are explicit in the performance criteria of this unit of competency.</w:t>
            </w:r>
          </w:p>
        </w:tc>
      </w:tr>
    </w:tbl>
    <w:p w:rsidR="00000000" w:rsidRPr="00464FC3" w:rsidP="00464FC3">
      <w:pPr>
        <w:pStyle w:val="BodyText"/>
      </w:pPr>
    </w:p>
    <w:p w:rsidR="00000000" w:rsidRPr="00464FC3" w:rsidP="00464FC3">
      <w:pPr>
        <w:pStyle w:val="AllowPageBreak"/>
      </w:pPr>
    </w:p>
    <w:p w:rsidR="00000000" w:rsidRPr="00464FC3" w:rsidP="00464FC3">
      <w:pPr>
        <w:pStyle w:val="Heading1"/>
      </w:pPr>
      <w:bookmarkStart w:id="8" w:name="O_661329"/>
      <w:bookmarkEnd w:id="8"/>
      <w:r w:rsidRPr="00464FC3">
        <w:t>Range of Conditions</w:t>
      </w:r>
    </w:p>
    <w:tbl>
      <w:tblPr>
        <w:tblW w:w="9498" w:type="dxa"/>
        <w:tblLayout w:type="fixed"/>
        <w:tblCellMar>
          <w:left w:w="62" w:type="dxa"/>
          <w:right w:w="62" w:type="dxa"/>
        </w:tblCellMar>
        <w:tblLook w:val="0000"/>
      </w:tblPr>
      <w:tblGrid>
        <w:gridCol w:w="2735"/>
        <w:gridCol w:w="6763"/>
      </w:tblGrid>
      <w:tr w:rsidTr="00464FC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Range is restricted to essential operating conditions and any other variables essential to the work environment.</w:t>
            </w:r>
          </w:p>
        </w:tc>
      </w:tr>
      <w:tr w:rsidTr="00464FC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Applicable procedures and codes must include:</w:t>
            </w:r>
          </w:p>
        </w:tc>
        <w:tc>
          <w:tcPr>
            <w:tcW w:w="6763" w:type="dxa"/>
            <w:tcBorders>
              <w:top w:val="nil"/>
              <w:left w:val="nil"/>
              <w:bottom w:val="nil"/>
              <w:right w:val="nil"/>
            </w:tcBorders>
            <w:tcMar>
              <w:top w:w="0" w:type="dxa"/>
              <w:left w:w="62" w:type="dxa"/>
              <w:bottom w:w="0" w:type="dxa"/>
              <w:right w:w="62" w:type="dxa"/>
            </w:tcMar>
          </w:tcPr>
          <w:p w:rsidR="00000000" w:rsidRPr="00464FC3" w:rsidP="00464FC3">
            <w:pPr>
              <w:pStyle w:val="ListBullet"/>
            </w:pPr>
            <w:r w:rsidRPr="00464FC3">
              <w:t>International Regulations for Preventing Collisions at Sea</w:t>
            </w:r>
          </w:p>
          <w:p w:rsidR="00000000" w:rsidRPr="00464FC3" w:rsidP="00464FC3">
            <w:pPr>
              <w:pStyle w:val="ListBullet"/>
            </w:pPr>
            <w:r w:rsidRPr="00464FC3">
              <w:t xml:space="preserve">ISM Code </w:t>
            </w:r>
          </w:p>
          <w:p w:rsidR="00000000" w:rsidRPr="00464FC3" w:rsidP="00464FC3">
            <w:pPr>
              <w:pStyle w:val="ListBullet"/>
            </w:pPr>
            <w:r w:rsidRPr="00464FC3">
              <w:t>relevant international, commonwealth, state and territory work health and safety/occupational health and safety (WHS/OHS) legislation</w:t>
            </w:r>
          </w:p>
          <w:p w:rsidR="00000000" w:rsidRPr="00464FC3" w:rsidP="00464FC3">
            <w:pPr>
              <w:pStyle w:val="ListBullet"/>
            </w:pPr>
            <w:r w:rsidRPr="00464FC3">
              <w:t>relevant sections of AMSA Marine Orders</w:t>
            </w:r>
          </w:p>
          <w:p w:rsidR="00000000" w:rsidP="00464FC3">
            <w:pPr>
              <w:pStyle w:val="ListBullet"/>
              <w:rPr>
                <w:lang w:val="en-NZ"/>
              </w:rPr>
            </w:pPr>
            <w:r w:rsidRPr="00464FC3">
              <w:t>relevant sections of the IMO STCW including the Manila Amendments</w:t>
            </w:r>
          </w:p>
        </w:tc>
      </w:tr>
      <w:tr w:rsidTr="00464FC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Documentation/r</w:t>
            </w:r>
            <w:r w:rsidRPr="00464FC3">
              <w:t>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64FC3" w:rsidP="00464FC3">
            <w:pPr>
              <w:pStyle w:val="ListBullet"/>
            </w:pPr>
            <w:r w:rsidRPr="00464FC3">
              <w:t>AMSA Marine Orders</w:t>
            </w:r>
          </w:p>
          <w:p w:rsidR="00000000" w:rsidRPr="00464FC3" w:rsidP="00464FC3">
            <w:pPr>
              <w:pStyle w:val="ListBullet"/>
            </w:pPr>
            <w:r w:rsidRPr="00464FC3">
              <w:t>company procedures</w:t>
            </w:r>
          </w:p>
          <w:p w:rsidR="00000000" w:rsidRPr="00464FC3" w:rsidP="00464FC3">
            <w:pPr>
              <w:pStyle w:val="ListBullet"/>
            </w:pPr>
            <w:r w:rsidRPr="00464FC3">
              <w:t>ICS Bridge Procedures Guide</w:t>
            </w:r>
          </w:p>
          <w:p w:rsidR="00000000" w:rsidRPr="00464FC3" w:rsidP="00464FC3">
            <w:pPr>
              <w:pStyle w:val="ListBullet"/>
            </w:pPr>
            <w:r w:rsidRPr="00464FC3">
              <w:t xml:space="preserve">IMO STCW including the Manila Amendments </w:t>
            </w:r>
          </w:p>
          <w:p w:rsidR="00000000" w:rsidRPr="00464FC3" w:rsidP="00464FC3">
            <w:pPr>
              <w:pStyle w:val="ListBullet"/>
            </w:pPr>
            <w:r w:rsidRPr="00464FC3">
              <w:t xml:space="preserve">International Safety Management (ISM) Code safety management system plans, procedures, checklists and </w:t>
            </w:r>
            <w:r w:rsidRPr="00464FC3">
              <w:t>instructions</w:t>
            </w:r>
          </w:p>
          <w:p w:rsidR="00000000" w:rsidRPr="00464FC3" w:rsidP="00464FC3">
            <w:pPr>
              <w:pStyle w:val="ListBullet"/>
            </w:pPr>
            <w:r w:rsidRPr="00464FC3">
              <w:t>navigational charts</w:t>
            </w:r>
          </w:p>
          <w:p w:rsidR="00000000" w:rsidRPr="00464FC3" w:rsidP="00464FC3">
            <w:pPr>
              <w:pStyle w:val="ListBullet"/>
            </w:pPr>
            <w:r w:rsidRPr="00464FC3">
              <w:t>operational orders</w:t>
            </w:r>
          </w:p>
          <w:p w:rsidR="00000000" w:rsidP="00464FC3">
            <w:pPr>
              <w:pStyle w:val="ListBullet"/>
              <w:rPr>
                <w:lang w:val="en-NZ"/>
              </w:rPr>
            </w:pPr>
            <w:r w:rsidRPr="00464FC3">
              <w:t>vessel log</w:t>
            </w:r>
          </w:p>
        </w:tc>
      </w:tr>
      <w:tr w:rsidTr="00464FC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Factors to be taken into account when establishing watchkeeping arrangements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64FC3" w:rsidP="00464FC3">
            <w:pPr>
              <w:pStyle w:val="ListBullet"/>
            </w:pPr>
            <w:r w:rsidRPr="00464FC3">
              <w:t>attention necessary when navigating in or near traffic separation schemes or other routeing measures</w:t>
            </w:r>
          </w:p>
          <w:p w:rsidR="00000000" w:rsidRPr="00464FC3" w:rsidP="00464FC3">
            <w:pPr>
              <w:pStyle w:val="ListBullet"/>
            </w:pPr>
            <w:r w:rsidRPr="00464FC3">
              <w:t>bridge or engine room must never be left unattended</w:t>
            </w:r>
          </w:p>
          <w:p w:rsidR="00000000" w:rsidRPr="00464FC3" w:rsidP="00464FC3">
            <w:pPr>
              <w:pStyle w:val="ListBullet"/>
            </w:pPr>
            <w:r w:rsidRPr="00464FC3">
              <w:t xml:space="preserve">operational status of bridge/engine room instrumentation, controls and alarms </w:t>
            </w:r>
          </w:p>
          <w:p w:rsidR="00000000" w:rsidRPr="00464FC3" w:rsidP="00464FC3">
            <w:pPr>
              <w:pStyle w:val="ListBullet"/>
            </w:pPr>
            <w:r w:rsidRPr="00464FC3">
              <w:t xml:space="preserve">professional competency </w:t>
            </w:r>
            <w:r w:rsidRPr="00464FC3">
              <w:t xml:space="preserve">and experience of vessel officers and crew and their familiarity with the vessel’s equipment, procedures and manoeuvring capability </w:t>
            </w:r>
          </w:p>
          <w:p w:rsidR="00000000" w:rsidRPr="00464FC3" w:rsidP="00464FC3">
            <w:pPr>
              <w:pStyle w:val="ListBullet"/>
            </w:pPr>
            <w:r w:rsidRPr="00464FC3">
              <w:t>provision of unmanned machinery space (UMS) controls, alarms and indicators</w:t>
            </w:r>
          </w:p>
          <w:p w:rsidR="00000000" w:rsidRPr="00464FC3" w:rsidP="00464FC3">
            <w:pPr>
              <w:pStyle w:val="ListBullet"/>
            </w:pPr>
            <w:r w:rsidRPr="00464FC3">
              <w:t>proximity of navigational hazards</w:t>
            </w:r>
          </w:p>
          <w:p w:rsidR="00000000" w:rsidRPr="00464FC3" w:rsidP="00464FC3">
            <w:pPr>
              <w:pStyle w:val="ListBullet"/>
            </w:pPr>
            <w:r w:rsidRPr="00464FC3">
              <w:t>size of the v</w:t>
            </w:r>
            <w:r w:rsidRPr="00464FC3">
              <w:t>essel and the field of vision available from the conning position</w:t>
            </w:r>
          </w:p>
          <w:p w:rsidR="00000000" w:rsidRPr="00464FC3" w:rsidP="00464FC3">
            <w:pPr>
              <w:pStyle w:val="ListBullet"/>
            </w:pPr>
            <w:r w:rsidRPr="00464FC3">
              <w:t xml:space="preserve">traffic density and other activities occurring in the area in which the vessel is navigating </w:t>
            </w:r>
          </w:p>
          <w:p w:rsidR="00000000" w:rsidRPr="00464FC3" w:rsidP="00464FC3">
            <w:pPr>
              <w:pStyle w:val="ListBullet"/>
            </w:pPr>
            <w:r w:rsidRPr="00464FC3">
              <w:t>unusual demands on the watch arising from operational conditions</w:t>
            </w:r>
          </w:p>
          <w:p w:rsidR="00000000" w:rsidRPr="00464FC3" w:rsidP="00464FC3">
            <w:pPr>
              <w:pStyle w:val="ListBullet"/>
            </w:pPr>
            <w:r w:rsidRPr="00464FC3">
              <w:t>use and operational condition o</w:t>
            </w:r>
            <w:r w:rsidRPr="00464FC3">
              <w:t>f navigational aids</w:t>
            </w:r>
          </w:p>
          <w:p w:rsidR="00000000" w:rsidRPr="00464FC3" w:rsidP="00464FC3">
            <w:pPr>
              <w:pStyle w:val="ListBullet"/>
            </w:pPr>
            <w:r w:rsidRPr="00464FC3">
              <w:t>weather and sea conditions, visibility and whether there is daylight or darkness</w:t>
            </w:r>
          </w:p>
          <w:p w:rsidR="00000000" w:rsidRPr="00464FC3" w:rsidP="00464FC3">
            <w:pPr>
              <w:pStyle w:val="ListBullet"/>
            </w:pPr>
            <w:r w:rsidRPr="00464FC3">
              <w:t>whether the vessel is fitted with an automatic steering system</w:t>
            </w:r>
          </w:p>
          <w:p w:rsidR="00000000" w:rsidP="00464FC3">
            <w:pPr>
              <w:pStyle w:val="ListBullet"/>
              <w:rPr>
                <w:lang w:val="en-NZ"/>
              </w:rPr>
            </w:pPr>
            <w:r w:rsidRPr="00464FC3">
              <w:t>whether there are radio duties to be performed</w:t>
            </w:r>
          </w:p>
        </w:tc>
      </w:tr>
      <w:tr w:rsidTr="00464FC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Fatigue management strategies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64FC3" w:rsidP="00464FC3">
            <w:pPr>
              <w:pStyle w:val="ListBullet"/>
            </w:pPr>
            <w:r w:rsidRPr="00464FC3">
              <w:t>appropriate dietary habits</w:t>
            </w:r>
          </w:p>
          <w:p w:rsidR="00000000" w:rsidRPr="00464FC3" w:rsidP="00464FC3">
            <w:pPr>
              <w:pStyle w:val="ListBullet"/>
            </w:pPr>
            <w:r w:rsidRPr="00464FC3">
              <w:t>arranging to take a break when symptoms of fatigue are identified</w:t>
            </w:r>
          </w:p>
          <w:p w:rsidR="00000000" w:rsidRPr="00464FC3" w:rsidP="00464FC3">
            <w:pPr>
              <w:pStyle w:val="ListBullet"/>
            </w:pPr>
            <w:r w:rsidRPr="00464FC3">
              <w:t>avoiding excessive consumption of alcohol prior to watchkeeping duties</w:t>
            </w:r>
          </w:p>
          <w:p w:rsidR="00000000" w:rsidRPr="00464FC3" w:rsidP="00464FC3">
            <w:pPr>
              <w:pStyle w:val="ListBullet"/>
            </w:pPr>
            <w:r w:rsidRPr="00464FC3">
              <w:t>maintaining personal fi</w:t>
            </w:r>
            <w:r w:rsidRPr="00464FC3">
              <w:t>tness and health</w:t>
            </w:r>
          </w:p>
          <w:p w:rsidR="00000000" w:rsidP="00464FC3">
            <w:pPr>
              <w:pStyle w:val="ListBullet"/>
              <w:rPr>
                <w:lang w:val="en-NZ"/>
              </w:rPr>
            </w:pPr>
            <w:r w:rsidRPr="00464FC3">
              <w:t>recognition of symptoms of fatigue</w:t>
            </w:r>
          </w:p>
        </w:tc>
      </w:tr>
      <w:tr w:rsidTr="00464FC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Watchkeeping principles (as described in AMSA Marine Orders) must include:</w:t>
            </w:r>
          </w:p>
        </w:tc>
        <w:tc>
          <w:tcPr>
            <w:tcW w:w="6763" w:type="dxa"/>
            <w:tcBorders>
              <w:top w:val="nil"/>
              <w:left w:val="nil"/>
              <w:bottom w:val="nil"/>
              <w:right w:val="nil"/>
            </w:tcBorders>
            <w:tcMar>
              <w:top w:w="0" w:type="dxa"/>
              <w:left w:w="62" w:type="dxa"/>
              <w:bottom w:w="0" w:type="dxa"/>
              <w:right w:w="62" w:type="dxa"/>
            </w:tcMar>
          </w:tcPr>
          <w:p w:rsidR="00000000" w:rsidRPr="00464FC3" w:rsidP="00464FC3">
            <w:pPr>
              <w:pStyle w:val="ListBullet"/>
            </w:pPr>
            <w:r w:rsidRPr="00464FC3">
              <w:t>all necessary precautions must be taken to avoid polluting the marine environment</w:t>
            </w:r>
          </w:p>
          <w:p w:rsidR="00000000" w:rsidRPr="00464FC3" w:rsidP="00464FC3">
            <w:pPr>
              <w:pStyle w:val="ListBullet"/>
            </w:pPr>
            <w:r w:rsidRPr="00464FC3">
              <w:t>assistance must be available to be summoned t</w:t>
            </w:r>
            <w:r w:rsidRPr="00464FC3">
              <w:t>o the bridge or engine room if required by a change in the vessel’s situation</w:t>
            </w:r>
          </w:p>
          <w:p w:rsidR="00000000" w:rsidRPr="00464FC3" w:rsidP="00464FC3">
            <w:pPr>
              <w:pStyle w:val="ListBullet"/>
            </w:pPr>
            <w:r w:rsidRPr="00464FC3">
              <w:t>duties of look-out and/or helmsman must be kept separate</w:t>
            </w:r>
          </w:p>
          <w:p w:rsidR="00000000" w:rsidRPr="00464FC3" w:rsidP="00464FC3">
            <w:pPr>
              <w:pStyle w:val="ListBullet"/>
            </w:pPr>
            <w:r w:rsidRPr="00464FC3">
              <w:t>look-out must give full attention to keeping a proper look-out and must not be given other duties which could interfere w</w:t>
            </w:r>
            <w:r w:rsidRPr="00464FC3">
              <w:t xml:space="preserve">ith the task </w:t>
            </w:r>
          </w:p>
          <w:p w:rsidR="00000000" w:rsidRPr="00464FC3" w:rsidP="00464FC3">
            <w:pPr>
              <w:pStyle w:val="ListBullet"/>
            </w:pPr>
            <w:r w:rsidRPr="00464FC3">
              <w:t>proper look-out must be maintained at all times</w:t>
            </w:r>
          </w:p>
        </w:tc>
      </w:tr>
    </w:tbl>
    <w:p w:rsidR="00000000" w:rsidRPr="00464FC3" w:rsidP="00464FC3">
      <w:pPr>
        <w:pStyle w:val="BodyText"/>
      </w:pPr>
    </w:p>
    <w:p w:rsidR="00000000" w:rsidRPr="00464FC3" w:rsidP="00464FC3">
      <w:pPr>
        <w:pStyle w:val="AllowPageBreak"/>
      </w:pPr>
    </w:p>
    <w:p w:rsidR="00000000" w:rsidRPr="00464FC3" w:rsidP="00464FC3">
      <w:pPr>
        <w:pStyle w:val="Heading1"/>
      </w:pPr>
      <w:bookmarkStart w:id="9" w:name="O_661330"/>
      <w:bookmarkEnd w:id="9"/>
      <w:r w:rsidRPr="00464FC3">
        <w:t>Unit Mapping Information</w:t>
      </w:r>
    </w:p>
    <w:p w:rsidR="00000000" w:rsidRPr="00464FC3" w:rsidP="000F2861">
      <w:pPr>
        <w:pStyle w:val="BodyText"/>
      </w:pPr>
      <w:r w:rsidRPr="00464FC3">
        <w:t>No equivalent unit.</w:t>
      </w:r>
    </w:p>
    <w:p w:rsidR="00000000" w:rsidRPr="00464FC3" w:rsidP="00464FC3">
      <w:pPr>
        <w:pStyle w:val="Heading1"/>
      </w:pPr>
      <w:bookmarkStart w:id="10" w:name="O_661337"/>
      <w:bookmarkEnd w:id="10"/>
      <w:r w:rsidRPr="00464FC3">
        <w:t>Links</w:t>
      </w:r>
    </w:p>
    <w:p w:rsidR="00000000" w:rsidRPr="00464FC3" w:rsidP="000F2861">
      <w:pPr>
        <w:pStyle w:val="BodyText"/>
      </w:pPr>
      <w:r w:rsidRPr="00464FC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57602">
        <w:rPr>
          <w:rStyle w:val="Hyperlink"/>
        </w:rPr>
        <w:t>https://vetnet.gov.au/Pages/TrainingDocs.aspx?q=772efb7b-4cce-47fe-9bbd-ee3b1d1eb4c2</w:t>
      </w:r>
      <w:r>
        <w:fldChar w:fldCharType="end"/>
      </w:r>
    </w:p>
    <w:p w:rsidR="00000000" w:rsidRPr="00464FC3" w:rsidP="000F2861">
      <w:pPr>
        <w:pStyle w:val="BodyText"/>
        <w:sectPr w:rsidSect="00464FC3">
          <w:headerReference w:type="default" r:id="rId10"/>
          <w:footerReference w:type="default" r:id="rId11"/>
          <w:pgSz w:w="11908" w:h="16833"/>
          <w:pgMar w:top="1702" w:right="1418" w:bottom="1702" w:left="1418" w:header="992" w:footer="992" w:gutter="0"/>
          <w:cols w:space="720"/>
          <w:noEndnote/>
          <w:docGrid w:linePitch="299"/>
        </w:sectPr>
      </w:pPr>
    </w:p>
    <w:p w:rsidR="00000000" w:rsidRPr="00464FC3" w:rsidP="00464FC3">
      <w:pPr>
        <w:pStyle w:val="SuperHeading"/>
      </w:pPr>
      <w:r w:rsidRPr="00464FC3">
        <w:t>Assessment Requirements for MARF022 Apply maritime resource man</w:t>
      </w:r>
      <w:r w:rsidRPr="00464FC3">
        <w:t>agement principles</w:t>
      </w:r>
    </w:p>
    <w:p w:rsidR="00000000" w:rsidRPr="00464FC3" w:rsidP="00464FC3">
      <w:pPr>
        <w:pStyle w:val="Heading1"/>
      </w:pPr>
      <w:bookmarkStart w:id="11" w:name="O_661332"/>
      <w:bookmarkEnd w:id="11"/>
      <w:r w:rsidRPr="00464FC3">
        <w:t>Modification History</w:t>
      </w:r>
    </w:p>
    <w:p w:rsidR="00000000" w:rsidRPr="00464FC3" w:rsidP="000F2861">
      <w:pPr>
        <w:pStyle w:val="BodyText"/>
      </w:pPr>
      <w:r w:rsidRPr="00464FC3">
        <w:t>Release 1. New unit of competency.</w:t>
      </w:r>
    </w:p>
    <w:p w:rsidR="00000000" w:rsidRPr="00464FC3" w:rsidP="00464FC3">
      <w:pPr>
        <w:pStyle w:val="Heading1"/>
      </w:pPr>
      <w:bookmarkStart w:id="12" w:name="O_661333"/>
      <w:bookmarkEnd w:id="12"/>
      <w:r w:rsidRPr="00464FC3">
        <w:t>Performance Evidence</w:t>
      </w:r>
    </w:p>
    <w:tbl>
      <w:tblPr>
        <w:tblW w:w="9498" w:type="dxa"/>
        <w:tblLayout w:type="fixed"/>
        <w:tblCellMar>
          <w:left w:w="62" w:type="dxa"/>
          <w:right w:w="62" w:type="dxa"/>
        </w:tblCellMar>
        <w:tblLook w:val="0000"/>
      </w:tblPr>
      <w:tblGrid>
        <w:gridCol w:w="9498"/>
      </w:tblGrid>
      <w:tr w:rsidTr="00464FC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Evidence required to demonstrate competen</w:t>
            </w:r>
            <w:r w:rsidRPr="00464FC3">
              <w:t>ce in this unit must be relevant to and satisfy all of the requirements of the elements, performance criteria and range of conditions on at least one occasion and include:</w:t>
            </w:r>
          </w:p>
        </w:tc>
      </w:tr>
      <w:tr w:rsidTr="00464FC3">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464FC3" w:rsidP="00464FC3">
            <w:pPr>
              <w:pStyle w:val="ListBullet"/>
            </w:pPr>
            <w:r w:rsidRPr="00464FC3">
              <w:t>applying principles of resource management</w:t>
            </w:r>
          </w:p>
          <w:p w:rsidR="00000000" w:rsidRPr="00464FC3" w:rsidP="00464FC3">
            <w:pPr>
              <w:pStyle w:val="ListBullet"/>
            </w:pPr>
            <w:r w:rsidRPr="00464FC3">
              <w:t>applying relevant work health and safet</w:t>
            </w:r>
            <w:r w:rsidRPr="00464FC3">
              <w:t>y/occupational health and safety (WHS/OHS) requirements and work practices</w:t>
            </w:r>
          </w:p>
          <w:p w:rsidR="00000000" w:rsidRPr="00464FC3" w:rsidP="00464FC3">
            <w:pPr>
              <w:pStyle w:val="ListBullet"/>
            </w:pPr>
            <w:r w:rsidRPr="00464FC3">
              <w:t>assessing competency and experience of vessel officers and crew, and their suitability for specific roles</w:t>
            </w:r>
          </w:p>
          <w:p w:rsidR="00000000" w:rsidRPr="00464FC3" w:rsidP="00464FC3">
            <w:pPr>
              <w:pStyle w:val="ListBullet"/>
            </w:pPr>
            <w:r w:rsidRPr="00464FC3">
              <w:t>assisting team members to develop and maintain the required level of compet</w:t>
            </w:r>
            <w:r w:rsidRPr="00464FC3">
              <w:t>ency</w:t>
            </w:r>
          </w:p>
          <w:p w:rsidR="00000000" w:rsidRPr="00464FC3" w:rsidP="00464FC3">
            <w:pPr>
              <w:pStyle w:val="ListBullet"/>
            </w:pPr>
            <w:r w:rsidRPr="00464FC3">
              <w:t xml:space="preserve">communicating effectively with others on issues, arrangements and requirements </w:t>
            </w:r>
          </w:p>
          <w:p w:rsidR="00000000" w:rsidRPr="00464FC3" w:rsidP="00464FC3">
            <w:pPr>
              <w:pStyle w:val="ListBullet"/>
            </w:pPr>
            <w:r w:rsidRPr="00464FC3">
              <w:t>demonstrating effective leadership and management skills</w:t>
            </w:r>
          </w:p>
          <w:p w:rsidR="00000000" w:rsidRPr="00464FC3" w:rsidP="00464FC3">
            <w:pPr>
              <w:pStyle w:val="ListBullet"/>
            </w:pPr>
            <w:r w:rsidRPr="00464FC3">
              <w:t>developing and implementing operating procedures</w:t>
            </w:r>
          </w:p>
          <w:p w:rsidR="00000000" w:rsidRPr="00464FC3" w:rsidP="00464FC3">
            <w:pPr>
              <w:pStyle w:val="ListBullet"/>
            </w:pPr>
            <w:r w:rsidRPr="00464FC3">
              <w:t xml:space="preserve">establishing and maintaining appropriate internal and external communication systems </w:t>
            </w:r>
          </w:p>
          <w:p w:rsidR="00000000" w:rsidRPr="00464FC3" w:rsidP="00464FC3">
            <w:pPr>
              <w:pStyle w:val="ListBullet"/>
            </w:pPr>
            <w:r w:rsidRPr="00464FC3">
              <w:t>establishing and managing operations on an operational commercial vessel in an appropriate range of contexts</w:t>
            </w:r>
          </w:p>
          <w:p w:rsidR="00000000" w:rsidRPr="00464FC3" w:rsidP="00464FC3">
            <w:pPr>
              <w:pStyle w:val="ListBullet"/>
            </w:pPr>
            <w:r w:rsidRPr="00464FC3">
              <w:t>identifying and evaluating problems and determining appropria</w:t>
            </w:r>
            <w:r w:rsidRPr="00464FC3">
              <w:t>te courses of action</w:t>
            </w:r>
          </w:p>
          <w:p w:rsidR="00000000" w:rsidRPr="00464FC3" w:rsidP="00464FC3">
            <w:pPr>
              <w:pStyle w:val="ListBullet"/>
            </w:pPr>
            <w:r w:rsidRPr="00464FC3">
              <w:t>investigating and arbitrating shipboard conflicts</w:t>
            </w:r>
          </w:p>
          <w:p w:rsidR="00000000" w:rsidRPr="00464FC3" w:rsidP="00464FC3">
            <w:pPr>
              <w:pStyle w:val="ListBullet"/>
            </w:pPr>
            <w:r w:rsidRPr="00464FC3">
              <w:t>monitoring arrangements and taking appropriate action where there is an identified breach of established arrangements, regulations or procedures</w:t>
            </w:r>
          </w:p>
          <w:p w:rsidR="00000000" w:rsidRPr="00464FC3" w:rsidP="00464FC3">
            <w:pPr>
              <w:pStyle w:val="ListBullet"/>
            </w:pPr>
            <w:r w:rsidRPr="00464FC3">
              <w:t>planning and coordinating timelines, tas</w:t>
            </w:r>
            <w:r w:rsidRPr="00464FC3">
              <w:t>ks, prioritisation and workload</w:t>
            </w:r>
          </w:p>
          <w:p w:rsidR="00000000" w:rsidRPr="00464FC3" w:rsidP="00464FC3">
            <w:pPr>
              <w:pStyle w:val="ListBullet"/>
            </w:pPr>
            <w:r w:rsidRPr="00464FC3">
              <w:t>reading, interpreting and applying instructions, procedures and information relevant to procedures and responsibilities</w:t>
            </w:r>
          </w:p>
          <w:p w:rsidR="00000000" w:rsidRPr="00464FC3" w:rsidP="00464FC3">
            <w:pPr>
              <w:pStyle w:val="ListBullet"/>
            </w:pPr>
            <w:r w:rsidRPr="00464FC3">
              <w:t>recognising and interpreting signs of fatigue among crew and initiating appropriate action.</w:t>
            </w:r>
          </w:p>
        </w:tc>
      </w:tr>
    </w:tbl>
    <w:p w:rsidR="00000000" w:rsidRPr="00464FC3" w:rsidP="00464FC3">
      <w:pPr>
        <w:pStyle w:val="BodyText"/>
      </w:pPr>
    </w:p>
    <w:p w:rsidR="00000000" w:rsidRPr="00464FC3" w:rsidP="00464FC3">
      <w:pPr>
        <w:pStyle w:val="AllowPageBreak"/>
      </w:pPr>
    </w:p>
    <w:p w:rsidR="00000000" w:rsidRPr="00464FC3" w:rsidP="00464FC3">
      <w:pPr>
        <w:pStyle w:val="Heading1"/>
      </w:pPr>
      <w:bookmarkStart w:id="13" w:name="O_661334"/>
      <w:bookmarkEnd w:id="13"/>
      <w:r w:rsidRPr="00464FC3">
        <w:t>Knowledge Evidence</w:t>
      </w:r>
    </w:p>
    <w:tbl>
      <w:tblPr>
        <w:tblW w:w="9498" w:type="dxa"/>
        <w:tblLayout w:type="fixed"/>
        <w:tblCellMar>
          <w:left w:w="62" w:type="dxa"/>
          <w:right w:w="62" w:type="dxa"/>
        </w:tblCellMar>
        <w:tblLook w:val="0000"/>
      </w:tblPr>
      <w:tblGrid>
        <w:gridCol w:w="9498"/>
      </w:tblGrid>
      <w:tr w:rsidTr="00464FC3">
        <w:tblPrEx>
          <w:tblW w:w="9498" w:type="dxa"/>
          <w:tblLayout w:type="fixed"/>
          <w:tblCellMar>
            <w:left w:w="62" w:type="dxa"/>
            <w:right w:w="62" w:type="dxa"/>
          </w:tblCellMar>
          <w:tblLook w:val="0000"/>
        </w:tblPrEx>
        <w:trPr>
          <w:trHeight w:val="883"/>
        </w:trPr>
        <w:tc>
          <w:tcPr>
            <w:tcW w:w="9498" w:type="dxa"/>
            <w:tcBorders>
              <w:top w:val="nil"/>
              <w:left w:val="nil"/>
              <w:bottom w:val="nil"/>
              <w:right w:val="nil"/>
            </w:tcBorders>
            <w:tcMar>
              <w:top w:w="0" w:type="dxa"/>
              <w:left w:w="62" w:type="dxa"/>
              <w:bottom w:w="0" w:type="dxa"/>
              <w:right w:w="62" w:type="dxa"/>
            </w:tcMar>
          </w:tcPr>
          <w:p w:rsidR="00000000" w:rsidP="00464FC3">
            <w:pPr>
              <w:pStyle w:val="BodyText"/>
              <w:rPr>
                <w:lang w:val="en-NZ"/>
              </w:rPr>
            </w:pPr>
            <w:r w:rsidRPr="00464FC3">
              <w:t>Evidence required to demonstrate competence in this unit must be relevant to and satisfy all of the requirements of the elements, performance criteria and range of conditions and include knowledge of:</w:t>
            </w:r>
          </w:p>
        </w:tc>
      </w:tr>
      <w:tr w:rsidTr="00464FC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64FC3" w:rsidP="00464FC3">
            <w:pPr>
              <w:pStyle w:val="ListBullet"/>
            </w:pPr>
            <w:r w:rsidRPr="00464FC3">
              <w:t>cultural differences and how to deal with them</w:t>
            </w:r>
          </w:p>
          <w:p w:rsidR="00000000" w:rsidRPr="00464FC3" w:rsidP="00464FC3">
            <w:pPr>
              <w:pStyle w:val="ListBullet"/>
            </w:pPr>
            <w:r w:rsidRPr="00464FC3">
              <w:t>effective decision-making techniques</w:t>
            </w:r>
          </w:p>
          <w:p w:rsidR="00000000" w:rsidRPr="00464FC3" w:rsidP="00464FC3">
            <w:pPr>
              <w:pStyle w:val="ListBullet"/>
            </w:pPr>
            <w:r w:rsidRPr="00464FC3">
              <w:t>fatigue management principles and techniques</w:t>
            </w:r>
          </w:p>
          <w:p w:rsidR="00000000" w:rsidRPr="00464FC3" w:rsidP="00464FC3">
            <w:pPr>
              <w:pStyle w:val="ListBullet"/>
            </w:pPr>
            <w:r w:rsidRPr="00464FC3">
              <w:t>functions and responsibilities of shipboard personnel management and training</w:t>
            </w:r>
          </w:p>
          <w:p w:rsidR="00000000" w:rsidRPr="00464FC3" w:rsidP="00464FC3">
            <w:pPr>
              <w:pStyle w:val="ListBullet"/>
            </w:pPr>
            <w:r w:rsidRPr="00464FC3">
              <w:t>importance of situation awareness to decision mak</w:t>
            </w:r>
            <w:r w:rsidRPr="00464FC3">
              <w:t xml:space="preserve">ing </w:t>
            </w:r>
          </w:p>
          <w:p w:rsidR="00000000" w:rsidRPr="00464FC3" w:rsidP="00464FC3">
            <w:pPr>
              <w:pStyle w:val="ListBullet"/>
            </w:pPr>
            <w:r w:rsidRPr="00464FC3">
              <w:t>related international maritime conventions, recommendations, and national legislation</w:t>
            </w:r>
          </w:p>
          <w:p w:rsidR="00000000" w:rsidRPr="00464FC3" w:rsidP="00464FC3">
            <w:pPr>
              <w:pStyle w:val="ListBullet"/>
            </w:pPr>
            <w:r w:rsidRPr="00464FC3">
              <w:t>resource management principles including:</w:t>
            </w:r>
          </w:p>
          <w:p w:rsidR="00000000" w:rsidRPr="00464FC3" w:rsidP="00464FC3">
            <w:pPr>
              <w:pStyle w:val="ListBullet2"/>
            </w:pPr>
            <w:r w:rsidRPr="00464FC3">
              <w:t>allocation, assignment and prioritisation of resources</w:t>
            </w:r>
          </w:p>
          <w:p w:rsidR="00000000" w:rsidRPr="00464FC3" w:rsidP="00464FC3">
            <w:pPr>
              <w:pStyle w:val="ListBullet2"/>
            </w:pPr>
            <w:r w:rsidRPr="00464FC3">
              <w:t>effective communication onboard and ashore</w:t>
            </w:r>
          </w:p>
          <w:p w:rsidR="00000000" w:rsidRPr="00464FC3" w:rsidP="00464FC3">
            <w:pPr>
              <w:pStyle w:val="ListBullet2"/>
            </w:pPr>
            <w:r w:rsidRPr="00464FC3">
              <w:t>assertiveness and leadership, including motivation</w:t>
            </w:r>
          </w:p>
          <w:p w:rsidR="00000000" w:rsidRPr="00464FC3" w:rsidP="00464FC3">
            <w:pPr>
              <w:pStyle w:val="ListBullet2"/>
            </w:pPr>
            <w:r w:rsidRPr="00464FC3">
              <w:t>obtaining and maintaining situational awareness</w:t>
            </w:r>
          </w:p>
          <w:p w:rsidR="00000000" w:rsidRPr="00464FC3" w:rsidP="00464FC3">
            <w:pPr>
              <w:pStyle w:val="ListBullet2"/>
            </w:pPr>
            <w:r w:rsidRPr="00464FC3">
              <w:t>consideration of team experience, including decisions that reflect team experiences</w:t>
            </w:r>
          </w:p>
          <w:p w:rsidR="00000000" w:rsidRPr="00464FC3" w:rsidP="00464FC3">
            <w:pPr>
              <w:pStyle w:val="ListBullet"/>
            </w:pPr>
            <w:r w:rsidRPr="00464FC3">
              <w:t>ways of assessing the current competency of vessel officers and crew, an</w:t>
            </w:r>
            <w:r w:rsidRPr="00464FC3">
              <w:t xml:space="preserve">d their familiarity with the vessel’s equipment, procedures, and manoeuvring capability </w:t>
            </w:r>
          </w:p>
          <w:p w:rsidR="00000000" w:rsidRPr="00464FC3" w:rsidP="00464FC3">
            <w:pPr>
              <w:pStyle w:val="ListBullet"/>
            </w:pPr>
            <w:r w:rsidRPr="00464FC3">
              <w:t>WHS/OHS requirements and work practices.</w:t>
            </w:r>
          </w:p>
        </w:tc>
      </w:tr>
    </w:tbl>
    <w:p w:rsidR="00000000" w:rsidRPr="00464FC3" w:rsidP="00464FC3">
      <w:pPr>
        <w:pStyle w:val="BodyText"/>
      </w:pPr>
    </w:p>
    <w:p w:rsidR="00000000" w:rsidRPr="00464FC3" w:rsidP="00464FC3">
      <w:pPr>
        <w:pStyle w:val="AllowPageBreak"/>
      </w:pPr>
    </w:p>
    <w:p w:rsidR="00000000" w:rsidRPr="00464FC3" w:rsidP="00464FC3">
      <w:pPr>
        <w:pStyle w:val="Heading1"/>
      </w:pPr>
      <w:bookmarkStart w:id="14" w:name="O_661335"/>
      <w:bookmarkEnd w:id="14"/>
      <w:r w:rsidRPr="00464FC3">
        <w:t>Assessment Conditions</w:t>
      </w:r>
    </w:p>
    <w:p w:rsidR="00000000" w:rsidRPr="00464FC3" w:rsidP="000F2861">
      <w:pPr>
        <w:pStyle w:val="BodyText"/>
      </w:pPr>
      <w:r w:rsidRPr="00464FC3">
        <w:t>Assessors must satisfy National Vocational Education and Training Regulator (NVR)/Australian Quality Training Framework (AQTF) assessor requirements.</w:t>
      </w:r>
    </w:p>
    <w:p w:rsidR="00000000" w:rsidRPr="00464FC3" w:rsidP="000F2861">
      <w:pPr>
        <w:pStyle w:val="BodyText"/>
      </w:pPr>
      <w:r w:rsidRPr="00464FC3">
        <w:t>Assessment must satisfy the National Vocational Education and Training Regulator (NVR)/Australian Quality</w:t>
      </w:r>
      <w:r w:rsidRPr="00464FC3">
        <w:t xml:space="preserve"> Training Framework (AQTF) standards.</w:t>
      </w:r>
    </w:p>
    <w:p w:rsidR="00000000" w:rsidRPr="00464FC3" w:rsidP="000F2861">
      <w:pPr>
        <w:pStyle w:val="BodyText"/>
      </w:pPr>
      <w:r w:rsidRPr="00464FC3">
        <w:t>Assessment processes and techniques must be appropriate to the language, literacy and numeracy requirements of the work being performed and the needs of the candidate.</w:t>
      </w:r>
    </w:p>
    <w:p w:rsidR="00000000" w:rsidRPr="00464FC3" w:rsidP="000F2861">
      <w:pPr>
        <w:pStyle w:val="BodyText"/>
      </w:pPr>
      <w:r w:rsidRPr="00464FC3">
        <w:t>Assessment must occur in workplace operational s</w:t>
      </w:r>
      <w:r w:rsidRPr="00464FC3">
        <w:t>ituations or where these are not available, in simulated workplace operational situations that reflect workplace conditions.</w:t>
      </w:r>
    </w:p>
    <w:p w:rsidR="00000000" w:rsidRPr="00464FC3" w:rsidP="000F2861">
      <w:pPr>
        <w:pStyle w:val="BodyText"/>
      </w:pPr>
      <w:r w:rsidRPr="00464FC3">
        <w:t>Resources for assessment must include access to:</w:t>
      </w:r>
    </w:p>
    <w:p w:rsidR="00000000" w:rsidRPr="00464FC3" w:rsidP="00464FC3">
      <w:pPr>
        <w:pStyle w:val="ListBullet"/>
      </w:pPr>
      <w:r w:rsidRPr="00464FC3">
        <w:t>relevant documentation including workplace procedures, regulations, codes of pra</w:t>
      </w:r>
      <w:r w:rsidRPr="00464FC3">
        <w:t>ctice and operation manuals</w:t>
      </w:r>
    </w:p>
    <w:p w:rsidR="00000000" w:rsidRPr="00464FC3" w:rsidP="00464FC3">
      <w:pPr>
        <w:pStyle w:val="ListBullet"/>
      </w:pPr>
      <w:r w:rsidRPr="00464FC3">
        <w:t>tools, material, equipment and personal protective equipment currently used in industry.</w:t>
      </w:r>
    </w:p>
    <w:p w:rsidR="00000000" w:rsidRPr="00464FC3" w:rsidP="00464FC3">
      <w:pPr>
        <w:pStyle w:val="BodyText"/>
      </w:pPr>
    </w:p>
    <w:p w:rsidR="00000000" w:rsidRPr="00464FC3" w:rsidP="000F2861">
      <w:pPr>
        <w:pStyle w:val="BodyText"/>
      </w:pPr>
      <w:r w:rsidRPr="00464FC3">
        <w:t>Performance should be demonstrated consistently over time and in a suitable range of contexts.</w:t>
      </w:r>
    </w:p>
    <w:p w:rsidR="00000000" w:rsidRPr="00464FC3" w:rsidP="00464FC3">
      <w:pPr>
        <w:pStyle w:val="Heading1"/>
      </w:pPr>
      <w:bookmarkStart w:id="15" w:name="O_661338"/>
      <w:bookmarkEnd w:id="15"/>
      <w:r w:rsidRPr="00464FC3">
        <w:t>Links</w:t>
      </w:r>
    </w:p>
    <w:p w:rsidR="00000000" w:rsidRPr="00464FC3" w:rsidP="000F2861">
      <w:pPr>
        <w:pStyle w:val="BodyText"/>
      </w:pPr>
      <w:r w:rsidRPr="00464FC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57602">
        <w:rPr>
          <w:rStyle w:val="Hyperlink"/>
        </w:rPr>
        <w:t>https://vetnet.gov.au/Pages/TrainingDocs.aspx?q=772efb7b-4cce-47fe-9bbd-ee3b1d1eb4c2</w:t>
      </w:r>
      <w:r>
        <w:fldChar w:fldCharType="end"/>
      </w:r>
    </w:p>
    <w:p w:rsidR="00000000" w:rsidRPr="00464FC3" w:rsidP="00464FC3"/>
    <w:sectPr w:rsidSect="00464F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C3" w:rsidRPr="000F2861" w:rsidP="000F2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rsidP="00464F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2861" w:rsidP="00464F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F2861" w:rsidP="00464F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C3" w:rsidP="00464FC3">
    <w:pPr>
      <w:pStyle w:val="Footer"/>
      <w:framePr w:wrap="around"/>
    </w:pPr>
    <w:r>
      <w:fldChar w:fldCharType="begin"/>
    </w:r>
    <w:r>
      <w:instrText xml:space="preserve"> DOCPROPERTY  Subject  \* MERGEFORMAT </w:instrText>
    </w:r>
    <w:r>
      <w:fldChar w:fldCharType="separate"/>
    </w:r>
    <w:r w:rsidR="000F2861">
      <w:t>Approved</w:t>
    </w:r>
    <w:r w:rsidR="000F2861">
      <w:fldChar w:fldCharType="end"/>
    </w:r>
    <w:r>
      <w:tab/>
      <w:t xml:space="preserve">Page </w:t>
    </w:r>
    <w:r>
      <w:fldChar w:fldCharType="begin"/>
    </w:r>
    <w:r>
      <w:instrText xml:space="preserve"> PAGE  \* Arabic  \* MERGEFORMAT </w:instrText>
    </w:r>
    <w:r>
      <w:fldChar w:fldCharType="separate"/>
    </w:r>
    <w:r w:rsidR="000F28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2861">
      <w:rPr>
        <w:noProof/>
      </w:rPr>
      <w:t>5</w:t>
    </w:r>
    <w:r>
      <w:rPr>
        <w:noProof/>
      </w:rPr>
      <w:fldChar w:fldCharType="end"/>
    </w:r>
  </w:p>
  <w:p w:rsidR="00464FC3" w:rsidP="00464FC3">
    <w:pPr>
      <w:pStyle w:val="Footer"/>
      <w:framePr w:wrap="around"/>
    </w:pPr>
    <w:r>
      <w:t xml:space="preserve">© Commonwealth of Australia, </w:t>
    </w:r>
    <w:r>
      <w:fldChar w:fldCharType="begin"/>
    </w:r>
    <w:r>
      <w:instrText xml:space="preserve"> DATE  \@ "yyyy"  \* MERGEFORMAT </w:instrText>
    </w:r>
    <w:r>
      <w:fldChar w:fldCharType="separate"/>
    </w:r>
    <w:r w:rsidR="000F2861">
      <w:rPr>
        <w:noProof/>
      </w:rPr>
      <w:t>2025</w:t>
    </w:r>
    <w:r>
      <w:fldChar w:fldCharType="end"/>
    </w:r>
    <w:r>
      <w:tab/>
    </w:r>
    <w:r>
      <w:fldChar w:fldCharType="begin"/>
    </w:r>
    <w:r>
      <w:instrText xml:space="preserve"> DOCPROPERTY  Author  \* MERGEFORMAT </w:instrText>
    </w:r>
    <w:r>
      <w:fldChar w:fldCharType="separate"/>
    </w:r>
    <w:r w:rsidR="000F2861">
      <w:t>Industry Skills Australia</w:t>
    </w:r>
    <w:r w:rsidR="000F2861">
      <w:fldChar w:fldCharType="end"/>
    </w:r>
  </w:p>
  <w:p w:rsidR="00464FC3" w:rsidP="00464F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FC3" w:rsidRPr="000F2861" w:rsidP="000F2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rsidRPr="002D2AF8" w:rsidP="00464FC3">
    <w:pPr>
      <w:pStyle w:val="Header"/>
      <w:framePr w:wrap="around"/>
    </w:pPr>
    <w:r>
      <w:fldChar w:fldCharType="begin"/>
    </w:r>
    <w:r>
      <w:instrText xml:space="preserve"> TITLE   \* MERGEFORMAT </w:instrText>
    </w:r>
    <w:r>
      <w:fldChar w:fldCharType="separate"/>
    </w:r>
    <w:r>
      <w:t>MARF022 Apply maritime resource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2861" w:rsidP="00464F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C3" w:rsidRPr="002D2AF8" w:rsidP="00464FC3">
    <w:pPr>
      <w:pStyle w:val="Header"/>
      <w:framePr w:wrap="around"/>
    </w:pPr>
    <w:r>
      <w:fldChar w:fldCharType="begin"/>
    </w:r>
    <w:r>
      <w:instrText xml:space="preserve"> TITLE   \* MERGEFORMAT </w:instrText>
    </w:r>
    <w:r>
      <w:fldChar w:fldCharType="separate"/>
    </w:r>
    <w:r w:rsidR="000F2861">
      <w:t>MARF022 Apply maritime resource management principles</w:t>
    </w:r>
    <w:r w:rsidR="000F2861">
      <w:fldChar w:fldCharType="end"/>
    </w:r>
    <w:r>
      <w:tab/>
      <w:t xml:space="preserve">Date this document was generated: </w:t>
    </w:r>
    <w:r>
      <w:fldChar w:fldCharType="begin"/>
    </w:r>
    <w:r>
      <w:instrText xml:space="preserve"> CREATEDATE  \@ "d MMMM yyyy"  \* MERGEFORMAT </w:instrText>
    </w:r>
    <w:r>
      <w:fldChar w:fldCharType="separate"/>
    </w:r>
    <w:r w:rsidR="000F2861">
      <w:rPr>
        <w:noProof/>
      </w:rPr>
      <w:t>2 March 2025</w:t>
    </w:r>
    <w:r>
      <w:fldChar w:fldCharType="end"/>
    </w:r>
  </w:p>
  <w:p w:rsidR="00464FC3" w:rsidP="00464F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29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64A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B4B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F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FC3"/>
    <w:pPr>
      <w:spacing w:before="360" w:after="60"/>
      <w:outlineLvl w:val="0"/>
    </w:pPr>
    <w:rPr>
      <w:sz w:val="32"/>
    </w:rPr>
  </w:style>
  <w:style w:type="paragraph" w:styleId="Heading2">
    <w:name w:val="heading 2"/>
    <w:basedOn w:val="HeadingBase"/>
    <w:next w:val="BodyText"/>
    <w:link w:val="Heading2Char"/>
    <w:qFormat/>
    <w:rsid w:val="00464FC3"/>
    <w:pPr>
      <w:keepLines/>
      <w:spacing w:before="240" w:after="120"/>
      <w:outlineLvl w:val="1"/>
    </w:pPr>
    <w:rPr>
      <w:sz w:val="28"/>
      <w:szCs w:val="40"/>
    </w:rPr>
  </w:style>
  <w:style w:type="paragraph" w:styleId="Heading3">
    <w:name w:val="heading 3"/>
    <w:basedOn w:val="HeadingBase"/>
    <w:next w:val="BodyText"/>
    <w:link w:val="Heading3Char"/>
    <w:qFormat/>
    <w:rsid w:val="00464FC3"/>
    <w:pPr>
      <w:spacing w:before="180" w:after="120"/>
      <w:outlineLvl w:val="2"/>
    </w:pPr>
    <w:rPr>
      <w:spacing w:val="-10"/>
      <w:kern w:val="32"/>
    </w:rPr>
  </w:style>
  <w:style w:type="paragraph" w:styleId="Heading4">
    <w:name w:val="heading 4"/>
    <w:basedOn w:val="HeadingBase"/>
    <w:next w:val="BodyText"/>
    <w:link w:val="Heading4Char"/>
    <w:qFormat/>
    <w:rsid w:val="00464FC3"/>
    <w:pPr>
      <w:spacing w:before="160" w:after="120"/>
      <w:outlineLvl w:val="3"/>
    </w:pPr>
    <w:rPr>
      <w:sz w:val="22"/>
    </w:rPr>
  </w:style>
  <w:style w:type="paragraph" w:styleId="Heading5">
    <w:name w:val="heading 5"/>
    <w:basedOn w:val="HeadingBase"/>
    <w:next w:val="Normal"/>
    <w:link w:val="Heading5Char"/>
    <w:qFormat/>
    <w:rsid w:val="00464FC3"/>
    <w:pPr>
      <w:spacing w:before="80"/>
      <w:outlineLvl w:val="4"/>
    </w:pPr>
    <w:rPr>
      <w:color w:val="918585"/>
      <w:sz w:val="20"/>
    </w:rPr>
  </w:style>
  <w:style w:type="paragraph" w:styleId="Heading6">
    <w:name w:val="heading 6"/>
    <w:basedOn w:val="HeadingBase"/>
    <w:next w:val="Normal"/>
    <w:link w:val="Heading6Char"/>
    <w:qFormat/>
    <w:rsid w:val="00464FC3"/>
    <w:pPr>
      <w:spacing w:before="60"/>
      <w:outlineLvl w:val="5"/>
    </w:pPr>
    <w:rPr>
      <w:color w:val="918585"/>
      <w:sz w:val="20"/>
    </w:rPr>
  </w:style>
  <w:style w:type="paragraph" w:styleId="Heading7">
    <w:name w:val="heading 7"/>
    <w:basedOn w:val="Normal"/>
    <w:next w:val="Normal"/>
    <w:link w:val="Heading7Char"/>
    <w:qFormat/>
    <w:rsid w:val="00464FC3"/>
    <w:pPr>
      <w:ind w:left="720"/>
      <w:outlineLvl w:val="6"/>
    </w:pPr>
    <w:rPr>
      <w:i/>
    </w:rPr>
  </w:style>
  <w:style w:type="paragraph" w:styleId="Heading8">
    <w:name w:val="heading 8"/>
    <w:basedOn w:val="Normal"/>
    <w:next w:val="Normal"/>
    <w:link w:val="Heading8Char"/>
    <w:qFormat/>
    <w:rsid w:val="00464FC3"/>
    <w:pPr>
      <w:ind w:left="720"/>
      <w:outlineLvl w:val="7"/>
    </w:pPr>
    <w:rPr>
      <w:i/>
    </w:rPr>
  </w:style>
  <w:style w:type="paragraph" w:styleId="Heading9">
    <w:name w:val="heading 9"/>
    <w:basedOn w:val="Normal"/>
    <w:next w:val="Normal"/>
    <w:link w:val="Heading9Char"/>
    <w:qFormat/>
    <w:rsid w:val="00464FC3"/>
    <w:pPr>
      <w:ind w:left="720"/>
      <w:outlineLvl w:val="8"/>
    </w:pPr>
    <w:rPr>
      <w:i/>
    </w:rPr>
  </w:style>
  <w:style w:type="character" w:default="1" w:styleId="DefaultParagraphFont">
    <w:name w:val="Default Paragraph Font"/>
    <w:uiPriority w:val="1"/>
    <w:unhideWhenUsed/>
    <w:rsid w:val="00464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FC3"/>
  </w:style>
  <w:style w:type="character" w:customStyle="1" w:styleId="Heading1Char">
    <w:name w:val="Heading 1 Char"/>
    <w:basedOn w:val="DefaultParagraphFont"/>
    <w:link w:val="Heading1"/>
    <w:rsid w:val="00464FC3"/>
    <w:rPr>
      <w:rFonts w:ascii="Times New Roman" w:eastAsia="Times New Roman" w:hAnsi="Times New Roman" w:cs="Times New Roman"/>
      <w:b/>
      <w:sz w:val="32"/>
      <w:szCs w:val="20"/>
      <w:lang w:eastAsia="en-US"/>
    </w:rPr>
  </w:style>
  <w:style w:type="paragraph" w:styleId="BodyText">
    <w:name w:val="Body Text"/>
    <w:basedOn w:val="Normal"/>
    <w:link w:val="BodyTextChar"/>
    <w:rsid w:val="00464F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FC3"/>
    <w:rPr>
      <w:rFonts w:ascii="Times New Roman" w:eastAsia="Times New Roman" w:hAnsi="Times New Roman" w:cs="Times New Roman"/>
      <w:sz w:val="24"/>
      <w:lang w:eastAsia="en-US"/>
    </w:rPr>
  </w:style>
  <w:style w:type="paragraph" w:styleId="ListBullet">
    <w:name w:val="List Bullet"/>
    <w:basedOn w:val="List"/>
    <w:rsid w:val="00464FC3"/>
    <w:pPr>
      <w:numPr>
        <w:numId w:val="12"/>
      </w:numPr>
      <w:tabs>
        <w:tab w:val="clear" w:pos="340"/>
      </w:tabs>
      <w:spacing w:before="40" w:after="40"/>
    </w:pPr>
  </w:style>
  <w:style w:type="character" w:customStyle="1" w:styleId="SpecialBold">
    <w:name w:val="Special Bold"/>
    <w:basedOn w:val="DefaultParagraphFont"/>
    <w:rsid w:val="00464FC3"/>
    <w:rPr>
      <w:b/>
      <w:spacing w:val="0"/>
    </w:rPr>
  </w:style>
  <w:style w:type="paragraph" w:styleId="ListBullet2">
    <w:name w:val="List Bullet 2"/>
    <w:basedOn w:val="List2"/>
    <w:rsid w:val="00464FC3"/>
    <w:pPr>
      <w:numPr>
        <w:numId w:val="13"/>
      </w:numPr>
      <w:tabs>
        <w:tab w:val="clear" w:pos="680"/>
      </w:tabs>
    </w:pPr>
  </w:style>
  <w:style w:type="paragraph" w:customStyle="1" w:styleId="SuperHeading">
    <w:name w:val="SuperHeading"/>
    <w:basedOn w:val="Normal"/>
    <w:rsid w:val="00464FC3"/>
    <w:pPr>
      <w:spacing w:before="240" w:after="120"/>
      <w:outlineLvl w:val="0"/>
    </w:pPr>
    <w:rPr>
      <w:rFonts w:ascii="Times New Roman" w:hAnsi="Times New Roman"/>
      <w:b/>
      <w:sz w:val="32"/>
    </w:rPr>
  </w:style>
  <w:style w:type="paragraph" w:customStyle="1" w:styleId="AllowPageBreak">
    <w:name w:val="AllowPageBreak"/>
    <w:rsid w:val="00464F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F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F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F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F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F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F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F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FC3"/>
    <w:rPr>
      <w:rFonts w:ascii="Courier New" w:eastAsia="Times New Roman" w:hAnsi="Courier New" w:cs="Times New Roman"/>
      <w:i/>
      <w:szCs w:val="20"/>
      <w:lang w:eastAsia="en-US"/>
    </w:rPr>
  </w:style>
  <w:style w:type="paragraph" w:customStyle="1" w:styleId="HeadingBase">
    <w:name w:val="Heading Base"/>
    <w:rsid w:val="00464F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FC3"/>
    <w:pPr>
      <w:tabs>
        <w:tab w:val="right" w:leader="dot" w:pos="9072"/>
      </w:tabs>
      <w:ind w:left="567"/>
    </w:pPr>
    <w:rPr>
      <w:szCs w:val="22"/>
    </w:rPr>
  </w:style>
  <w:style w:type="paragraph" w:customStyle="1" w:styleId="TOCBase">
    <w:name w:val="TOC Base"/>
    <w:rsid w:val="00464F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FC3"/>
    <w:pPr>
      <w:tabs>
        <w:tab w:val="right" w:leader="dot" w:pos="9072"/>
      </w:tabs>
      <w:spacing w:before="40" w:after="40"/>
      <w:ind w:left="284"/>
    </w:pPr>
    <w:rPr>
      <w:rFonts w:ascii="Times New Roman" w:hAnsi="Times New Roman"/>
    </w:rPr>
  </w:style>
  <w:style w:type="paragraph" w:styleId="TOC1">
    <w:name w:val="toc 1"/>
    <w:basedOn w:val="TOCBase"/>
    <w:next w:val="Normal"/>
    <w:rsid w:val="00464F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F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FC3"/>
    <w:rPr>
      <w:rFonts w:ascii="Times New Roman" w:eastAsia="Times New Roman" w:hAnsi="Times New Roman" w:cs="Times New Roman"/>
      <w:sz w:val="16"/>
      <w:lang w:eastAsia="en-US"/>
    </w:rPr>
  </w:style>
  <w:style w:type="paragraph" w:styleId="Title">
    <w:name w:val="Title"/>
    <w:basedOn w:val="HeadingBase"/>
    <w:link w:val="TitleChar"/>
    <w:qFormat/>
    <w:rsid w:val="00464FC3"/>
    <w:pPr>
      <w:spacing w:before="5040"/>
      <w:jc w:val="center"/>
    </w:pPr>
    <w:rPr>
      <w:sz w:val="48"/>
      <w:szCs w:val="72"/>
      <w:lang w:val="en-US"/>
    </w:rPr>
  </w:style>
  <w:style w:type="character" w:customStyle="1" w:styleId="TitleChar">
    <w:name w:val="Title Char"/>
    <w:basedOn w:val="DefaultParagraphFont"/>
    <w:link w:val="Title"/>
    <w:rsid w:val="00464F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FC3"/>
    <w:pPr>
      <w:tabs>
        <w:tab w:val="left" w:pos="3600"/>
        <w:tab w:val="left" w:pos="3958"/>
      </w:tabs>
    </w:pPr>
  </w:style>
  <w:style w:type="paragraph" w:styleId="List">
    <w:name w:val="List"/>
    <w:basedOn w:val="BodyText"/>
    <w:next w:val="BodyText"/>
    <w:rsid w:val="00464FC3"/>
    <w:pPr>
      <w:tabs>
        <w:tab w:val="left" w:pos="340"/>
      </w:tabs>
      <w:spacing w:before="60" w:after="60"/>
      <w:ind w:left="340" w:hanging="340"/>
    </w:pPr>
  </w:style>
  <w:style w:type="paragraph" w:customStyle="1" w:styleId="Note">
    <w:name w:val="Note"/>
    <w:basedOn w:val="BodyText"/>
    <w:rsid w:val="00464F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FC3"/>
    <w:pPr>
      <w:framePr w:wrap="auto" w:hAnchor="text" w:y="6049"/>
    </w:pPr>
    <w:rPr>
      <w:color w:val="000000"/>
      <w:sz w:val="40"/>
    </w:rPr>
  </w:style>
  <w:style w:type="paragraph" w:customStyle="1" w:styleId="TOCTitle">
    <w:name w:val="TOCTitle"/>
    <w:basedOn w:val="Heading1"/>
    <w:rsid w:val="00464FC3"/>
    <w:pPr>
      <w:spacing w:after="240"/>
      <w:jc w:val="center"/>
      <w:outlineLvl w:val="9"/>
    </w:pPr>
    <w:rPr>
      <w:caps/>
    </w:rPr>
  </w:style>
  <w:style w:type="paragraph" w:customStyle="1" w:styleId="Version">
    <w:name w:val="Version"/>
    <w:rsid w:val="00464F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FC3"/>
    <w:pPr>
      <w:keepNext w:val="0"/>
      <w:tabs>
        <w:tab w:val="right" w:pos="4176"/>
      </w:tabs>
      <w:ind w:left="198" w:hanging="198"/>
    </w:pPr>
    <w:rPr>
      <w:rFonts w:ascii="Garamond" w:hAnsi="Garamond"/>
    </w:rPr>
  </w:style>
  <w:style w:type="paragraph" w:styleId="IndexHeading">
    <w:name w:val="index heading"/>
    <w:basedOn w:val="Normal"/>
    <w:next w:val="Index1"/>
    <w:semiHidden/>
    <w:rsid w:val="00464FC3"/>
    <w:pPr>
      <w:spacing w:before="120" w:after="120"/>
    </w:pPr>
    <w:rPr>
      <w:rFonts w:ascii="Arial" w:hAnsi="Arial"/>
      <w:b/>
      <w:color w:val="918585"/>
      <w:sz w:val="24"/>
    </w:rPr>
  </w:style>
  <w:style w:type="paragraph" w:styleId="Header">
    <w:name w:val="header"/>
    <w:basedOn w:val="Normal"/>
    <w:link w:val="HeaderChar"/>
    <w:rsid w:val="00464F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FC3"/>
    <w:rPr>
      <w:rFonts w:ascii="Times New Roman" w:eastAsia="Times New Roman" w:hAnsi="Times New Roman" w:cs="Times New Roman"/>
      <w:sz w:val="16"/>
      <w:szCs w:val="20"/>
      <w:lang w:val="en-GB" w:eastAsia="en-US"/>
    </w:rPr>
  </w:style>
  <w:style w:type="paragraph" w:customStyle="1" w:styleId="Chapter">
    <w:name w:val="Chapter"/>
    <w:basedOn w:val="Normal"/>
    <w:rsid w:val="00464FC3"/>
    <w:pPr>
      <w:spacing w:before="240"/>
    </w:pPr>
    <w:rPr>
      <w:rFonts w:ascii="Times New Roman" w:hAnsi="Times New Roman"/>
      <w:smallCaps/>
      <w:spacing w:val="80"/>
      <w:sz w:val="28"/>
    </w:rPr>
  </w:style>
  <w:style w:type="paragraph" w:customStyle="1" w:styleId="InChapter">
    <w:name w:val="InChapter"/>
    <w:basedOn w:val="Heading3"/>
    <w:rsid w:val="00464FC3"/>
    <w:pPr>
      <w:spacing w:after="240"/>
      <w:outlineLvl w:val="9"/>
    </w:pPr>
    <w:rPr>
      <w:noProof/>
    </w:rPr>
  </w:style>
  <w:style w:type="paragraph" w:styleId="Index2">
    <w:name w:val="index 2"/>
    <w:basedOn w:val="Normal"/>
    <w:next w:val="Normal"/>
    <w:semiHidden/>
    <w:rsid w:val="00464FC3"/>
    <w:pPr>
      <w:tabs>
        <w:tab w:val="right" w:pos="4176"/>
      </w:tabs>
      <w:ind w:left="568" w:hanging="284"/>
    </w:pPr>
    <w:rPr>
      <w:rFonts w:ascii="Garamond" w:hAnsi="Garamond"/>
    </w:rPr>
  </w:style>
  <w:style w:type="paragraph" w:customStyle="1" w:styleId="Byline">
    <w:name w:val="Byline"/>
    <w:rsid w:val="00464F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FC3"/>
    <w:pPr>
      <w:tabs>
        <w:tab w:val="clear" w:pos="3600"/>
        <w:tab w:val="clear" w:pos="3958"/>
      </w:tabs>
      <w:jc w:val="right"/>
    </w:pPr>
  </w:style>
  <w:style w:type="character" w:styleId="Emphasis">
    <w:name w:val="Emphasis"/>
    <w:basedOn w:val="DefaultParagraphFont"/>
    <w:qFormat/>
    <w:rsid w:val="00464FC3"/>
    <w:rPr>
      <w:i/>
    </w:rPr>
  </w:style>
  <w:style w:type="paragraph" w:styleId="Caption">
    <w:name w:val="caption"/>
    <w:basedOn w:val="BodyText"/>
    <w:next w:val="Normal"/>
    <w:qFormat/>
    <w:rsid w:val="00464FC3"/>
    <w:pPr>
      <w:framePr w:w="2268" w:hSpace="181" w:vSpace="181" w:wrap="around" w:vAnchor="text" w:hAnchor="page" w:x="1135" w:y="285" w:anchorLock="1"/>
    </w:pPr>
    <w:rPr>
      <w:i/>
    </w:rPr>
  </w:style>
  <w:style w:type="paragraph" w:customStyle="1" w:styleId="MiniTOCTitle">
    <w:name w:val="MiniTOCTitle"/>
    <w:basedOn w:val="Heading4"/>
    <w:rsid w:val="00464FC3"/>
    <w:pPr>
      <w:spacing w:before="240"/>
      <w:outlineLvl w:val="9"/>
    </w:pPr>
    <w:rPr>
      <w:noProof/>
      <w:sz w:val="24"/>
    </w:rPr>
  </w:style>
  <w:style w:type="paragraph" w:customStyle="1" w:styleId="MiniTOCItem">
    <w:name w:val="MiniTOCItem"/>
    <w:basedOn w:val="ListBullet"/>
    <w:rsid w:val="00464FC3"/>
    <w:pPr>
      <w:numPr>
        <w:numId w:val="0"/>
      </w:numPr>
      <w:tabs>
        <w:tab w:val="right" w:leader="dot" w:pos="6521"/>
      </w:tabs>
      <w:spacing w:before="0" w:after="0"/>
    </w:pPr>
  </w:style>
  <w:style w:type="paragraph" w:customStyle="1" w:styleId="TOFTitle">
    <w:name w:val="TOFTitle"/>
    <w:basedOn w:val="TOCTitle"/>
    <w:rsid w:val="00464FC3"/>
  </w:style>
  <w:style w:type="paragraph" w:styleId="TableofFigures">
    <w:name w:val="table of figures"/>
    <w:basedOn w:val="Normal"/>
    <w:next w:val="Normal"/>
    <w:semiHidden/>
    <w:rsid w:val="00464FC3"/>
    <w:pPr>
      <w:tabs>
        <w:tab w:val="right" w:leader="dot" w:pos="9072"/>
      </w:tabs>
      <w:ind w:left="970" w:hanging="403"/>
    </w:pPr>
    <w:rPr>
      <w:rFonts w:ascii="Times New Roman" w:hAnsi="Times New Roman"/>
      <w:b/>
    </w:rPr>
  </w:style>
  <w:style w:type="paragraph" w:styleId="ListNumber">
    <w:name w:val="List Number"/>
    <w:basedOn w:val="List"/>
    <w:rsid w:val="00464FC3"/>
    <w:pPr>
      <w:numPr>
        <w:numId w:val="15"/>
      </w:numPr>
      <w:tabs>
        <w:tab w:val="clear" w:pos="340"/>
      </w:tabs>
    </w:pPr>
  </w:style>
  <w:style w:type="character" w:customStyle="1" w:styleId="WingdingSymbols">
    <w:name w:val="Wingding Symbols"/>
    <w:rsid w:val="00464FC3"/>
    <w:rPr>
      <w:rFonts w:ascii="Wingdings" w:hAnsi="Wingdings"/>
    </w:rPr>
  </w:style>
  <w:style w:type="paragraph" w:customStyle="1" w:styleId="TableHeading">
    <w:name w:val="Table Heading"/>
    <w:basedOn w:val="HeadingBase"/>
    <w:rsid w:val="00464FC3"/>
    <w:pPr>
      <w:keepLines/>
      <w:pBdr>
        <w:bottom w:val="single" w:sz="6" w:space="1" w:color="918585"/>
      </w:pBdr>
      <w:spacing w:before="240"/>
    </w:pPr>
  </w:style>
  <w:style w:type="character" w:customStyle="1" w:styleId="HotSpot">
    <w:name w:val="HotSpot"/>
    <w:rsid w:val="00464FC3"/>
    <w:rPr>
      <w:color w:val="0033CC"/>
      <w:u w:val="none"/>
    </w:rPr>
  </w:style>
  <w:style w:type="paragraph" w:customStyle="1" w:styleId="BodyTextRight">
    <w:name w:val="Body Text Right"/>
    <w:basedOn w:val="BodyText"/>
    <w:rsid w:val="00464FC3"/>
    <w:pPr>
      <w:spacing w:before="0" w:after="0"/>
      <w:jc w:val="right"/>
    </w:pPr>
  </w:style>
  <w:style w:type="paragraph" w:styleId="Index3">
    <w:name w:val="index 3"/>
    <w:basedOn w:val="ListNumber2"/>
    <w:next w:val="Normal"/>
    <w:semiHidden/>
    <w:rsid w:val="00464FC3"/>
    <w:pPr>
      <w:numPr>
        <w:numId w:val="0"/>
      </w:numPr>
      <w:tabs>
        <w:tab w:val="right" w:leader="dot" w:pos="4176"/>
      </w:tabs>
    </w:pPr>
  </w:style>
  <w:style w:type="paragraph" w:styleId="ListNumber2">
    <w:name w:val="List Number 2"/>
    <w:basedOn w:val="List2"/>
    <w:rsid w:val="00464FC3"/>
    <w:pPr>
      <w:numPr>
        <w:numId w:val="10"/>
      </w:numPr>
      <w:tabs>
        <w:tab w:val="clear" w:pos="1060"/>
      </w:tabs>
    </w:pPr>
  </w:style>
  <w:style w:type="paragraph" w:customStyle="1" w:styleId="MarginNote">
    <w:name w:val="Margin Note"/>
    <w:basedOn w:val="BodyText"/>
    <w:rsid w:val="00464F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F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F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FC3"/>
    <w:rPr>
      <w:sz w:val="32"/>
    </w:rPr>
  </w:style>
  <w:style w:type="paragraph" w:customStyle="1" w:styleId="HeadingProcedure">
    <w:name w:val="Heading Procedure"/>
    <w:basedOn w:val="HeadingBase"/>
    <w:next w:val="Normal"/>
    <w:rsid w:val="00464FC3"/>
    <w:pPr>
      <w:tabs>
        <w:tab w:val="left" w:pos="0"/>
      </w:tabs>
      <w:spacing w:before="120" w:after="60"/>
    </w:pPr>
    <w:rPr>
      <w:i/>
      <w:color w:val="918585"/>
      <w:sz w:val="22"/>
    </w:rPr>
  </w:style>
  <w:style w:type="paragraph" w:customStyle="1" w:styleId="TableBodyText">
    <w:name w:val="Table Body Text"/>
    <w:basedOn w:val="BodyText"/>
    <w:rsid w:val="00464FC3"/>
    <w:pPr>
      <w:spacing w:before="60" w:after="60"/>
    </w:pPr>
  </w:style>
  <w:style w:type="paragraph" w:styleId="ListContinue">
    <w:name w:val="List Continue"/>
    <w:basedOn w:val="List"/>
    <w:rsid w:val="00464FC3"/>
    <w:pPr>
      <w:ind w:firstLine="0"/>
    </w:pPr>
  </w:style>
  <w:style w:type="paragraph" w:customStyle="1" w:styleId="ListNote">
    <w:name w:val="List Note"/>
    <w:basedOn w:val="List"/>
    <w:rsid w:val="00464FC3"/>
    <w:pPr>
      <w:pBdr>
        <w:top w:val="single" w:sz="6" w:space="2" w:color="918585"/>
        <w:bottom w:val="single" w:sz="6" w:space="2" w:color="918585"/>
      </w:pBdr>
      <w:tabs>
        <w:tab w:val="left" w:pos="1021"/>
      </w:tabs>
      <w:ind w:firstLine="0"/>
    </w:pPr>
  </w:style>
  <w:style w:type="paragraph" w:customStyle="1" w:styleId="Warning">
    <w:name w:val="Warning"/>
    <w:basedOn w:val="BodyText"/>
    <w:rsid w:val="00464FC3"/>
    <w:pPr>
      <w:shd w:val="clear" w:color="auto" w:fill="D9D9D9"/>
      <w:tabs>
        <w:tab w:val="left" w:pos="992"/>
      </w:tabs>
      <w:ind w:left="119" w:right="119"/>
    </w:pPr>
    <w:rPr>
      <w:sz w:val="20"/>
    </w:rPr>
  </w:style>
  <w:style w:type="paragraph" w:customStyle="1" w:styleId="MarginIcons">
    <w:name w:val="Margin Icons"/>
    <w:basedOn w:val="BodyText"/>
    <w:rsid w:val="00464F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FC3"/>
    <w:rPr>
      <w:rFonts w:ascii="Courier New" w:hAnsi="Courier New"/>
    </w:rPr>
  </w:style>
  <w:style w:type="paragraph" w:customStyle="1" w:styleId="NoteBullet">
    <w:name w:val="Note Bullet"/>
    <w:basedOn w:val="Note"/>
    <w:rsid w:val="00464FC3"/>
    <w:pPr>
      <w:tabs>
        <w:tab w:val="clear" w:pos="680"/>
      </w:tabs>
      <w:spacing w:before="60" w:after="60"/>
    </w:pPr>
  </w:style>
  <w:style w:type="paragraph" w:customStyle="1" w:styleId="SubHeading2">
    <w:name w:val="SubHeading2"/>
    <w:basedOn w:val="HeadingBase"/>
    <w:rsid w:val="00464FC3"/>
    <w:pPr>
      <w:spacing w:before="240" w:after="60"/>
    </w:pPr>
    <w:rPr>
      <w:sz w:val="20"/>
    </w:rPr>
  </w:style>
  <w:style w:type="paragraph" w:customStyle="1" w:styleId="SubHeading1">
    <w:name w:val="SubHeading1"/>
    <w:basedOn w:val="HeadingBase"/>
    <w:rsid w:val="00464FC3"/>
    <w:pPr>
      <w:spacing w:before="240" w:after="60"/>
    </w:pPr>
    <w:rPr>
      <w:color w:val="918585"/>
      <w:sz w:val="22"/>
    </w:rPr>
  </w:style>
  <w:style w:type="paragraph" w:customStyle="1" w:styleId="SideHeading">
    <w:name w:val="Side Heading"/>
    <w:basedOn w:val="HeadingBase"/>
    <w:rsid w:val="00464F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FC3"/>
    <w:pPr>
      <w:tabs>
        <w:tab w:val="num" w:pos="360"/>
      </w:tabs>
    </w:pPr>
  </w:style>
  <w:style w:type="paragraph" w:styleId="PlainText">
    <w:name w:val="Plain Text"/>
    <w:basedOn w:val="Normal"/>
    <w:link w:val="PlainTextChar"/>
    <w:rsid w:val="00464FC3"/>
    <w:rPr>
      <w:sz w:val="20"/>
    </w:rPr>
  </w:style>
  <w:style w:type="character" w:customStyle="1" w:styleId="PlainTextChar">
    <w:name w:val="Plain Text Char"/>
    <w:basedOn w:val="DefaultParagraphFont"/>
    <w:link w:val="PlainText"/>
    <w:rsid w:val="00464FC3"/>
    <w:rPr>
      <w:rFonts w:ascii="Courier New" w:eastAsia="Times New Roman" w:hAnsi="Courier New" w:cs="Times New Roman"/>
      <w:sz w:val="20"/>
      <w:szCs w:val="20"/>
      <w:lang w:eastAsia="en-US"/>
    </w:rPr>
  </w:style>
  <w:style w:type="character" w:customStyle="1" w:styleId="MenuOption">
    <w:name w:val="Menu Option"/>
    <w:basedOn w:val="DefaultParagraphFont"/>
    <w:rsid w:val="00464FC3"/>
    <w:rPr>
      <w:b/>
      <w:smallCaps/>
    </w:rPr>
  </w:style>
  <w:style w:type="paragraph" w:customStyle="1" w:styleId="TableListNumber">
    <w:name w:val="Table List Number"/>
    <w:basedOn w:val="ListNumber"/>
    <w:rsid w:val="00464FC3"/>
    <w:pPr>
      <w:numPr>
        <w:numId w:val="0"/>
      </w:numPr>
    </w:pPr>
  </w:style>
  <w:style w:type="paragraph" w:styleId="TOC4">
    <w:name w:val="toc 4"/>
    <w:basedOn w:val="TOCBase"/>
    <w:next w:val="Normal"/>
    <w:semiHidden/>
    <w:rsid w:val="00464FC3"/>
    <w:pPr>
      <w:tabs>
        <w:tab w:val="right" w:leader="dot" w:pos="9071"/>
      </w:tabs>
      <w:ind w:left="1701"/>
    </w:pPr>
  </w:style>
  <w:style w:type="paragraph" w:customStyle="1" w:styleId="ListAlpha">
    <w:name w:val="List Alpha"/>
    <w:basedOn w:val="List"/>
    <w:rsid w:val="00464FC3"/>
    <w:pPr>
      <w:numPr>
        <w:numId w:val="9"/>
      </w:numPr>
    </w:pPr>
  </w:style>
  <w:style w:type="paragraph" w:customStyle="1" w:styleId="ListAlpha2">
    <w:name w:val="List Alpha 2"/>
    <w:basedOn w:val="List2"/>
    <w:rsid w:val="00464FC3"/>
    <w:pPr>
      <w:numPr>
        <w:numId w:val="8"/>
      </w:numPr>
    </w:pPr>
  </w:style>
  <w:style w:type="paragraph" w:styleId="List2">
    <w:name w:val="List 2"/>
    <w:basedOn w:val="BodyText"/>
    <w:rsid w:val="00464FC3"/>
    <w:pPr>
      <w:tabs>
        <w:tab w:val="left" w:pos="680"/>
      </w:tabs>
      <w:spacing w:before="60" w:after="60"/>
      <w:ind w:left="680" w:hanging="340"/>
    </w:pPr>
  </w:style>
  <w:style w:type="paragraph" w:styleId="List3">
    <w:name w:val="List 3"/>
    <w:basedOn w:val="BodyText"/>
    <w:rsid w:val="00464FC3"/>
    <w:pPr>
      <w:tabs>
        <w:tab w:val="left" w:pos="1021"/>
      </w:tabs>
      <w:spacing w:before="60" w:after="60"/>
      <w:ind w:left="1020" w:hanging="340"/>
    </w:pPr>
  </w:style>
  <w:style w:type="paragraph" w:styleId="List4">
    <w:name w:val="List 4"/>
    <w:basedOn w:val="BodyText"/>
    <w:rsid w:val="00464FC3"/>
    <w:pPr>
      <w:tabs>
        <w:tab w:val="left" w:pos="1361"/>
      </w:tabs>
      <w:spacing w:before="60" w:after="60"/>
      <w:ind w:left="1361" w:hanging="340"/>
    </w:pPr>
  </w:style>
  <w:style w:type="paragraph" w:styleId="List5">
    <w:name w:val="List 5"/>
    <w:basedOn w:val="BodyText"/>
    <w:rsid w:val="00464FC3"/>
    <w:pPr>
      <w:tabs>
        <w:tab w:val="left" w:pos="1701"/>
      </w:tabs>
      <w:spacing w:before="60" w:after="60"/>
      <w:ind w:left="1701" w:hanging="340"/>
    </w:pPr>
  </w:style>
  <w:style w:type="paragraph" w:styleId="ListBullet3">
    <w:name w:val="List Bullet 3"/>
    <w:basedOn w:val="List3"/>
    <w:rsid w:val="00464FC3"/>
    <w:pPr>
      <w:numPr>
        <w:numId w:val="14"/>
      </w:numPr>
      <w:tabs>
        <w:tab w:val="clear" w:pos="1021"/>
      </w:tabs>
      <w:ind w:left="1037" w:hanging="357"/>
    </w:pPr>
  </w:style>
  <w:style w:type="paragraph" w:styleId="ListBullet4">
    <w:name w:val="List Bullet 4"/>
    <w:basedOn w:val="List4"/>
    <w:rsid w:val="00464FC3"/>
    <w:pPr>
      <w:numPr>
        <w:numId w:val="3"/>
      </w:numPr>
      <w:tabs>
        <w:tab w:val="clear" w:pos="1361"/>
      </w:tabs>
    </w:pPr>
  </w:style>
  <w:style w:type="paragraph" w:styleId="ListBullet5">
    <w:name w:val="List Bullet 5"/>
    <w:basedOn w:val="List5"/>
    <w:rsid w:val="00464FC3"/>
    <w:pPr>
      <w:numPr>
        <w:numId w:val="4"/>
      </w:numPr>
    </w:pPr>
  </w:style>
  <w:style w:type="paragraph" w:styleId="ListContinue2">
    <w:name w:val="List Continue 2"/>
    <w:basedOn w:val="List2"/>
    <w:rsid w:val="00464FC3"/>
    <w:pPr>
      <w:ind w:firstLine="0"/>
    </w:pPr>
  </w:style>
  <w:style w:type="paragraph" w:styleId="ListContinue3">
    <w:name w:val="List Continue 3"/>
    <w:basedOn w:val="List3"/>
    <w:rsid w:val="00464FC3"/>
    <w:pPr>
      <w:ind w:left="1021" w:firstLine="0"/>
    </w:pPr>
  </w:style>
  <w:style w:type="paragraph" w:styleId="ListContinue4">
    <w:name w:val="List Continue 4"/>
    <w:basedOn w:val="List4"/>
    <w:rsid w:val="00464FC3"/>
    <w:pPr>
      <w:ind w:firstLine="0"/>
    </w:pPr>
  </w:style>
  <w:style w:type="paragraph" w:styleId="ListContinue5">
    <w:name w:val="List Continue 5"/>
    <w:basedOn w:val="List5"/>
    <w:rsid w:val="00464FC3"/>
    <w:pPr>
      <w:ind w:firstLine="0"/>
    </w:pPr>
  </w:style>
  <w:style w:type="paragraph" w:styleId="ListNumber3">
    <w:name w:val="List Number 3"/>
    <w:basedOn w:val="List3"/>
    <w:rsid w:val="00464FC3"/>
    <w:pPr>
      <w:numPr>
        <w:numId w:val="5"/>
      </w:numPr>
    </w:pPr>
  </w:style>
  <w:style w:type="paragraph" w:styleId="ListNumber4">
    <w:name w:val="List Number 4"/>
    <w:basedOn w:val="List4"/>
    <w:rsid w:val="00464FC3"/>
    <w:pPr>
      <w:numPr>
        <w:numId w:val="6"/>
      </w:numPr>
    </w:pPr>
  </w:style>
  <w:style w:type="paragraph" w:styleId="ListNumber5">
    <w:name w:val="List Number 5"/>
    <w:basedOn w:val="List5"/>
    <w:rsid w:val="00464FC3"/>
    <w:pPr>
      <w:numPr>
        <w:numId w:val="7"/>
      </w:numPr>
    </w:pPr>
  </w:style>
  <w:style w:type="paragraph" w:styleId="BlockText">
    <w:name w:val="Block Text"/>
    <w:basedOn w:val="Normal"/>
    <w:rsid w:val="00464FC3"/>
    <w:pPr>
      <w:spacing w:after="120"/>
      <w:ind w:left="1440" w:right="1440"/>
    </w:pPr>
  </w:style>
  <w:style w:type="character" w:customStyle="1" w:styleId="Subscript">
    <w:name w:val="Subscript"/>
    <w:basedOn w:val="DefaultParagraphFont"/>
    <w:rsid w:val="00464FC3"/>
    <w:rPr>
      <w:sz w:val="16"/>
      <w:vertAlign w:val="subscript"/>
    </w:rPr>
  </w:style>
  <w:style w:type="character" w:customStyle="1" w:styleId="Superscript">
    <w:name w:val="Superscript"/>
    <w:basedOn w:val="DefaultParagraphFont"/>
    <w:rsid w:val="00464FC3"/>
    <w:rPr>
      <w:sz w:val="16"/>
      <w:vertAlign w:val="superscript"/>
    </w:rPr>
  </w:style>
  <w:style w:type="character" w:customStyle="1" w:styleId="Symbols">
    <w:name w:val="Symbols"/>
    <w:basedOn w:val="DefaultParagraphFont"/>
    <w:rsid w:val="00464FC3"/>
    <w:rPr>
      <w:rFonts w:ascii="Symbol" w:hAnsi="Symbol"/>
    </w:rPr>
  </w:style>
  <w:style w:type="character" w:customStyle="1" w:styleId="MenuOptions">
    <w:name w:val="Menu Options"/>
    <w:basedOn w:val="DefaultParagraphFont"/>
    <w:rsid w:val="00464FC3"/>
    <w:rPr>
      <w:rFonts w:ascii="Arial Narrow" w:hAnsi="Arial Narrow"/>
      <w:smallCaps/>
    </w:rPr>
  </w:style>
  <w:style w:type="character" w:customStyle="1" w:styleId="Buttons">
    <w:name w:val="Buttons"/>
    <w:basedOn w:val="DefaultParagraphFont"/>
    <w:rsid w:val="00464FC3"/>
    <w:rPr>
      <w:b/>
    </w:rPr>
  </w:style>
  <w:style w:type="character" w:customStyle="1" w:styleId="Underlined">
    <w:name w:val="Underlined"/>
    <w:basedOn w:val="DefaultParagraphFont"/>
    <w:rsid w:val="00464FC3"/>
    <w:rPr>
      <w:u w:val="single"/>
    </w:rPr>
  </w:style>
  <w:style w:type="paragraph" w:customStyle="1" w:styleId="TableBodyTextRight">
    <w:name w:val="Table Body Text Right"/>
    <w:basedOn w:val="TableBodyText"/>
    <w:rsid w:val="00464FC3"/>
    <w:pPr>
      <w:widowControl w:val="0"/>
      <w:autoSpaceDE w:val="0"/>
      <w:autoSpaceDN w:val="0"/>
      <w:adjustRightInd w:val="0"/>
      <w:jc w:val="right"/>
    </w:pPr>
    <w:rPr>
      <w:rFonts w:cs="Arial"/>
      <w:szCs w:val="18"/>
    </w:rPr>
  </w:style>
  <w:style w:type="paragraph" w:customStyle="1" w:styleId="CopyrightText">
    <w:name w:val="Copyright Text"/>
    <w:basedOn w:val="BodyText"/>
    <w:rsid w:val="00464FC3"/>
    <w:rPr>
      <w:sz w:val="18"/>
    </w:rPr>
  </w:style>
  <w:style w:type="paragraph" w:customStyle="1" w:styleId="BodySmallRight">
    <w:name w:val="Body Small Right"/>
    <w:basedOn w:val="BodyTextRight"/>
    <w:rsid w:val="00464FC3"/>
    <w:rPr>
      <w:sz w:val="18"/>
      <w:szCs w:val="18"/>
    </w:rPr>
  </w:style>
  <w:style w:type="paragraph" w:customStyle="1" w:styleId="MarginEdition">
    <w:name w:val="Margin Edition"/>
    <w:basedOn w:val="MarginNote"/>
    <w:rsid w:val="00464FC3"/>
    <w:pPr>
      <w:spacing w:before="0" w:after="0"/>
    </w:pPr>
    <w:rPr>
      <w:rFonts w:ascii="Times New Roman" w:hAnsi="Times New Roman"/>
      <w:color w:val="999999"/>
    </w:rPr>
  </w:style>
  <w:style w:type="paragraph" w:customStyle="1" w:styleId="Spacer">
    <w:name w:val="Spacer"/>
    <w:basedOn w:val="Normal"/>
    <w:rsid w:val="00464FC3"/>
    <w:rPr>
      <w:sz w:val="2"/>
      <w:szCs w:val="2"/>
    </w:rPr>
  </w:style>
  <w:style w:type="character" w:customStyle="1" w:styleId="Small">
    <w:name w:val="Small"/>
    <w:basedOn w:val="DefaultParagraphFont"/>
    <w:rsid w:val="00464FC3"/>
    <w:rPr>
      <w:sz w:val="16"/>
    </w:rPr>
  </w:style>
  <w:style w:type="paragraph" w:customStyle="1" w:styleId="WideTable">
    <w:name w:val="Wide Table"/>
    <w:basedOn w:val="Normal"/>
    <w:rsid w:val="00464FC3"/>
    <w:pPr>
      <w:ind w:left="-1418"/>
    </w:pPr>
    <w:rPr>
      <w:sz w:val="2"/>
      <w:szCs w:val="2"/>
    </w:rPr>
  </w:style>
  <w:style w:type="character" w:styleId="PageNumber">
    <w:name w:val="page number"/>
    <w:basedOn w:val="DefaultParagraphFont"/>
    <w:rsid w:val="00464FC3"/>
  </w:style>
  <w:style w:type="paragraph" w:styleId="Quote">
    <w:name w:val="Quote"/>
    <w:basedOn w:val="Heading1"/>
    <w:link w:val="QuoteChar"/>
    <w:qFormat/>
    <w:rsid w:val="00464FC3"/>
    <w:rPr>
      <w:b w:val="0"/>
      <w:sz w:val="72"/>
      <w:szCs w:val="72"/>
      <w:lang w:val="en-NZ"/>
    </w:rPr>
  </w:style>
  <w:style w:type="character" w:customStyle="1" w:styleId="QuoteChar">
    <w:name w:val="Quote Char"/>
    <w:basedOn w:val="DefaultParagraphFont"/>
    <w:link w:val="Quote"/>
    <w:rsid w:val="00464F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FC3"/>
    <w:pPr>
      <w:pageBreakBefore/>
    </w:pPr>
  </w:style>
  <w:style w:type="paragraph" w:customStyle="1" w:styleId="Border">
    <w:name w:val="Border"/>
    <w:basedOn w:val="Normal"/>
    <w:qFormat/>
    <w:rsid w:val="00464F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FC3"/>
    <w:rPr>
      <w:b/>
      <w:bCs/>
      <w:i/>
      <w:iCs/>
      <w:color w:val="auto"/>
    </w:rPr>
  </w:style>
  <w:style w:type="paragraph" w:styleId="IntenseQuote">
    <w:name w:val="Intense Quote"/>
    <w:basedOn w:val="Normal"/>
    <w:next w:val="Normal"/>
    <w:link w:val="IntenseQuoteChar"/>
    <w:uiPriority w:val="30"/>
    <w:qFormat/>
    <w:rsid w:val="00464F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F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FC3"/>
    <w:rPr>
      <w:smallCaps/>
      <w:color w:val="auto"/>
      <w:u w:val="single"/>
    </w:rPr>
  </w:style>
  <w:style w:type="character" w:styleId="IntenseReference">
    <w:name w:val="Intense Reference"/>
    <w:basedOn w:val="DefaultParagraphFont"/>
    <w:uiPriority w:val="32"/>
    <w:qFormat/>
    <w:rsid w:val="00464FC3"/>
    <w:rPr>
      <w:b/>
      <w:bCs/>
      <w:smallCaps/>
      <w:color w:val="auto"/>
      <w:spacing w:val="5"/>
      <w:u w:val="single"/>
    </w:rPr>
  </w:style>
  <w:style w:type="paragraph" w:customStyle="1" w:styleId="2ColumnHeading">
    <w:name w:val="2Column Heading"/>
    <w:basedOn w:val="BodyText"/>
    <w:qFormat/>
    <w:rsid w:val="00464FC3"/>
    <w:pPr>
      <w:spacing w:after="60"/>
      <w:ind w:left="-2268"/>
    </w:pPr>
    <w:rPr>
      <w:b/>
    </w:rPr>
  </w:style>
  <w:style w:type="paragraph" w:customStyle="1" w:styleId="Heading1TOC">
    <w:name w:val="Heading1 TOC"/>
    <w:basedOn w:val="Normal"/>
    <w:qFormat/>
    <w:rsid w:val="00464FC3"/>
    <w:pPr>
      <w:spacing w:before="240" w:after="120"/>
    </w:pPr>
    <w:rPr>
      <w:rFonts w:ascii="Times New Roman" w:hAnsi="Times New Roman"/>
      <w:b/>
      <w:sz w:val="32"/>
    </w:rPr>
  </w:style>
  <w:style w:type="paragraph" w:customStyle="1" w:styleId="Heading2TOC">
    <w:name w:val="Heading2 TOC"/>
    <w:basedOn w:val="Normal"/>
    <w:qFormat/>
    <w:rsid w:val="00464FC3"/>
    <w:pPr>
      <w:spacing w:before="240" w:after="60"/>
    </w:pPr>
    <w:rPr>
      <w:rFonts w:ascii="Times New Roman" w:hAnsi="Times New Roman"/>
      <w:b/>
      <w:sz w:val="28"/>
    </w:rPr>
  </w:style>
  <w:style w:type="character" w:customStyle="1" w:styleId="Underline">
    <w:name w:val="Underline"/>
    <w:basedOn w:val="DefaultParagraphFont"/>
    <w:qFormat/>
    <w:rsid w:val="00464FC3"/>
    <w:rPr>
      <w:u w:val="single"/>
    </w:rPr>
  </w:style>
  <w:style w:type="character" w:customStyle="1" w:styleId="BoldandItalics">
    <w:name w:val="Bold and Italics"/>
    <w:qFormat/>
    <w:rsid w:val="00464FC3"/>
    <w:rPr>
      <w:b/>
      <w:i/>
      <w:u w:val="none"/>
    </w:rPr>
  </w:style>
  <w:style w:type="paragraph" w:styleId="BalloonText">
    <w:name w:val="Balloon Text"/>
    <w:basedOn w:val="Normal"/>
    <w:link w:val="BalloonTextChar"/>
    <w:rsid w:val="00464FC3"/>
    <w:rPr>
      <w:rFonts w:ascii="Tahoma" w:hAnsi="Tahoma" w:cs="Tahoma"/>
      <w:sz w:val="16"/>
      <w:szCs w:val="16"/>
    </w:rPr>
  </w:style>
  <w:style w:type="character" w:customStyle="1" w:styleId="BalloonTextChar">
    <w:name w:val="Balloon Text Char"/>
    <w:basedOn w:val="DefaultParagraphFont"/>
    <w:link w:val="BalloonText"/>
    <w:rsid w:val="00464F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F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F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FC3"/>
    <w:rPr>
      <w:b/>
      <w:color w:val="660033"/>
      <w:spacing w:val="0"/>
    </w:rPr>
  </w:style>
  <w:style w:type="paragraph" w:customStyle="1" w:styleId="Nameditemlist">
    <w:name w:val="Named item list"/>
    <w:basedOn w:val="BodyText"/>
    <w:qFormat/>
    <w:rsid w:val="00464FC3"/>
    <w:pPr>
      <w:tabs>
        <w:tab w:val="left" w:pos="2835"/>
      </w:tabs>
      <w:ind w:left="2835" w:hanging="2835"/>
    </w:pPr>
  </w:style>
  <w:style w:type="paragraph" w:customStyle="1" w:styleId="BodyTextnopadding">
    <w:name w:val="Body Text no padding"/>
    <w:basedOn w:val="BodyText"/>
    <w:qFormat/>
    <w:rsid w:val="00464FC3"/>
    <w:pPr>
      <w:spacing w:before="0" w:after="0"/>
    </w:pPr>
  </w:style>
  <w:style w:type="paragraph" w:customStyle="1" w:styleId="BodyTextBold">
    <w:name w:val="Body Text Bold"/>
    <w:basedOn w:val="BodyText"/>
    <w:qFormat/>
    <w:rsid w:val="00464FC3"/>
    <w:rPr>
      <w:b/>
    </w:rPr>
  </w:style>
  <w:style w:type="character" w:styleId="Hyperlink">
    <w:name w:val="Hyperlink"/>
    <w:basedOn w:val="DefaultParagraphFont"/>
    <w:uiPriority w:val="99"/>
    <w:unhideWhenUsed/>
    <w:rsid w:val="000F2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8811</Characters>
  <Application>Microsoft Office Word</Application>
  <DocSecurity>0</DocSecurity>
  <Lines>303</Lines>
  <Paragraphs>178</Paragraphs>
  <ScaleCrop>false</ScaleCrop>
  <Company>Author-it Software Corporation Ltd.</Company>
  <LinksUpToDate>false</LinksUpToDate>
  <CharactersWithSpaces>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MARF022 Apply maritime resource management principles</dc:title>
  <dc:subject>Approved</dc:subject>
  <dc:creator>Industry Skills Australia</dc:creator>
  <cp:keywords>Release: 1</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