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053" w:rsidP="00102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MARF019 Operate emergency equipment and apply emergency procedures</w:t>
      </w:r>
      <w:r>
        <w:fldChar w:fldCharType="end"/>
      </w:r>
    </w:p>
    <w:p w:rsidR="00102053" w:rsidP="00102053">
      <w:pPr>
        <w:pStyle w:val="Version"/>
        <w:sectPr w:rsidSect="00C71D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D05" w:rsidP="00C71D05">
      <w:pPr>
        <w:pStyle w:val="SuperHeading"/>
      </w:pPr>
      <w:r w:rsidRPr="00C71D05">
        <w:t>MARF019 Opera</w:t>
      </w:r>
      <w:r w:rsidRPr="00C71D05">
        <w:t>te emergency equipment and apply emergency procedures</w:t>
      </w:r>
    </w:p>
    <w:p w:rsidR="00000000" w:rsidRPr="00C71D05" w:rsidP="00C71D05">
      <w:pPr>
        <w:pStyle w:val="Heading1"/>
      </w:pPr>
      <w:bookmarkStart w:id="1" w:name="O_845341"/>
      <w:bookmarkEnd w:id="1"/>
      <w:r w:rsidRPr="00C71D05">
        <w:t>Modification History</w:t>
      </w:r>
    </w:p>
    <w:p w:rsidR="00102053" w:rsidP="00102053">
      <w:pPr>
        <w:pStyle w:val="BodyText"/>
      </w:pPr>
      <w:r w:rsidRPr="00C71D05">
        <w:t>Release 1. New unit of competency.</w:t>
      </w:r>
    </w:p>
    <w:p w:rsidR="00000000" w:rsidRPr="00C71D05" w:rsidP="00C71D05">
      <w:pPr>
        <w:pStyle w:val="Heading1"/>
      </w:pPr>
      <w:bookmarkStart w:id="2" w:name="O_845342"/>
      <w:bookmarkEnd w:id="2"/>
      <w:r w:rsidRPr="00C71D0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71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D05" w:rsidP="00C71D05">
            <w:pPr>
              <w:pStyle w:val="BodyText"/>
            </w:pPr>
            <w:r w:rsidRPr="00C71D05">
              <w:t>This unit involves the skills and knowledge required to participate in monitoring emergency prevention and applying control procedures in an emergency on a vessel.</w:t>
            </w:r>
          </w:p>
          <w:p w:rsidR="00000000" w:rsidRPr="00C71D05" w:rsidP="00C71D05">
            <w:pPr>
              <w:pStyle w:val="BodyText"/>
            </w:pPr>
            <w:r w:rsidRPr="00C71D05">
              <w:t>This unit applies to individuals working as an Integrated Rating or Able Seafarer-Engine/Dec</w:t>
            </w:r>
            <w:r w:rsidRPr="00C71D05">
              <w:t>k on a range of vessels.</w:t>
            </w:r>
          </w:p>
          <w:p w:rsidR="00000000" w:rsidRPr="00C71D05" w:rsidP="00C71D05">
            <w:pPr>
              <w:pStyle w:val="BodyText"/>
            </w:pPr>
            <w:r w:rsidRPr="00C71D05">
              <w:t>No licensing, legislative or certification requirements apply to this unit at the time of publication.</w:t>
            </w:r>
          </w:p>
        </w:tc>
      </w:tr>
    </w:tbl>
    <w:p w:rsidR="00102053" w:rsidP="00C71D05">
      <w:pPr>
        <w:pStyle w:val="BodyText"/>
      </w:pPr>
    </w:p>
    <w:p w:rsidR="00102053" w:rsidP="00C71D05">
      <w:pPr>
        <w:pStyle w:val="BodyText"/>
      </w:pPr>
    </w:p>
    <w:p w:rsidR="00000000" w:rsidRPr="00C71D05" w:rsidP="00C71D05">
      <w:pPr>
        <w:pStyle w:val="Heading1"/>
      </w:pPr>
      <w:bookmarkStart w:id="3" w:name="O_845343"/>
      <w:bookmarkEnd w:id="3"/>
      <w:r w:rsidRPr="00C71D05">
        <w:t>Pre-requisite Unit</w:t>
      </w:r>
    </w:p>
    <w:p w:rsidR="00102053" w:rsidP="00102053">
      <w:pPr>
        <w:pStyle w:val="BodyText"/>
      </w:pPr>
      <w:r w:rsidRPr="00C71D05">
        <w:t>Not applicable.</w:t>
      </w:r>
    </w:p>
    <w:p w:rsidR="00000000" w:rsidRPr="00C71D05" w:rsidP="00C71D05">
      <w:pPr>
        <w:pStyle w:val="Heading1"/>
      </w:pPr>
      <w:bookmarkStart w:id="4" w:name="O_845344"/>
      <w:bookmarkEnd w:id="4"/>
      <w:r w:rsidRPr="00C71D05">
        <w:t>Competency Field</w:t>
      </w:r>
    </w:p>
    <w:p w:rsidR="00102053" w:rsidP="00102053">
      <w:pPr>
        <w:pStyle w:val="BodyText"/>
      </w:pPr>
      <w:r w:rsidRPr="00C71D05">
        <w:t>F – Operational Quality and Safety</w:t>
      </w:r>
    </w:p>
    <w:p w:rsidR="00000000" w:rsidRPr="00C71D05" w:rsidP="00C71D05">
      <w:pPr>
        <w:pStyle w:val="Heading1"/>
      </w:pPr>
      <w:bookmarkStart w:id="5" w:name="O_845345"/>
      <w:bookmarkEnd w:id="5"/>
      <w:r w:rsidRPr="00C71D05">
        <w:t>Unit Sector</w:t>
      </w:r>
    </w:p>
    <w:p w:rsidR="00102053" w:rsidP="00102053">
      <w:pPr>
        <w:pStyle w:val="BodyText"/>
      </w:pPr>
      <w:r w:rsidRPr="00C71D05">
        <w:t>Not applicable.</w:t>
      </w:r>
    </w:p>
    <w:p w:rsidR="00000000" w:rsidRPr="00C71D05" w:rsidP="00C71D05">
      <w:pPr>
        <w:pStyle w:val="Heading1"/>
      </w:pPr>
      <w:bookmarkStart w:id="6" w:name="O_845346"/>
      <w:bookmarkEnd w:id="6"/>
      <w:r w:rsidRPr="00C71D0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020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D05" w:rsidP="00C71D05">
            <w:pPr>
              <w:pStyle w:val="BodyText"/>
            </w:pPr>
            <w:r w:rsidRPr="00C71D0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rPr>
                <w:rStyle w:val="SpecialBold"/>
              </w:rPr>
              <w:t>PERFORMANCE CRITERIA</w:t>
            </w:r>
          </w:p>
        </w:tc>
      </w:tr>
      <w:tr w:rsidTr="001020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Performance criteria describe the performance needed to demonstrate achievement of the element.</w:t>
            </w:r>
          </w:p>
        </w:tc>
      </w:tr>
      <w:tr w:rsidTr="001020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D05" w:rsidP="00C71D05">
            <w:pPr>
              <w:pStyle w:val="BodyText"/>
            </w:pPr>
            <w:r w:rsidRPr="00C71D0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rPr>
                <w:rStyle w:val="SpecialBold"/>
              </w:rPr>
              <w:t>Apply emergency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Emergencies are correctly identified according to organisational procedures</w:t>
            </w:r>
          </w:p>
        </w:tc>
      </w:tr>
      <w:tr w:rsidTr="001020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On becoming aware of an emergency or abnormal situation, organisational procedures for initial action are confirmed with the officer of the watch</w:t>
            </w:r>
          </w:p>
        </w:tc>
      </w:tr>
      <w:tr w:rsidTr="001020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Emergency and distress alerting systems are activated according to manufacturer instructions and organi</w:t>
            </w:r>
            <w:r w:rsidRPr="00C71D05">
              <w:t xml:space="preserve">sational procedures </w:t>
            </w:r>
          </w:p>
        </w:tc>
      </w:tr>
      <w:tr w:rsidTr="001020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False distress alerts are avoided and appropriate action is taken in an accidental activation of a distress alert according to organisational procedures</w:t>
            </w:r>
          </w:p>
        </w:tc>
      </w:tr>
      <w:tr w:rsidTr="001020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Orders are acknowledged and followed</w:t>
            </w:r>
          </w:p>
        </w:tc>
      </w:tr>
      <w:tr w:rsidTr="001020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Allocated duties for emergency situations are performed according to organisational procedures</w:t>
            </w:r>
          </w:p>
        </w:tc>
      </w:tr>
      <w:tr w:rsidTr="001020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Communications are maintained with others to facilitate the emergency response process</w:t>
            </w:r>
          </w:p>
        </w:tc>
      </w:tr>
      <w:tr w:rsidTr="001020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D05" w:rsidP="00C71D05">
            <w:pPr>
              <w:pStyle w:val="BodyText"/>
            </w:pPr>
            <w:r w:rsidRPr="00C71D0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rPr>
                <w:rStyle w:val="SpecialBold"/>
              </w:rPr>
              <w:t>Maintain integrity of emergency and distress alerting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2.</w:t>
            </w:r>
            <w:r w:rsidRPr="00C71D05">
              <w:t>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Emergency and distress alerting systems maintenance requirements are specified and managed</w:t>
            </w:r>
          </w:p>
        </w:tc>
      </w:tr>
      <w:tr w:rsidTr="001020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Systems maintenance is checked for compliance</w:t>
            </w:r>
          </w:p>
        </w:tc>
      </w:tr>
      <w:tr w:rsidTr="001020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Systems are assessed for useability and accessibility, and are reported according to organisational procedures</w:t>
            </w:r>
          </w:p>
        </w:tc>
      </w:tr>
      <w:tr w:rsidTr="001020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Procedures are followed to correct systems defects and deficiencies</w:t>
            </w:r>
          </w:p>
        </w:tc>
      </w:tr>
      <w:tr w:rsidTr="001020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D05" w:rsidP="00C71D05">
            <w:pPr>
              <w:pStyle w:val="BodyText"/>
            </w:pPr>
            <w:r w:rsidRPr="00C71D0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rPr>
                <w:rStyle w:val="SpecialBold"/>
              </w:rPr>
              <w:t>Report and record emergency and distress alerting systems faults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Schedule for verifying and reporting faults is developed and implemented</w:t>
            </w:r>
          </w:p>
        </w:tc>
      </w:tr>
      <w:tr w:rsidTr="001020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Details and nature of faults are recorded and rectified according to manufacturer instructions and organisational procedures</w:t>
            </w:r>
          </w:p>
        </w:tc>
      </w:tr>
      <w:tr w:rsidTr="001020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Reports on faults are provided and recom</w:t>
            </w:r>
            <w:r w:rsidRPr="00C71D05">
              <w:t>mendations are made for improvements according to organisational procedures</w:t>
            </w:r>
          </w:p>
        </w:tc>
      </w:tr>
      <w:tr w:rsidTr="001020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D05" w:rsidP="00C71D05">
            <w:pPr>
              <w:pStyle w:val="BodyText"/>
            </w:pPr>
            <w:r w:rsidRPr="00C71D05">
              <w:t>Frequency of occurrence of faults is monitored and reported according to organisational procedures</w:t>
            </w:r>
          </w:p>
        </w:tc>
      </w:tr>
    </w:tbl>
    <w:p w:rsidR="00102053" w:rsidP="00C71D05">
      <w:pPr>
        <w:pStyle w:val="BodyText"/>
      </w:pPr>
    </w:p>
    <w:p w:rsidR="00102053" w:rsidP="00C71D05">
      <w:pPr>
        <w:pStyle w:val="BodyText"/>
      </w:pPr>
    </w:p>
    <w:p w:rsidR="00000000" w:rsidRPr="00C71D05" w:rsidP="00C71D05">
      <w:pPr>
        <w:pStyle w:val="Heading1"/>
      </w:pPr>
      <w:bookmarkStart w:id="7" w:name="O_845347"/>
      <w:bookmarkEnd w:id="7"/>
      <w:r w:rsidRPr="00C71D05">
        <w:t>Foundation Skills</w:t>
      </w:r>
    </w:p>
    <w:p w:rsidR="00102053" w:rsidP="00102053">
      <w:pPr>
        <w:pStyle w:val="BodyText"/>
      </w:pPr>
      <w:r w:rsidRPr="00C71D05">
        <w:t>Foundation skills essential to performance are explicit in the performance criteria of this unit of competency.</w:t>
      </w:r>
    </w:p>
    <w:p w:rsidR="00000000" w:rsidRPr="00C71D05" w:rsidP="00C71D05">
      <w:pPr>
        <w:pStyle w:val="Heading1"/>
      </w:pPr>
      <w:bookmarkStart w:id="8" w:name="O_845348"/>
      <w:bookmarkEnd w:id="8"/>
      <w:r w:rsidRPr="00C71D05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C71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D05" w:rsidP="00C71D05">
            <w:pPr>
              <w:pStyle w:val="BodyText"/>
            </w:pPr>
            <w:r w:rsidRPr="00C71D05">
              <w:t>Range is restricted to essential operating conditions and any other variables essential to the work enviro</w:t>
            </w:r>
            <w:r w:rsidRPr="00C71D05">
              <w:t>nment.</w:t>
            </w:r>
          </w:p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Non-essential conditions can be found in the Companion Volume Implementation Guide.</w:t>
            </w:r>
          </w:p>
        </w:tc>
      </w:tr>
      <w:tr w:rsidTr="00C71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Emergencies include one or both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D05" w:rsidP="00C71D05">
            <w:pPr>
              <w:pStyle w:val="ListBullet"/>
            </w:pPr>
            <w:r w:rsidRPr="00C71D05">
              <w:t>any situation leading to abandonment of a vessel</w:t>
            </w:r>
          </w:p>
          <w:p w:rsidR="00000000" w:rsidP="00C71D05">
            <w:pPr>
              <w:pStyle w:val="ListBullet"/>
              <w:rPr>
                <w:lang w:val="en-NZ"/>
              </w:rPr>
            </w:pPr>
            <w:r w:rsidRPr="00C71D05">
              <w:t>responding to distress alerts from other vessels</w:t>
            </w:r>
          </w:p>
        </w:tc>
      </w:tr>
      <w:tr w:rsidTr="00C71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05">
            <w:pPr>
              <w:pStyle w:val="BodyText"/>
              <w:rPr>
                <w:lang w:val="en-NZ"/>
              </w:rPr>
            </w:pPr>
            <w:r w:rsidRPr="00C71D05">
              <w:t>Systems defects and deficiencies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D05" w:rsidP="00C71D05">
            <w:pPr>
              <w:pStyle w:val="ListBullet"/>
            </w:pPr>
            <w:r w:rsidRPr="00C71D05">
              <w:t>emergency position indicating radio beacon (EPIRB) function test failure</w:t>
            </w:r>
          </w:p>
          <w:p w:rsidR="00000000" w:rsidRPr="00C71D05" w:rsidP="00C71D05">
            <w:pPr>
              <w:pStyle w:val="ListBullet"/>
            </w:pPr>
            <w:r w:rsidRPr="00C71D05">
              <w:t>out-of-date pyrotechnics distress signals</w:t>
            </w:r>
          </w:p>
          <w:p w:rsidR="00000000" w:rsidRPr="00C71D05" w:rsidP="00C71D05">
            <w:pPr>
              <w:pStyle w:val="ListBullet"/>
            </w:pPr>
            <w:r w:rsidRPr="00C71D05">
              <w:t>search and rescue transponder (SART) not operating</w:t>
            </w:r>
          </w:p>
        </w:tc>
      </w:tr>
    </w:tbl>
    <w:p w:rsidR="00102053" w:rsidP="00C71D05">
      <w:pPr>
        <w:pStyle w:val="BodyText"/>
      </w:pPr>
    </w:p>
    <w:p w:rsidR="00102053" w:rsidP="00C71D05">
      <w:pPr>
        <w:pStyle w:val="BodyText"/>
      </w:pPr>
    </w:p>
    <w:p w:rsidR="00000000" w:rsidRPr="00C71D05" w:rsidP="00C71D05">
      <w:pPr>
        <w:pStyle w:val="Heading1"/>
      </w:pPr>
      <w:bookmarkStart w:id="9" w:name="O_845349"/>
      <w:bookmarkEnd w:id="9"/>
      <w:r w:rsidRPr="00C71D05">
        <w:t>Unit Mapping Information</w:t>
      </w:r>
    </w:p>
    <w:p w:rsidR="00000000" w:rsidRPr="00C71D05" w:rsidP="00102053">
      <w:pPr>
        <w:pStyle w:val="BodyText"/>
      </w:pPr>
      <w:r w:rsidRPr="00C71D05">
        <w:t>This unit replaces and is equivalent to MARF3003A Operate emergency equipment and apply emergency procedures.</w:t>
      </w:r>
    </w:p>
    <w:p w:rsidR="00102053" w:rsidP="00102053">
      <w:pPr>
        <w:pStyle w:val="BodyText"/>
      </w:pPr>
      <w:r w:rsidRPr="00C71D05">
        <w:t>MARF3003A replaces and is equivalent to TDMMF2307B Operate emergency equipment and apply emergency procedures.</w:t>
      </w:r>
    </w:p>
    <w:p w:rsidR="00000000" w:rsidRPr="00C71D05" w:rsidP="00C71D05">
      <w:pPr>
        <w:pStyle w:val="Heading1"/>
      </w:pPr>
      <w:bookmarkStart w:id="10" w:name="O_845356"/>
      <w:bookmarkEnd w:id="10"/>
      <w:r w:rsidRPr="00C71D05">
        <w:t>Links</w:t>
      </w:r>
    </w:p>
    <w:p w:rsidR="00000000" w:rsidRPr="00C71D05" w:rsidP="00102053">
      <w:pPr>
        <w:pStyle w:val="BodyText"/>
      </w:pPr>
      <w:r w:rsidRPr="00C71D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97EE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C71D05" w:rsidP="00C71D05"/>
    <w:sectPr w:rsidSect="00C71D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D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D05" w:rsidRPr="00102053" w:rsidP="00102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D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53" w:rsidP="00C71D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2053" w:rsidP="00C71D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02053" w:rsidP="00C71D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D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D05" w:rsidRPr="00102053" w:rsidP="00102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D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53" w:rsidRPr="002D2AF8" w:rsidP="00C71D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MARF019 Operate emergency equipment and apply emergency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102053" w:rsidP="00C71D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14C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A603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D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D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D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D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D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D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D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D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D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D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D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D05"/>
  </w:style>
  <w:style w:type="character" w:customStyle="1" w:styleId="Heading1Char">
    <w:name w:val="Heading 1 Char"/>
    <w:basedOn w:val="DefaultParagraphFont"/>
    <w:link w:val="Heading1"/>
    <w:rsid w:val="00C71D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D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D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1D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D05"/>
    <w:rPr>
      <w:b/>
      <w:spacing w:val="0"/>
    </w:rPr>
  </w:style>
  <w:style w:type="paragraph" w:customStyle="1" w:styleId="SuperHeading">
    <w:name w:val="SuperHeading"/>
    <w:basedOn w:val="Normal"/>
    <w:rsid w:val="00C71D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D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D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D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D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D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D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D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D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D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D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D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D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D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D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D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1D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1D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D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D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D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1D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1D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D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D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D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D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D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D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D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D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1D05"/>
    <w:rPr>
      <w:i/>
    </w:rPr>
  </w:style>
  <w:style w:type="paragraph" w:styleId="Caption">
    <w:name w:val="caption"/>
    <w:basedOn w:val="BodyText"/>
    <w:next w:val="Normal"/>
    <w:qFormat/>
    <w:rsid w:val="00C71D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D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D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D05"/>
  </w:style>
  <w:style w:type="paragraph" w:styleId="TableofFigures">
    <w:name w:val="table of figures"/>
    <w:basedOn w:val="Normal"/>
    <w:next w:val="Normal"/>
    <w:semiHidden/>
    <w:rsid w:val="00C71D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D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1D05"/>
    <w:rPr>
      <w:rFonts w:ascii="Wingdings" w:hAnsi="Wingdings"/>
    </w:rPr>
  </w:style>
  <w:style w:type="paragraph" w:customStyle="1" w:styleId="TableHeading">
    <w:name w:val="Table Heading"/>
    <w:basedOn w:val="HeadingBase"/>
    <w:rsid w:val="00C71D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D05"/>
    <w:rPr>
      <w:color w:val="0033CC"/>
      <w:u w:val="none"/>
    </w:rPr>
  </w:style>
  <w:style w:type="paragraph" w:customStyle="1" w:styleId="BodyTextRight">
    <w:name w:val="Body Text Right"/>
    <w:basedOn w:val="BodyText"/>
    <w:rsid w:val="00C71D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D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D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D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D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D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D05"/>
    <w:rPr>
      <w:sz w:val="32"/>
    </w:rPr>
  </w:style>
  <w:style w:type="paragraph" w:customStyle="1" w:styleId="HeadingProcedure">
    <w:name w:val="Heading Procedure"/>
    <w:basedOn w:val="HeadingBase"/>
    <w:next w:val="Normal"/>
    <w:rsid w:val="00C71D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D05"/>
    <w:pPr>
      <w:spacing w:before="60" w:after="60"/>
    </w:pPr>
  </w:style>
  <w:style w:type="paragraph" w:styleId="ListContinue">
    <w:name w:val="List Continue"/>
    <w:basedOn w:val="List"/>
    <w:rsid w:val="00C71D05"/>
    <w:pPr>
      <w:ind w:firstLine="0"/>
    </w:pPr>
  </w:style>
  <w:style w:type="paragraph" w:customStyle="1" w:styleId="ListNote">
    <w:name w:val="List Note"/>
    <w:basedOn w:val="List"/>
    <w:rsid w:val="00C71D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D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D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D05"/>
    <w:rPr>
      <w:rFonts w:ascii="Courier New" w:hAnsi="Courier New"/>
    </w:rPr>
  </w:style>
  <w:style w:type="paragraph" w:customStyle="1" w:styleId="NoteBullet">
    <w:name w:val="Note Bullet"/>
    <w:basedOn w:val="Note"/>
    <w:rsid w:val="00C71D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D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D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D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D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1D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D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D05"/>
    <w:rPr>
      <w:b/>
      <w:smallCaps/>
    </w:rPr>
  </w:style>
  <w:style w:type="paragraph" w:customStyle="1" w:styleId="TableListNumber">
    <w:name w:val="Table List Number"/>
    <w:basedOn w:val="ListNumber"/>
    <w:rsid w:val="00C71D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D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D05"/>
    <w:pPr>
      <w:numPr>
        <w:numId w:val="8"/>
      </w:numPr>
    </w:pPr>
  </w:style>
  <w:style w:type="paragraph" w:customStyle="1" w:styleId="ListAlpha2">
    <w:name w:val="List Alpha 2"/>
    <w:basedOn w:val="List2"/>
    <w:rsid w:val="00C71D05"/>
    <w:pPr>
      <w:numPr>
        <w:numId w:val="7"/>
      </w:numPr>
    </w:pPr>
  </w:style>
  <w:style w:type="paragraph" w:styleId="List2">
    <w:name w:val="List 2"/>
    <w:basedOn w:val="BodyText"/>
    <w:rsid w:val="00C71D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D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D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D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D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D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1D05"/>
    <w:pPr>
      <w:numPr>
        <w:numId w:val="3"/>
      </w:numPr>
    </w:pPr>
  </w:style>
  <w:style w:type="paragraph" w:styleId="ListContinue2">
    <w:name w:val="List Continue 2"/>
    <w:basedOn w:val="List2"/>
    <w:rsid w:val="00C71D05"/>
    <w:pPr>
      <w:ind w:firstLine="0"/>
    </w:pPr>
  </w:style>
  <w:style w:type="paragraph" w:styleId="ListContinue3">
    <w:name w:val="List Continue 3"/>
    <w:basedOn w:val="List3"/>
    <w:rsid w:val="00C71D05"/>
    <w:pPr>
      <w:ind w:left="1021" w:firstLine="0"/>
    </w:pPr>
  </w:style>
  <w:style w:type="paragraph" w:styleId="ListContinue4">
    <w:name w:val="List Continue 4"/>
    <w:basedOn w:val="List4"/>
    <w:rsid w:val="00C71D05"/>
    <w:pPr>
      <w:ind w:firstLine="0"/>
    </w:pPr>
  </w:style>
  <w:style w:type="paragraph" w:styleId="ListContinue5">
    <w:name w:val="List Continue 5"/>
    <w:basedOn w:val="List5"/>
    <w:rsid w:val="00C71D05"/>
    <w:pPr>
      <w:ind w:firstLine="0"/>
    </w:pPr>
  </w:style>
  <w:style w:type="paragraph" w:styleId="ListNumber3">
    <w:name w:val="List Number 3"/>
    <w:basedOn w:val="List3"/>
    <w:rsid w:val="00C71D05"/>
    <w:pPr>
      <w:numPr>
        <w:numId w:val="4"/>
      </w:numPr>
    </w:pPr>
  </w:style>
  <w:style w:type="paragraph" w:styleId="ListNumber4">
    <w:name w:val="List Number 4"/>
    <w:basedOn w:val="List4"/>
    <w:rsid w:val="00C71D05"/>
    <w:pPr>
      <w:numPr>
        <w:numId w:val="5"/>
      </w:numPr>
    </w:pPr>
  </w:style>
  <w:style w:type="paragraph" w:styleId="ListNumber5">
    <w:name w:val="List Number 5"/>
    <w:basedOn w:val="List5"/>
    <w:rsid w:val="00C71D05"/>
    <w:pPr>
      <w:numPr>
        <w:numId w:val="6"/>
      </w:numPr>
    </w:pPr>
  </w:style>
  <w:style w:type="paragraph" w:styleId="BlockText">
    <w:name w:val="Block Text"/>
    <w:basedOn w:val="Normal"/>
    <w:rsid w:val="00C71D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D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D05"/>
    <w:rPr>
      <w:sz w:val="16"/>
      <w:vertAlign w:val="superscript"/>
    </w:rPr>
  </w:style>
  <w:style w:type="character" w:customStyle="1" w:styleId="Symbols">
    <w:name w:val="Symbols"/>
    <w:basedOn w:val="DefaultParagraphFont"/>
    <w:rsid w:val="00C71D05"/>
    <w:rPr>
      <w:rFonts w:ascii="Symbol" w:hAnsi="Symbol"/>
    </w:rPr>
  </w:style>
  <w:style w:type="character" w:customStyle="1" w:styleId="MenuOptions">
    <w:name w:val="Menu Options"/>
    <w:basedOn w:val="DefaultParagraphFont"/>
    <w:rsid w:val="00C71D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D05"/>
    <w:rPr>
      <w:b/>
    </w:rPr>
  </w:style>
  <w:style w:type="character" w:customStyle="1" w:styleId="Underlined">
    <w:name w:val="Underlined"/>
    <w:basedOn w:val="DefaultParagraphFont"/>
    <w:rsid w:val="00C71D05"/>
    <w:rPr>
      <w:u w:val="single"/>
    </w:rPr>
  </w:style>
  <w:style w:type="paragraph" w:customStyle="1" w:styleId="TableBodyTextRight">
    <w:name w:val="Table Body Text Right"/>
    <w:basedOn w:val="TableBodyText"/>
    <w:rsid w:val="00C71D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D05"/>
    <w:rPr>
      <w:sz w:val="18"/>
    </w:rPr>
  </w:style>
  <w:style w:type="paragraph" w:customStyle="1" w:styleId="BodySmallRight">
    <w:name w:val="Body Small Right"/>
    <w:basedOn w:val="BodyTextRight"/>
    <w:rsid w:val="00C71D05"/>
    <w:rPr>
      <w:sz w:val="18"/>
      <w:szCs w:val="18"/>
    </w:rPr>
  </w:style>
  <w:style w:type="paragraph" w:customStyle="1" w:styleId="MarginEdition">
    <w:name w:val="Margin Edition"/>
    <w:basedOn w:val="MarginNote"/>
    <w:rsid w:val="00C71D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D05"/>
    <w:rPr>
      <w:sz w:val="2"/>
      <w:szCs w:val="2"/>
    </w:rPr>
  </w:style>
  <w:style w:type="character" w:customStyle="1" w:styleId="Small">
    <w:name w:val="Small"/>
    <w:basedOn w:val="DefaultParagraphFont"/>
    <w:rsid w:val="00C71D05"/>
    <w:rPr>
      <w:sz w:val="16"/>
    </w:rPr>
  </w:style>
  <w:style w:type="paragraph" w:customStyle="1" w:styleId="WideTable">
    <w:name w:val="Wide Table"/>
    <w:basedOn w:val="Normal"/>
    <w:rsid w:val="00C71D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D05"/>
  </w:style>
  <w:style w:type="paragraph" w:styleId="Quote">
    <w:name w:val="Quote"/>
    <w:basedOn w:val="Heading1"/>
    <w:link w:val="QuoteChar"/>
    <w:qFormat/>
    <w:rsid w:val="00C71D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D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D05"/>
    <w:pPr>
      <w:pageBreakBefore/>
    </w:pPr>
  </w:style>
  <w:style w:type="paragraph" w:customStyle="1" w:styleId="Border">
    <w:name w:val="Border"/>
    <w:basedOn w:val="Normal"/>
    <w:qFormat/>
    <w:rsid w:val="00C71D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D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D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D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D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D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D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D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D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D05"/>
    <w:rPr>
      <w:u w:val="single"/>
    </w:rPr>
  </w:style>
  <w:style w:type="character" w:customStyle="1" w:styleId="BoldandItalics">
    <w:name w:val="Bold and Italics"/>
    <w:qFormat/>
    <w:rsid w:val="00C71D05"/>
    <w:rPr>
      <w:b/>
      <w:i/>
      <w:u w:val="none"/>
    </w:rPr>
  </w:style>
  <w:style w:type="paragraph" w:styleId="BalloonText">
    <w:name w:val="Balloon Text"/>
    <w:basedOn w:val="Normal"/>
    <w:link w:val="BalloonTextChar"/>
    <w:rsid w:val="00C71D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D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D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D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D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D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D05"/>
    <w:pPr>
      <w:spacing w:before="0" w:after="0"/>
    </w:pPr>
  </w:style>
  <w:style w:type="paragraph" w:customStyle="1" w:styleId="BodyTextBold">
    <w:name w:val="Body Text Bold"/>
    <w:basedOn w:val="BodyText"/>
    <w:qFormat/>
    <w:rsid w:val="00C71D05"/>
    <w:rPr>
      <w:b/>
    </w:rPr>
  </w:style>
  <w:style w:type="character" w:styleId="Hyperlink">
    <w:name w:val="Hyperlink"/>
    <w:basedOn w:val="DefaultParagraphFont"/>
    <w:uiPriority w:val="99"/>
    <w:unhideWhenUsed/>
    <w:rsid w:val="00102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3411</Characters>
  <Application>Microsoft Office Word</Application>
  <DocSecurity>0</DocSecurity>
  <Lines>162</Lines>
  <Paragraphs>87</Paragraphs>
  <ScaleCrop>false</ScaleCrop>
  <Company>Author-it Software Corporation Ltd.</Company>
  <LinksUpToDate>false</LinksUpToDate>
  <CharactersWithSpaces>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MARF019 Operate emergency equipment and apply emergency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2020-10-27T00:59:00Z</dcterms:created>
  <dcterms:modified xsi:type="dcterms:W3CDTF">2020-10-27T00:59:00Z</dcterms:modified>
</cp:coreProperties>
</file>