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1CA" w:rsidP="00942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MARF018 Assist in an emergency response</w:t>
      </w:r>
      <w:r>
        <w:fldChar w:fldCharType="end"/>
      </w:r>
    </w:p>
    <w:p w:rsidR="009421CA" w:rsidP="009421CA">
      <w:pPr>
        <w:pStyle w:val="Version"/>
        <w:sectPr w:rsidSect="00245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6D9" w:rsidP="002456D9">
      <w:pPr>
        <w:pStyle w:val="SuperHeading"/>
      </w:pPr>
      <w:r w:rsidRPr="002456D9">
        <w:t>MARF018 Assist in an emergency response</w:t>
      </w:r>
    </w:p>
    <w:p w:rsidR="00000000" w:rsidRPr="002456D9" w:rsidP="002456D9">
      <w:pPr>
        <w:pStyle w:val="Heading1"/>
      </w:pPr>
      <w:bookmarkStart w:id="1" w:name="O_845314"/>
      <w:bookmarkEnd w:id="1"/>
      <w:r w:rsidRPr="002456D9">
        <w:t>Modification History</w:t>
      </w:r>
    </w:p>
    <w:p w:rsidR="009421CA" w:rsidP="009421CA">
      <w:pPr>
        <w:pStyle w:val="BodyText"/>
      </w:pPr>
      <w:r w:rsidRPr="002456D9">
        <w:t>Release 1. New unit of competency.</w:t>
      </w:r>
    </w:p>
    <w:p w:rsidR="00000000" w:rsidRPr="002456D9" w:rsidP="002456D9">
      <w:pPr>
        <w:pStyle w:val="Heading1"/>
      </w:pPr>
      <w:bookmarkStart w:id="2" w:name="O_845315"/>
      <w:bookmarkEnd w:id="2"/>
      <w:r w:rsidRPr="002456D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56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BodyText"/>
            </w:pPr>
            <w:r w:rsidRPr="002456D9">
              <w:t>This unit involves the skills and knowledge required to assist in responding to an emergency or incident and to apply control procedures on a vessel.</w:t>
            </w:r>
          </w:p>
          <w:p w:rsidR="00000000" w:rsidRPr="002456D9" w:rsidP="002456D9">
            <w:pPr>
              <w:pStyle w:val="BodyText"/>
            </w:pPr>
            <w:r w:rsidRPr="002456D9">
              <w:t>This unit applies to</w:t>
            </w:r>
            <w:r w:rsidRPr="002456D9">
              <w:t xml:space="preserve"> an Integrated Rating or Able Seafarer-Engine/Deck responding to an emergency individually, or as a member of an emergency response team. </w:t>
            </w:r>
          </w:p>
          <w:p w:rsidR="00000000" w:rsidRPr="002456D9" w:rsidP="002456D9">
            <w:pPr>
              <w:pStyle w:val="BodyText"/>
            </w:pPr>
            <w:r w:rsidRPr="002456D9">
              <w:t>No licensing, legislative or certification requirements apply to this unit at the time of publication.</w:t>
            </w:r>
          </w:p>
        </w:tc>
      </w:tr>
    </w:tbl>
    <w:p w:rsidR="009421CA" w:rsidP="002456D9">
      <w:pPr>
        <w:pStyle w:val="BodyText"/>
      </w:pPr>
    </w:p>
    <w:p w:rsidR="009421CA" w:rsidP="002456D9">
      <w:pPr>
        <w:pStyle w:val="BodyText"/>
      </w:pPr>
    </w:p>
    <w:p w:rsidR="00000000" w:rsidRPr="002456D9" w:rsidP="002456D9">
      <w:pPr>
        <w:pStyle w:val="Heading1"/>
      </w:pPr>
      <w:bookmarkStart w:id="3" w:name="O_845316"/>
      <w:bookmarkEnd w:id="3"/>
      <w:r w:rsidRPr="002456D9">
        <w:t>Pre-requisite Unit</w:t>
      </w:r>
    </w:p>
    <w:p w:rsidR="009421CA" w:rsidP="009421CA">
      <w:pPr>
        <w:pStyle w:val="BodyText"/>
      </w:pPr>
      <w:r w:rsidRPr="002456D9">
        <w:t>Not applicable.</w:t>
      </w:r>
    </w:p>
    <w:p w:rsidR="00000000" w:rsidRPr="002456D9" w:rsidP="002456D9">
      <w:pPr>
        <w:pStyle w:val="Heading1"/>
      </w:pPr>
      <w:bookmarkStart w:id="4" w:name="O_845317"/>
      <w:bookmarkEnd w:id="4"/>
      <w:r w:rsidRPr="002456D9">
        <w:t>Competency Field</w:t>
      </w:r>
    </w:p>
    <w:p w:rsidR="009421CA" w:rsidP="009421CA">
      <w:pPr>
        <w:pStyle w:val="BodyText"/>
      </w:pPr>
      <w:r w:rsidRPr="002456D9">
        <w:t>F – Operational Quality and Safety</w:t>
      </w:r>
    </w:p>
    <w:p w:rsidR="00000000" w:rsidRPr="002456D9" w:rsidP="002456D9">
      <w:pPr>
        <w:pStyle w:val="Heading1"/>
      </w:pPr>
      <w:bookmarkStart w:id="5" w:name="O_845318"/>
      <w:bookmarkEnd w:id="5"/>
      <w:r w:rsidRPr="002456D9">
        <w:t>Unit Sector</w:t>
      </w:r>
    </w:p>
    <w:p w:rsidR="009421CA" w:rsidP="009421CA">
      <w:pPr>
        <w:pStyle w:val="BodyText"/>
      </w:pPr>
      <w:r w:rsidRPr="002456D9">
        <w:t>Not applicable.</w:t>
      </w:r>
    </w:p>
    <w:p w:rsidR="00000000" w:rsidRPr="002456D9" w:rsidP="002456D9">
      <w:pPr>
        <w:pStyle w:val="Heading1"/>
      </w:pPr>
      <w:bookmarkStart w:id="6" w:name="O_845319"/>
      <w:bookmarkEnd w:id="6"/>
      <w:r w:rsidRPr="002456D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BodyText"/>
            </w:pPr>
            <w:r w:rsidRPr="002456D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rPr>
                <w:rStyle w:val="SpecialBold"/>
              </w:rPr>
              <w:t>PERFORMANCE CRITERIA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Performance criteria describe the performance needed to demonstrate achievement of the element.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BodyText"/>
            </w:pPr>
            <w:r w:rsidRPr="002456D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rPr>
                <w:rStyle w:val="SpecialBold"/>
              </w:rPr>
              <w:t>Raise alarms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Emergency or incident is correctly identified according to organisational procedures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Emergency response plan is accessed, reviewed and clarified with appropriate personnel and/or emergency response team members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Duties allocated to minimise risk are carried out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Distress signals are activated according to manufacturer instructi</w:t>
            </w:r>
            <w:r w:rsidRPr="002456D9">
              <w:t>ons and organisational procedures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BodyText"/>
            </w:pPr>
            <w:r w:rsidRPr="002456D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rPr>
                <w:rStyle w:val="SpecialBold"/>
              </w:rPr>
              <w:t>Act in an emergency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Immediate action required is identified and taken, according to emergency procedures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Safety and security procedures are complied with in all actions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 xml:space="preserve">Personal protective </w:t>
            </w:r>
            <w:r w:rsidRPr="002456D9">
              <w:t>equipment is selected and used according to requirements of the situation, work health and safety (WHS)/occupational health and safety (OHS), and emergency procedures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Emergency equipment is selected and used appropriate to the emergency or incident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Orders are acknowledged and followed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Allocated duties for emergency situations are performed according to organisational procedures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Communications are maintained with others to facilitate emergency response process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BodyText"/>
            </w:pPr>
            <w:r w:rsidRPr="002456D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rPr>
                <w:rStyle w:val="SpecialBold"/>
              </w:rPr>
              <w:t>Assist others in distress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 xml:space="preserve">Distress signals from others are recognised and acknowledged 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Nature of assistance required is established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 xml:space="preserve">Capability to safely assist or </w:t>
            </w:r>
            <w:r w:rsidRPr="002456D9">
              <w:t>relay emergency is determined taking into account own safety and physical proximity to emergency or incident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Appropriate response to emergency or incident is prepared for and implemented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Communications are maintained with others to facilitate</w:t>
            </w:r>
            <w:r w:rsidRPr="002456D9">
              <w:t xml:space="preserve"> emergency response process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BodyText"/>
            </w:pPr>
            <w:r w:rsidRPr="002456D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rPr>
                <w:rStyle w:val="SpecialBold"/>
              </w:rPr>
              <w:t xml:space="preserve">Monitor environment and </w:t>
            </w:r>
            <w:r w:rsidRPr="002456D9">
              <w:rPr>
                <w:rStyle w:val="SpecialBold"/>
              </w:rPr>
              <w:t>incident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Factors that may create or increase risk of injury or damage are constantly assessed and reported to the Master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Measures taken to relieve an emergency situation are monitored to ensure continued effectiveness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Changes in conditions and behaviour are identified and reported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BodyText"/>
            </w:pPr>
            <w:r w:rsidRPr="002456D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rPr>
                <w:rStyle w:val="SpecialBold"/>
              </w:rPr>
              <w:t>Assist with recovery from emergency or incident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Evidence relating to cause of eme</w:t>
            </w:r>
            <w:r w:rsidRPr="002456D9">
              <w:t xml:space="preserve">rgency or incident is preserved and recorded 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Appropriate assistance is provided according to emergency procedures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Emergency equipment is returned to a state of readiness as soon as is reasonably possible</w:t>
            </w:r>
          </w:p>
        </w:tc>
      </w:tr>
      <w:tr w:rsidTr="009421C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BodyText"/>
            </w:pPr>
            <w:r w:rsidRPr="002456D9">
              <w:t>Debriefings are attended and participated in as required</w:t>
            </w:r>
          </w:p>
        </w:tc>
      </w:tr>
    </w:tbl>
    <w:p w:rsidR="009421CA" w:rsidP="002456D9">
      <w:pPr>
        <w:pStyle w:val="BodyText"/>
      </w:pPr>
    </w:p>
    <w:p w:rsidR="009421CA" w:rsidP="002456D9">
      <w:pPr>
        <w:pStyle w:val="BodyText"/>
      </w:pPr>
    </w:p>
    <w:p w:rsidR="00000000" w:rsidRPr="002456D9" w:rsidP="002456D9">
      <w:pPr>
        <w:pStyle w:val="Heading1"/>
      </w:pPr>
      <w:bookmarkStart w:id="7" w:name="O_845320"/>
      <w:bookmarkEnd w:id="7"/>
      <w:r w:rsidRPr="002456D9">
        <w:t>Foundation Skills</w:t>
      </w:r>
    </w:p>
    <w:p w:rsidR="009421CA" w:rsidP="009421CA">
      <w:pPr>
        <w:pStyle w:val="BodyText"/>
      </w:pPr>
      <w:r w:rsidRPr="002456D9">
        <w:t>Foundation skills essential to performance are explicit in the performance criteria of this unit of competency.</w:t>
      </w:r>
    </w:p>
    <w:p w:rsidR="00000000" w:rsidRPr="002456D9" w:rsidP="002456D9">
      <w:pPr>
        <w:pStyle w:val="Heading1"/>
      </w:pPr>
      <w:bookmarkStart w:id="8" w:name="O_845321"/>
      <w:bookmarkEnd w:id="8"/>
      <w:r w:rsidRPr="002456D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456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BodyText"/>
            </w:pPr>
            <w:r w:rsidRPr="002456D9">
              <w:t>Range is re</w:t>
            </w:r>
            <w:r w:rsidRPr="002456D9">
              <w:t>stricted to essential operating conditions and any other variables essential to the work environment.</w:t>
            </w:r>
          </w:p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Non-essential conditions can be found in the Companion Volume Implementation Guide.</w:t>
            </w:r>
          </w:p>
        </w:tc>
      </w:tr>
      <w:tr w:rsidTr="002456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Emergency or incident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ListBullet"/>
            </w:pPr>
            <w:r w:rsidRPr="002456D9">
              <w:t>anchoring</w:t>
            </w:r>
          </w:p>
          <w:p w:rsidR="00000000" w:rsidRPr="002456D9" w:rsidP="002456D9">
            <w:pPr>
              <w:pStyle w:val="ListBullet"/>
            </w:pPr>
            <w:r w:rsidRPr="002456D9">
              <w:t>capsize</w:t>
            </w:r>
          </w:p>
          <w:p w:rsidR="00000000" w:rsidRPr="002456D9" w:rsidP="002456D9">
            <w:pPr>
              <w:pStyle w:val="ListBullet"/>
            </w:pPr>
            <w:r w:rsidRPr="002456D9">
              <w:t xml:space="preserve">contaminated fuel </w:t>
            </w:r>
          </w:p>
          <w:p w:rsidR="00000000" w:rsidRPr="002456D9" w:rsidP="002456D9">
            <w:pPr>
              <w:pStyle w:val="ListBullet"/>
            </w:pPr>
            <w:r w:rsidRPr="002456D9">
              <w:t>engine breakdown or malfunction</w:t>
            </w:r>
          </w:p>
          <w:p w:rsidR="00000000" w:rsidRPr="002456D9" w:rsidP="002456D9">
            <w:pPr>
              <w:pStyle w:val="ListBullet"/>
            </w:pPr>
            <w:r w:rsidRPr="002456D9">
              <w:t>fire</w:t>
            </w:r>
          </w:p>
          <w:p w:rsidR="00000000" w:rsidRPr="002456D9" w:rsidP="002456D9">
            <w:pPr>
              <w:pStyle w:val="ListBullet"/>
            </w:pPr>
            <w:r w:rsidRPr="002456D9">
              <w:t>flooding</w:t>
            </w:r>
          </w:p>
          <w:p w:rsidR="00000000" w:rsidRPr="002456D9" w:rsidP="002456D9">
            <w:pPr>
              <w:pStyle w:val="ListBullet"/>
            </w:pPr>
            <w:r w:rsidRPr="002456D9">
              <w:t>fouled propeller</w:t>
            </w:r>
          </w:p>
          <w:p w:rsidR="00000000" w:rsidRPr="002456D9" w:rsidP="002456D9">
            <w:pPr>
              <w:pStyle w:val="ListBullet"/>
            </w:pPr>
            <w:r w:rsidRPr="002456D9">
              <w:t>fuel supply system failure</w:t>
            </w:r>
          </w:p>
          <w:p w:rsidR="00000000" w:rsidRPr="002456D9" w:rsidP="002456D9">
            <w:pPr>
              <w:pStyle w:val="ListBullet"/>
            </w:pPr>
            <w:r w:rsidRPr="002456D9">
              <w:t>grounding</w:t>
            </w:r>
          </w:p>
          <w:p w:rsidR="00000000" w:rsidRPr="002456D9" w:rsidP="002456D9">
            <w:pPr>
              <w:pStyle w:val="ListBullet"/>
            </w:pPr>
            <w:r w:rsidRPr="002456D9">
              <w:t>hypothermia</w:t>
            </w:r>
          </w:p>
          <w:p w:rsidR="00000000" w:rsidRPr="002456D9" w:rsidP="002456D9">
            <w:pPr>
              <w:pStyle w:val="ListBullet"/>
            </w:pPr>
            <w:r w:rsidRPr="002456D9">
              <w:t>injuries/illness</w:t>
            </w:r>
          </w:p>
          <w:p w:rsidR="00000000" w:rsidRPr="002456D9" w:rsidP="002456D9">
            <w:pPr>
              <w:pStyle w:val="ListBullet"/>
            </w:pPr>
            <w:r w:rsidRPr="002456D9">
              <w:t>person overboard</w:t>
            </w:r>
          </w:p>
          <w:p w:rsidR="00000000" w:rsidRPr="002456D9" w:rsidP="002456D9">
            <w:pPr>
              <w:pStyle w:val="ListBullet"/>
            </w:pPr>
            <w:r w:rsidRPr="002456D9">
              <w:t>person retrieval from water</w:t>
            </w:r>
          </w:p>
          <w:p w:rsidR="00000000" w:rsidRPr="002456D9" w:rsidP="002456D9">
            <w:pPr>
              <w:pStyle w:val="ListBullet"/>
            </w:pPr>
            <w:r w:rsidRPr="002456D9">
              <w:t>sinking</w:t>
            </w:r>
          </w:p>
          <w:p w:rsidR="00000000" w:rsidP="002456D9">
            <w:pPr>
              <w:pStyle w:val="ListBullet"/>
              <w:rPr>
                <w:lang w:val="en-NZ"/>
              </w:rPr>
            </w:pPr>
            <w:r w:rsidRPr="002456D9">
              <w:t>swamping</w:t>
            </w:r>
          </w:p>
        </w:tc>
      </w:tr>
      <w:tr w:rsidTr="002456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Distress signals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ListBullet"/>
            </w:pPr>
            <w:r w:rsidRPr="002456D9">
              <w:t>dye markers</w:t>
            </w:r>
          </w:p>
          <w:p w:rsidR="00000000" w:rsidRPr="002456D9" w:rsidP="002456D9">
            <w:pPr>
              <w:pStyle w:val="ListBullet"/>
            </w:pPr>
            <w:r w:rsidRPr="002456D9">
              <w:t>flags</w:t>
            </w:r>
          </w:p>
          <w:p w:rsidR="00000000" w:rsidRPr="002456D9" w:rsidP="002456D9">
            <w:pPr>
              <w:pStyle w:val="ListBullet"/>
            </w:pPr>
            <w:r w:rsidRPr="002456D9">
              <w:t>hand signals</w:t>
            </w:r>
          </w:p>
          <w:p w:rsidR="00000000" w:rsidRPr="002456D9" w:rsidP="002456D9">
            <w:pPr>
              <w:pStyle w:val="ListBullet"/>
            </w:pPr>
            <w:r w:rsidRPr="002456D9">
              <w:t>internal public address system</w:t>
            </w:r>
          </w:p>
          <w:p w:rsidR="00000000" w:rsidRPr="002456D9" w:rsidP="002456D9">
            <w:pPr>
              <w:pStyle w:val="ListBullet"/>
            </w:pPr>
            <w:r w:rsidRPr="002456D9">
              <w:t>light signals</w:t>
            </w:r>
          </w:p>
          <w:p w:rsidR="00000000" w:rsidRPr="002456D9" w:rsidP="002456D9">
            <w:pPr>
              <w:pStyle w:val="ListBullet"/>
            </w:pPr>
            <w:r w:rsidRPr="002456D9">
              <w:t>mobile phone (which may be limited in effectiveness)</w:t>
            </w:r>
          </w:p>
          <w:p w:rsidR="00000000" w:rsidRPr="002456D9" w:rsidP="002456D9">
            <w:pPr>
              <w:pStyle w:val="ListBullet"/>
            </w:pPr>
            <w:r w:rsidRPr="002456D9">
              <w:t>pyrotechnic distress signals</w:t>
            </w:r>
          </w:p>
          <w:p w:rsidR="00000000" w:rsidRPr="002456D9" w:rsidP="002456D9">
            <w:pPr>
              <w:pStyle w:val="ListBullet"/>
            </w:pPr>
            <w:r w:rsidRPr="002456D9">
              <w:t>radio</w:t>
            </w:r>
          </w:p>
          <w:p w:rsidR="00000000" w:rsidRPr="002456D9" w:rsidP="002456D9">
            <w:pPr>
              <w:pStyle w:val="ListBullet"/>
            </w:pPr>
            <w:r w:rsidRPr="002456D9">
              <w:t>reflective mirror</w:t>
            </w:r>
          </w:p>
          <w:p w:rsidR="00000000" w:rsidRPr="002456D9" w:rsidP="002456D9">
            <w:pPr>
              <w:pStyle w:val="ListBullet"/>
            </w:pPr>
            <w:r w:rsidRPr="002456D9">
              <w:t>satellite emergenc</w:t>
            </w:r>
            <w:r w:rsidRPr="002456D9">
              <w:t>y position indicating radio beacons (EPIRBs)</w:t>
            </w:r>
          </w:p>
          <w:p w:rsidR="00000000" w:rsidRPr="002456D9" w:rsidP="002456D9">
            <w:pPr>
              <w:pStyle w:val="ListBullet"/>
            </w:pPr>
            <w:r w:rsidRPr="002456D9">
              <w:t>search and rescue transponders (SARTs)</w:t>
            </w:r>
          </w:p>
          <w:p w:rsidR="00000000" w:rsidRPr="002456D9" w:rsidP="002456D9">
            <w:pPr>
              <w:pStyle w:val="ListBullet"/>
            </w:pPr>
            <w:r w:rsidRPr="002456D9">
              <w:t>ship’s whistle</w:t>
            </w:r>
          </w:p>
          <w:p w:rsidR="00000000" w:rsidRPr="002456D9" w:rsidP="002456D9">
            <w:pPr>
              <w:pStyle w:val="ListBullet"/>
            </w:pPr>
            <w:r w:rsidRPr="002456D9">
              <w:t>sound signal including voice</w:t>
            </w:r>
          </w:p>
          <w:p w:rsidR="00000000" w:rsidP="002456D9">
            <w:pPr>
              <w:pStyle w:val="ListBullet"/>
              <w:rPr>
                <w:lang w:val="en-NZ"/>
              </w:rPr>
            </w:pPr>
            <w:r w:rsidRPr="002456D9">
              <w:t>V-sheet</w:t>
            </w:r>
          </w:p>
        </w:tc>
      </w:tr>
      <w:tr w:rsidTr="002456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Measures taken to relieve an emergency situation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ListBullet"/>
            </w:pPr>
            <w:r w:rsidRPr="002456D9">
              <w:t>enhanced lookout activities</w:t>
            </w:r>
          </w:p>
          <w:p w:rsidR="00000000" w:rsidRPr="002456D9" w:rsidP="002456D9">
            <w:pPr>
              <w:pStyle w:val="ListBullet"/>
            </w:pPr>
            <w:r w:rsidRPr="002456D9">
              <w:t>fire watch</w:t>
            </w:r>
          </w:p>
          <w:p w:rsidR="00000000" w:rsidRPr="002456D9" w:rsidP="002456D9">
            <w:pPr>
              <w:pStyle w:val="ListBullet"/>
            </w:pPr>
            <w:r w:rsidRPr="002456D9">
              <w:t>measurement of water ingress</w:t>
            </w:r>
          </w:p>
          <w:p w:rsidR="00000000" w:rsidRPr="002456D9" w:rsidP="002456D9">
            <w:pPr>
              <w:pStyle w:val="ListBullet"/>
            </w:pPr>
            <w:r w:rsidRPr="002456D9">
              <w:t>monitoring distress frequencies</w:t>
            </w:r>
          </w:p>
          <w:p w:rsidR="00000000" w:rsidRPr="002456D9" w:rsidP="002456D9">
            <w:pPr>
              <w:pStyle w:val="ListBullet"/>
            </w:pPr>
            <w:r w:rsidRPr="002456D9">
              <w:t>monitoring patient recovery</w:t>
            </w:r>
          </w:p>
        </w:tc>
      </w:tr>
    </w:tbl>
    <w:p w:rsidR="009421CA" w:rsidP="002456D9">
      <w:pPr>
        <w:pStyle w:val="BodyText"/>
      </w:pPr>
    </w:p>
    <w:p w:rsidR="009421CA" w:rsidP="002456D9">
      <w:pPr>
        <w:pStyle w:val="BodyText"/>
      </w:pPr>
    </w:p>
    <w:p w:rsidR="00000000" w:rsidRPr="002456D9" w:rsidP="002456D9">
      <w:pPr>
        <w:pStyle w:val="Heading1"/>
      </w:pPr>
      <w:bookmarkStart w:id="9" w:name="O_845322"/>
      <w:bookmarkEnd w:id="9"/>
      <w:r w:rsidRPr="002456D9">
        <w:t>Unit Mapping Information</w:t>
      </w:r>
    </w:p>
    <w:p w:rsidR="009421CA" w:rsidP="009421CA">
      <w:pPr>
        <w:pStyle w:val="BodyText"/>
      </w:pPr>
      <w:r w:rsidRPr="002456D9">
        <w:t>This unit replaces and is equivalent to MARF3001A Assist in an emergency response.</w:t>
      </w:r>
    </w:p>
    <w:p w:rsidR="00000000" w:rsidRPr="002456D9" w:rsidP="002456D9">
      <w:pPr>
        <w:pStyle w:val="Heading1"/>
      </w:pPr>
      <w:bookmarkStart w:id="10" w:name="O_845329"/>
      <w:bookmarkEnd w:id="10"/>
      <w:r w:rsidRPr="002456D9">
        <w:t>Links</w:t>
      </w:r>
    </w:p>
    <w:p w:rsidR="00000000" w:rsidRPr="002456D9" w:rsidP="009421CA">
      <w:pPr>
        <w:pStyle w:val="BodyText"/>
      </w:pPr>
      <w:r w:rsidRPr="002456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9088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456D9" w:rsidP="009421CA">
      <w:pPr>
        <w:pStyle w:val="BodyText"/>
        <w:sectPr w:rsidSect="002456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56D9" w:rsidP="002456D9">
      <w:pPr>
        <w:pStyle w:val="SuperHeading"/>
      </w:pPr>
      <w:r w:rsidRPr="002456D9">
        <w:t xml:space="preserve">Assessment </w:t>
      </w:r>
      <w:r w:rsidRPr="002456D9">
        <w:t>Requirements for MARF018 Assist in an emergency response</w:t>
      </w:r>
    </w:p>
    <w:p w:rsidR="00000000" w:rsidRPr="002456D9" w:rsidP="002456D9">
      <w:pPr>
        <w:pStyle w:val="Heading1"/>
      </w:pPr>
      <w:bookmarkStart w:id="11" w:name="O_845324"/>
      <w:bookmarkEnd w:id="11"/>
      <w:r w:rsidRPr="002456D9">
        <w:t>Modification History</w:t>
      </w:r>
    </w:p>
    <w:p w:rsidR="009421CA" w:rsidP="009421CA">
      <w:pPr>
        <w:pStyle w:val="BodyText"/>
      </w:pPr>
      <w:r w:rsidRPr="002456D9">
        <w:t>Release 1. New unit of competency.</w:t>
      </w:r>
    </w:p>
    <w:p w:rsidR="00000000" w:rsidRPr="002456D9" w:rsidP="002456D9">
      <w:pPr>
        <w:pStyle w:val="Heading1"/>
      </w:pPr>
      <w:bookmarkStart w:id="12" w:name="O_845325"/>
      <w:bookmarkEnd w:id="12"/>
      <w:r w:rsidRPr="002456D9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56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Evidence required to demonstrate competence in this unit must be relevant to and satisfy</w:t>
            </w:r>
            <w:r w:rsidRPr="002456D9">
              <w:t xml:space="preserve"> all of the requirements of the elements, performance criteria and range of conditions on at least one occasion and include:</w:t>
            </w:r>
          </w:p>
        </w:tc>
      </w:tr>
      <w:tr w:rsidTr="002456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ListBullet"/>
            </w:pPr>
            <w:r w:rsidRPr="002456D9">
              <w:t>applying relevant work health and safety (WHS)/occupational health and safety (OHS) requirements and work practices</w:t>
            </w:r>
          </w:p>
          <w:p w:rsidR="00000000" w:rsidRPr="002456D9" w:rsidP="002456D9">
            <w:pPr>
              <w:pStyle w:val="ListBullet"/>
            </w:pPr>
            <w:r w:rsidRPr="002456D9">
              <w:t>communicating clearly and concisely in an emergency or incident</w:t>
            </w:r>
          </w:p>
          <w:p w:rsidR="00000000" w:rsidRPr="002456D9" w:rsidP="002456D9">
            <w:pPr>
              <w:pStyle w:val="ListBullet"/>
            </w:pPr>
            <w:r w:rsidRPr="002456D9">
              <w:t>identifying, isolating and reporting faulty or non-operational emergency equipment and distress signals</w:t>
            </w:r>
          </w:p>
          <w:p w:rsidR="00000000" w:rsidRPr="002456D9" w:rsidP="002456D9">
            <w:pPr>
              <w:pStyle w:val="ListBullet"/>
            </w:pPr>
            <w:r w:rsidRPr="002456D9">
              <w:t xml:space="preserve">reading and following emergency procedures </w:t>
            </w:r>
          </w:p>
          <w:p w:rsidR="00000000" w:rsidRPr="002456D9" w:rsidP="002456D9">
            <w:pPr>
              <w:pStyle w:val="ListBullet"/>
            </w:pPr>
            <w:r w:rsidRPr="002456D9">
              <w:t xml:space="preserve">reading and interpreting basic instructions </w:t>
            </w:r>
            <w:r w:rsidRPr="002456D9">
              <w:t>and standard operating procedures for emergencies</w:t>
            </w:r>
          </w:p>
          <w:p w:rsidR="00000000" w:rsidRPr="002456D9" w:rsidP="002456D9">
            <w:pPr>
              <w:pStyle w:val="ListBullet"/>
            </w:pPr>
            <w:r w:rsidRPr="002456D9">
              <w:t>recognising routine problems that may occur when operating emergency equipment and distress signals</w:t>
            </w:r>
          </w:p>
          <w:p w:rsidR="00000000" w:rsidRPr="002456D9" w:rsidP="002456D9">
            <w:pPr>
              <w:pStyle w:val="ListBullet"/>
            </w:pPr>
            <w:r w:rsidRPr="002456D9">
              <w:t>selecting and using appropriate emergency equipment and distress signals</w:t>
            </w:r>
          </w:p>
          <w:p w:rsidR="00000000" w:rsidRPr="002456D9" w:rsidP="002456D9">
            <w:pPr>
              <w:pStyle w:val="ListBullet"/>
            </w:pPr>
            <w:r w:rsidRPr="002456D9">
              <w:t>working effectively with team mem</w:t>
            </w:r>
            <w:r w:rsidRPr="002456D9">
              <w:t>bers when responding to an emergency or incident.</w:t>
            </w:r>
          </w:p>
        </w:tc>
      </w:tr>
    </w:tbl>
    <w:p w:rsidR="009421CA" w:rsidP="002456D9">
      <w:pPr>
        <w:pStyle w:val="BodyText"/>
      </w:pPr>
    </w:p>
    <w:p w:rsidR="009421CA" w:rsidP="002456D9">
      <w:pPr>
        <w:pStyle w:val="BodyText"/>
      </w:pPr>
    </w:p>
    <w:p w:rsidR="00000000" w:rsidRPr="002456D9" w:rsidP="002456D9">
      <w:pPr>
        <w:pStyle w:val="Heading1"/>
      </w:pPr>
      <w:bookmarkStart w:id="13" w:name="O_845326"/>
      <w:bookmarkEnd w:id="13"/>
      <w:r w:rsidRPr="002456D9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56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6D9">
            <w:pPr>
              <w:pStyle w:val="BodyText"/>
              <w:rPr>
                <w:lang w:val="en-NZ"/>
              </w:rPr>
            </w:pPr>
            <w:r w:rsidRPr="002456D9">
              <w:t>Evidence required to demonstrate competence in this unit must be relevant to and satisfy all of the requirements of the elements, performance criteria and range of con</w:t>
            </w:r>
            <w:r w:rsidRPr="002456D9">
              <w:t>ditions and include knowledge of:</w:t>
            </w:r>
          </w:p>
        </w:tc>
      </w:tr>
      <w:tr w:rsidTr="002456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ListBullet"/>
            </w:pPr>
            <w:r w:rsidRPr="002456D9">
              <w:t>applicable sections of relevant maritime regulations dealing with emergency equipment and procedures</w:t>
            </w:r>
          </w:p>
          <w:p w:rsidR="00000000" w:rsidRPr="002456D9" w:rsidP="002456D9">
            <w:pPr>
              <w:pStyle w:val="ListBullet"/>
            </w:pPr>
            <w:r w:rsidRPr="002456D9">
              <w:t>duties and responsibilities of shipboard personnel during emergencies</w:t>
            </w:r>
          </w:p>
          <w:p w:rsidR="00000000" w:rsidRPr="002456D9" w:rsidP="002456D9">
            <w:pPr>
              <w:pStyle w:val="ListBullet"/>
            </w:pPr>
            <w:r w:rsidRPr="002456D9">
              <w:t>emergency duties and alarm signals applied and used on the vessel</w:t>
            </w:r>
          </w:p>
          <w:p w:rsidR="00000000" w:rsidRPr="002456D9" w:rsidP="002456D9">
            <w:pPr>
              <w:pStyle w:val="ListBullet"/>
            </w:pPr>
            <w:r w:rsidRPr="002456D9">
              <w:t>functions and purpose of pyrotechnic distress signals, satellite emergency position indicating radio beacons (EPIRBs) and search and rescue transponders (SARTs)</w:t>
            </w:r>
          </w:p>
          <w:p w:rsidR="00000000" w:rsidRPr="002456D9" w:rsidP="002456D9">
            <w:pPr>
              <w:pStyle w:val="ListBullet"/>
            </w:pPr>
            <w:r w:rsidRPr="002456D9">
              <w:t xml:space="preserve">International Convention for </w:t>
            </w:r>
            <w:r w:rsidRPr="002456D9">
              <w:t>the Safety of Life at Sea (SOLAS) and related regulations</w:t>
            </w:r>
          </w:p>
          <w:p w:rsidR="00000000" w:rsidRPr="002456D9" w:rsidP="002456D9">
            <w:pPr>
              <w:pStyle w:val="ListBullet"/>
            </w:pPr>
            <w:r w:rsidRPr="002456D9">
              <w:t>location and purpose of pyrotechnic expiry dates</w:t>
            </w:r>
          </w:p>
          <w:p w:rsidR="00000000" w:rsidRPr="002456D9" w:rsidP="002456D9">
            <w:pPr>
              <w:pStyle w:val="ListBullet"/>
            </w:pPr>
            <w:r w:rsidRPr="002456D9">
              <w:t>location of escape routes on the vessel</w:t>
            </w:r>
          </w:p>
          <w:p w:rsidR="00000000" w:rsidRPr="002456D9" w:rsidP="002456D9">
            <w:pPr>
              <w:pStyle w:val="ListBullet"/>
            </w:pPr>
            <w:r w:rsidRPr="002456D9">
              <w:t>location of firefighting equipment on the vessel</w:t>
            </w:r>
          </w:p>
          <w:p w:rsidR="00000000" w:rsidRPr="002456D9" w:rsidP="002456D9">
            <w:pPr>
              <w:pStyle w:val="ListBullet"/>
            </w:pPr>
            <w:r w:rsidRPr="002456D9">
              <w:t>procedures for:</w:t>
            </w:r>
          </w:p>
          <w:p w:rsidR="00000000" w:rsidRPr="002456D9" w:rsidP="002456D9">
            <w:pPr>
              <w:pStyle w:val="ListBullet2"/>
            </w:pPr>
            <w:r w:rsidRPr="002456D9">
              <w:t>activation of maritime emergency alarms</w:t>
            </w:r>
          </w:p>
          <w:p w:rsidR="00000000" w:rsidRPr="002456D9" w:rsidP="002456D9">
            <w:pPr>
              <w:pStyle w:val="ListBullet2"/>
            </w:pPr>
            <w:r w:rsidRPr="002456D9">
              <w:t>emergency response on board a vessel</w:t>
            </w:r>
          </w:p>
          <w:p w:rsidR="00000000" w:rsidRPr="002456D9" w:rsidP="002456D9">
            <w:pPr>
              <w:pStyle w:val="ListBullet2"/>
            </w:pPr>
            <w:r w:rsidRPr="002456D9">
              <w:t>testing EPIRBs and SARTs</w:t>
            </w:r>
          </w:p>
          <w:p w:rsidR="00000000" w:rsidRPr="002456D9" w:rsidP="002456D9">
            <w:pPr>
              <w:pStyle w:val="ListBullet"/>
            </w:pPr>
            <w:r w:rsidRPr="002456D9">
              <w:t>range of emergency/safety equipment available on the vessel</w:t>
            </w:r>
          </w:p>
          <w:p w:rsidR="00000000" w:rsidRPr="002456D9" w:rsidP="002456D9">
            <w:pPr>
              <w:pStyle w:val="ListBullet"/>
            </w:pPr>
            <w:r w:rsidRPr="002456D9">
              <w:t xml:space="preserve">relevant WHS/OHS requirements, work practices and pollution control regulation and policies </w:t>
            </w:r>
          </w:p>
          <w:p w:rsidR="00000000" w:rsidRPr="002456D9" w:rsidP="002456D9">
            <w:pPr>
              <w:pStyle w:val="ListBullet"/>
            </w:pPr>
            <w:r w:rsidRPr="002456D9">
              <w:t>role and responsibility of self and othe</w:t>
            </w:r>
            <w:r w:rsidRPr="002456D9">
              <w:t xml:space="preserve">r crew members </w:t>
            </w:r>
          </w:p>
          <w:p w:rsidR="00000000" w:rsidRPr="002456D9" w:rsidP="002456D9">
            <w:pPr>
              <w:pStyle w:val="ListBullet"/>
            </w:pPr>
            <w:r w:rsidRPr="002456D9">
              <w:t>techniques for avoiding false distress alerts and action to be taken in an accidental activation</w:t>
            </w:r>
          </w:p>
          <w:p w:rsidR="00000000" w:rsidRPr="002456D9" w:rsidP="002456D9">
            <w:pPr>
              <w:pStyle w:val="ListBullet"/>
            </w:pPr>
            <w:r w:rsidRPr="002456D9">
              <w:t>types of emergency incidents and measures taken to address them.</w:t>
            </w:r>
          </w:p>
        </w:tc>
      </w:tr>
    </w:tbl>
    <w:p w:rsidR="009421CA" w:rsidP="002456D9">
      <w:pPr>
        <w:pStyle w:val="BodyText"/>
      </w:pPr>
    </w:p>
    <w:p w:rsidR="009421CA" w:rsidP="002456D9">
      <w:pPr>
        <w:pStyle w:val="BodyText"/>
      </w:pPr>
    </w:p>
    <w:p w:rsidR="00000000" w:rsidRPr="002456D9" w:rsidP="002456D9">
      <w:pPr>
        <w:pStyle w:val="Heading1"/>
      </w:pPr>
      <w:bookmarkStart w:id="14" w:name="O_845327"/>
      <w:bookmarkEnd w:id="14"/>
      <w:r w:rsidRPr="002456D9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456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6D9" w:rsidP="002456D9">
            <w:pPr>
              <w:pStyle w:val="BodyText"/>
            </w:pPr>
            <w:r w:rsidRPr="002456D9">
              <w:t xml:space="preserve">As a minimum, assessors must satisfy applicable regulatory requirements, which include requirements in the </w:t>
            </w:r>
            <w:r w:rsidRPr="002456D9">
              <w:rPr>
                <w:rStyle w:val="Emphasis"/>
              </w:rPr>
              <w:t>Standards for Registered Training Organisations</w:t>
            </w:r>
            <w:r w:rsidRPr="002456D9">
              <w:t xml:space="preserve"> current at the time of assessment. </w:t>
            </w:r>
          </w:p>
          <w:p w:rsidR="00000000" w:rsidRPr="002456D9" w:rsidP="002456D9">
            <w:pPr>
              <w:pStyle w:val="BodyText"/>
            </w:pPr>
            <w:r w:rsidRPr="002456D9">
              <w:t>As a minimum, assessment must satisfy applicable regulatory requi</w:t>
            </w:r>
            <w:r w:rsidRPr="002456D9">
              <w:t xml:space="preserve">rements, which include requirements in the </w:t>
            </w:r>
            <w:r w:rsidRPr="002456D9">
              <w:rPr>
                <w:rStyle w:val="Emphasis"/>
              </w:rPr>
              <w:t>Standards for Registered Training Organisations</w:t>
            </w:r>
            <w:r w:rsidRPr="002456D9">
              <w:t xml:space="preserve"> current at the time of assessment.</w:t>
            </w:r>
          </w:p>
          <w:p w:rsidR="00000000" w:rsidRPr="002456D9" w:rsidP="002456D9">
            <w:pPr>
              <w:pStyle w:val="BodyText"/>
            </w:pPr>
            <w:r w:rsidRPr="002456D9">
              <w:t>Assessment processes and techniques must be appropriate to the language, literacy and numeracy requirements of the work being perf</w:t>
            </w:r>
            <w:r w:rsidRPr="002456D9">
              <w:t xml:space="preserve">ormed and the needs of the candidate. </w:t>
            </w:r>
          </w:p>
          <w:p w:rsidR="00000000" w:rsidRPr="002456D9" w:rsidP="002456D9">
            <w:pPr>
              <w:pStyle w:val="BodyText"/>
            </w:pPr>
            <w:r w:rsidRPr="002456D9">
              <w:t>Assessment must occur in workplace operational situations when assisting in responding to an emergency or incident. Where this is not available, in simulated workplace operational situations that replicate workplace c</w:t>
            </w:r>
            <w:r w:rsidRPr="002456D9">
              <w:t>onditions.</w:t>
            </w:r>
          </w:p>
          <w:p w:rsidR="00000000" w:rsidRPr="002456D9" w:rsidP="002456D9">
            <w:pPr>
              <w:pStyle w:val="BodyText"/>
            </w:pPr>
            <w:r w:rsidRPr="002456D9">
              <w:t>Resources for assessment include access to:</w:t>
            </w:r>
          </w:p>
          <w:p w:rsidR="00000000" w:rsidRPr="002456D9" w:rsidP="002456D9">
            <w:pPr>
              <w:pStyle w:val="ListBullet"/>
            </w:pPr>
            <w:r w:rsidRPr="002456D9">
              <w:t>relevant documentation including workplace procedures, regulations, codes of practice and operation manuals</w:t>
            </w:r>
          </w:p>
          <w:p w:rsidR="00000000" w:rsidRPr="002456D9" w:rsidP="002456D9">
            <w:pPr>
              <w:pStyle w:val="ListBullet"/>
            </w:pPr>
            <w:r w:rsidRPr="002456D9">
              <w:t>tools, equipment, materials that replicate and are currently used in industry</w:t>
            </w:r>
          </w:p>
          <w:p w:rsidR="00000000" w:rsidRPr="002456D9" w:rsidP="002456D9">
            <w:pPr>
              <w:pStyle w:val="ListBullet"/>
            </w:pPr>
            <w:r w:rsidRPr="002456D9">
              <w:t>personal prote</w:t>
            </w:r>
            <w:r w:rsidRPr="002456D9">
              <w:t>ctive equipment including:</w:t>
            </w:r>
          </w:p>
          <w:p w:rsidR="00000000" w:rsidRPr="002456D9" w:rsidP="002456D9">
            <w:pPr>
              <w:pStyle w:val="ListBullet2"/>
            </w:pPr>
            <w:r w:rsidRPr="002456D9">
              <w:t xml:space="preserve">foot protection /boots </w:t>
            </w:r>
          </w:p>
          <w:p w:rsidR="00000000" w:rsidRPr="002456D9" w:rsidP="002456D9">
            <w:pPr>
              <w:pStyle w:val="ListBullet2"/>
            </w:pPr>
            <w:r w:rsidRPr="002456D9">
              <w:t>hand protection/gloves</w:t>
            </w:r>
          </w:p>
          <w:p w:rsidR="00000000" w:rsidRPr="002456D9" w:rsidP="002456D9">
            <w:pPr>
              <w:pStyle w:val="ListBullet2"/>
            </w:pPr>
            <w:r w:rsidRPr="002456D9">
              <w:t>head protection/helmet</w:t>
            </w:r>
          </w:p>
          <w:p w:rsidR="00000000" w:rsidRPr="002456D9" w:rsidP="002456D9">
            <w:pPr>
              <w:pStyle w:val="ListBullet2"/>
            </w:pPr>
            <w:r w:rsidRPr="002456D9">
              <w:t>radiant heat protection/coat</w:t>
            </w:r>
          </w:p>
          <w:p w:rsidR="00000000" w:rsidRPr="002456D9" w:rsidP="002456D9">
            <w:pPr>
              <w:pStyle w:val="ListBullet"/>
            </w:pPr>
            <w:r w:rsidRPr="002456D9">
              <w:t xml:space="preserve">emergency equipment including: </w:t>
            </w:r>
          </w:p>
          <w:p w:rsidR="00000000" w:rsidRPr="002456D9" w:rsidP="002456D9">
            <w:pPr>
              <w:pStyle w:val="ListBullet2"/>
            </w:pPr>
            <w:r w:rsidRPr="002456D9">
              <w:t>battery systems</w:t>
            </w:r>
          </w:p>
          <w:p w:rsidR="00000000" w:rsidRPr="002456D9" w:rsidP="002456D9">
            <w:pPr>
              <w:pStyle w:val="ListBullet2"/>
            </w:pPr>
            <w:r w:rsidRPr="002456D9">
              <w:t>emergency fire pump</w:t>
            </w:r>
          </w:p>
          <w:p w:rsidR="00000000" w:rsidRPr="002456D9" w:rsidP="002456D9">
            <w:pPr>
              <w:pStyle w:val="ListBullet2"/>
            </w:pPr>
            <w:r w:rsidRPr="002456D9">
              <w:t>emergency generator</w:t>
            </w:r>
          </w:p>
          <w:p w:rsidR="00000000" w:rsidRPr="002456D9" w:rsidP="002456D9">
            <w:pPr>
              <w:pStyle w:val="ListBullet2"/>
            </w:pPr>
            <w:r w:rsidRPr="002456D9">
              <w:t>EPIRBs</w:t>
            </w:r>
          </w:p>
          <w:p w:rsidR="00000000" w:rsidRPr="002456D9" w:rsidP="002456D9">
            <w:pPr>
              <w:pStyle w:val="ListBullet2"/>
            </w:pPr>
            <w:r w:rsidRPr="002456D9">
              <w:t>firefighting systems</w:t>
            </w:r>
          </w:p>
          <w:p w:rsidR="00000000" w:rsidRPr="002456D9" w:rsidP="002456D9">
            <w:pPr>
              <w:pStyle w:val="ListBullet2"/>
            </w:pPr>
            <w:r w:rsidRPr="002456D9">
              <w:t xml:space="preserve">life jackets </w:t>
            </w:r>
          </w:p>
          <w:p w:rsidR="00000000" w:rsidRPr="002456D9" w:rsidP="002456D9">
            <w:pPr>
              <w:pStyle w:val="ListBullet2"/>
            </w:pPr>
            <w:r w:rsidRPr="002456D9">
              <w:t>lifebuoys, lines and lights</w:t>
            </w:r>
          </w:p>
          <w:p w:rsidR="00000000" w:rsidRPr="002456D9" w:rsidP="002456D9">
            <w:pPr>
              <w:pStyle w:val="ListBullet2"/>
            </w:pPr>
            <w:r w:rsidRPr="002456D9">
              <w:t>SARTs.</w:t>
            </w:r>
          </w:p>
        </w:tc>
      </w:tr>
    </w:tbl>
    <w:p w:rsidR="009421CA" w:rsidP="002456D9">
      <w:pPr>
        <w:pStyle w:val="BodyText"/>
      </w:pPr>
    </w:p>
    <w:p w:rsidR="009421CA" w:rsidP="002456D9">
      <w:pPr>
        <w:pStyle w:val="BodyText"/>
      </w:pPr>
    </w:p>
    <w:p w:rsidR="00000000" w:rsidRPr="002456D9" w:rsidP="002456D9">
      <w:pPr>
        <w:pStyle w:val="Heading1"/>
      </w:pPr>
      <w:bookmarkStart w:id="15" w:name="O_845330"/>
      <w:bookmarkEnd w:id="15"/>
      <w:r w:rsidRPr="002456D9">
        <w:t>Links</w:t>
      </w:r>
    </w:p>
    <w:p w:rsidR="00000000" w:rsidRPr="002456D9" w:rsidP="009421CA">
      <w:pPr>
        <w:pStyle w:val="BodyText"/>
      </w:pPr>
      <w:r w:rsidRPr="002456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9088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456D9" w:rsidP="002456D9"/>
    <w:sectPr w:rsidSect="002456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6D9" w:rsidRPr="009421CA" w:rsidP="00942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CA" w:rsidP="00245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21CA" w:rsidP="00245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421CA" w:rsidP="002456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6D9" w:rsidP="00245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21CA">
      <w:t>Approved</w:t>
    </w:r>
    <w:r w:rsidR="009421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21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21CA">
      <w:rPr>
        <w:noProof/>
      </w:rPr>
      <w:t>5</w:t>
    </w:r>
    <w:r>
      <w:rPr>
        <w:noProof/>
      </w:rPr>
      <w:fldChar w:fldCharType="end"/>
    </w:r>
  </w:p>
  <w:p w:rsidR="002456D9" w:rsidP="00245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21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21CA">
      <w:t>Industry Skills Australia</w:t>
    </w:r>
    <w:r w:rsidR="009421CA">
      <w:fldChar w:fldCharType="end"/>
    </w:r>
  </w:p>
  <w:p w:rsidR="002456D9" w:rsidP="00245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6D9" w:rsidRPr="009421CA" w:rsidP="00942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CA" w:rsidRPr="002D2AF8" w:rsidP="00245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MARF018 Assist in an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421CA" w:rsidP="002456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6D9" w:rsidRPr="002D2AF8" w:rsidP="00245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21CA">
      <w:t>MARF018 Assist in an emergency response</w:t>
    </w:r>
    <w:r w:rsidR="009421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21CA">
      <w:rPr>
        <w:noProof/>
      </w:rPr>
      <w:t>1 March 2025</w:t>
    </w:r>
    <w:r>
      <w:fldChar w:fldCharType="end"/>
    </w:r>
  </w:p>
  <w:p w:rsidR="002456D9" w:rsidP="00245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F29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36F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FC58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6D9"/>
  </w:style>
  <w:style w:type="character" w:customStyle="1" w:styleId="Heading1Char">
    <w:name w:val="Heading 1 Char"/>
    <w:basedOn w:val="DefaultParagraphFont"/>
    <w:link w:val="Heading1"/>
    <w:rsid w:val="00245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6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6D9"/>
    <w:rPr>
      <w:b/>
      <w:spacing w:val="0"/>
    </w:rPr>
  </w:style>
  <w:style w:type="paragraph" w:styleId="ListBullet2">
    <w:name w:val="List Bullet 2"/>
    <w:basedOn w:val="List2"/>
    <w:rsid w:val="002456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56D9"/>
    <w:rPr>
      <w:i/>
    </w:rPr>
  </w:style>
  <w:style w:type="paragraph" w:customStyle="1" w:styleId="SuperHeading">
    <w:name w:val="SuperHeading"/>
    <w:basedOn w:val="Normal"/>
    <w:rsid w:val="00245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6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5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6D9"/>
  </w:style>
  <w:style w:type="paragraph" w:styleId="TableofFigures">
    <w:name w:val="table of figures"/>
    <w:basedOn w:val="Normal"/>
    <w:next w:val="Normal"/>
    <w:semiHidden/>
    <w:rsid w:val="00245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6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6D9"/>
    <w:rPr>
      <w:rFonts w:ascii="Wingdings" w:hAnsi="Wingdings"/>
    </w:rPr>
  </w:style>
  <w:style w:type="paragraph" w:customStyle="1" w:styleId="TableHeading">
    <w:name w:val="Table Heading"/>
    <w:basedOn w:val="HeadingBase"/>
    <w:rsid w:val="00245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6D9"/>
    <w:rPr>
      <w:color w:val="0033CC"/>
      <w:u w:val="none"/>
    </w:rPr>
  </w:style>
  <w:style w:type="paragraph" w:customStyle="1" w:styleId="BodyTextRight">
    <w:name w:val="Body Text Right"/>
    <w:basedOn w:val="BodyText"/>
    <w:rsid w:val="00245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6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6D9"/>
    <w:rPr>
      <w:sz w:val="32"/>
    </w:rPr>
  </w:style>
  <w:style w:type="paragraph" w:customStyle="1" w:styleId="HeadingProcedure">
    <w:name w:val="Heading Procedure"/>
    <w:basedOn w:val="HeadingBase"/>
    <w:next w:val="Normal"/>
    <w:rsid w:val="00245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6D9"/>
    <w:pPr>
      <w:spacing w:before="60" w:after="60"/>
    </w:pPr>
  </w:style>
  <w:style w:type="paragraph" w:styleId="ListContinue">
    <w:name w:val="List Continue"/>
    <w:basedOn w:val="List"/>
    <w:rsid w:val="002456D9"/>
    <w:pPr>
      <w:ind w:firstLine="0"/>
    </w:pPr>
  </w:style>
  <w:style w:type="paragraph" w:customStyle="1" w:styleId="ListNote">
    <w:name w:val="List Note"/>
    <w:basedOn w:val="List"/>
    <w:rsid w:val="00245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6D9"/>
    <w:rPr>
      <w:rFonts w:ascii="Courier New" w:hAnsi="Courier New"/>
    </w:rPr>
  </w:style>
  <w:style w:type="paragraph" w:customStyle="1" w:styleId="NoteBullet">
    <w:name w:val="Note Bullet"/>
    <w:basedOn w:val="Note"/>
    <w:rsid w:val="00245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6D9"/>
    <w:rPr>
      <w:b/>
      <w:smallCaps/>
    </w:rPr>
  </w:style>
  <w:style w:type="paragraph" w:customStyle="1" w:styleId="TableListNumber">
    <w:name w:val="Table List Number"/>
    <w:basedOn w:val="ListNumber"/>
    <w:rsid w:val="00245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6D9"/>
    <w:pPr>
      <w:numPr>
        <w:numId w:val="9"/>
      </w:numPr>
    </w:pPr>
  </w:style>
  <w:style w:type="paragraph" w:customStyle="1" w:styleId="ListAlpha2">
    <w:name w:val="List Alpha 2"/>
    <w:basedOn w:val="List2"/>
    <w:rsid w:val="002456D9"/>
    <w:pPr>
      <w:numPr>
        <w:numId w:val="8"/>
      </w:numPr>
    </w:pPr>
  </w:style>
  <w:style w:type="paragraph" w:styleId="List2">
    <w:name w:val="List 2"/>
    <w:basedOn w:val="BodyText"/>
    <w:rsid w:val="00245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6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6D9"/>
    <w:pPr>
      <w:numPr>
        <w:numId w:val="4"/>
      </w:numPr>
    </w:pPr>
  </w:style>
  <w:style w:type="paragraph" w:styleId="ListContinue2">
    <w:name w:val="List Continue 2"/>
    <w:basedOn w:val="List2"/>
    <w:rsid w:val="002456D9"/>
    <w:pPr>
      <w:ind w:firstLine="0"/>
    </w:pPr>
  </w:style>
  <w:style w:type="paragraph" w:styleId="ListContinue3">
    <w:name w:val="List Continue 3"/>
    <w:basedOn w:val="List3"/>
    <w:rsid w:val="002456D9"/>
    <w:pPr>
      <w:ind w:left="1021" w:firstLine="0"/>
    </w:pPr>
  </w:style>
  <w:style w:type="paragraph" w:styleId="ListContinue4">
    <w:name w:val="List Continue 4"/>
    <w:basedOn w:val="List4"/>
    <w:rsid w:val="002456D9"/>
    <w:pPr>
      <w:ind w:firstLine="0"/>
    </w:pPr>
  </w:style>
  <w:style w:type="paragraph" w:styleId="ListContinue5">
    <w:name w:val="List Continue 5"/>
    <w:basedOn w:val="List5"/>
    <w:rsid w:val="002456D9"/>
    <w:pPr>
      <w:ind w:firstLine="0"/>
    </w:pPr>
  </w:style>
  <w:style w:type="paragraph" w:styleId="ListNumber3">
    <w:name w:val="List Number 3"/>
    <w:basedOn w:val="List3"/>
    <w:rsid w:val="002456D9"/>
    <w:pPr>
      <w:numPr>
        <w:numId w:val="5"/>
      </w:numPr>
    </w:pPr>
  </w:style>
  <w:style w:type="paragraph" w:styleId="ListNumber4">
    <w:name w:val="List Number 4"/>
    <w:basedOn w:val="List4"/>
    <w:rsid w:val="002456D9"/>
    <w:pPr>
      <w:numPr>
        <w:numId w:val="6"/>
      </w:numPr>
    </w:pPr>
  </w:style>
  <w:style w:type="paragraph" w:styleId="ListNumber5">
    <w:name w:val="List Number 5"/>
    <w:basedOn w:val="List5"/>
    <w:rsid w:val="002456D9"/>
    <w:pPr>
      <w:numPr>
        <w:numId w:val="7"/>
      </w:numPr>
    </w:pPr>
  </w:style>
  <w:style w:type="paragraph" w:styleId="BlockText">
    <w:name w:val="Block Text"/>
    <w:basedOn w:val="Normal"/>
    <w:rsid w:val="00245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6D9"/>
    <w:rPr>
      <w:sz w:val="16"/>
      <w:vertAlign w:val="superscript"/>
    </w:rPr>
  </w:style>
  <w:style w:type="character" w:customStyle="1" w:styleId="Symbols">
    <w:name w:val="Symbols"/>
    <w:basedOn w:val="DefaultParagraphFont"/>
    <w:rsid w:val="002456D9"/>
    <w:rPr>
      <w:rFonts w:ascii="Symbol" w:hAnsi="Symbol"/>
    </w:rPr>
  </w:style>
  <w:style w:type="character" w:customStyle="1" w:styleId="MenuOptions">
    <w:name w:val="Menu Options"/>
    <w:basedOn w:val="DefaultParagraphFont"/>
    <w:rsid w:val="00245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6D9"/>
    <w:rPr>
      <w:b/>
    </w:rPr>
  </w:style>
  <w:style w:type="character" w:customStyle="1" w:styleId="Underlined">
    <w:name w:val="Underlined"/>
    <w:basedOn w:val="DefaultParagraphFont"/>
    <w:rsid w:val="002456D9"/>
    <w:rPr>
      <w:u w:val="single"/>
    </w:rPr>
  </w:style>
  <w:style w:type="paragraph" w:customStyle="1" w:styleId="TableBodyTextRight">
    <w:name w:val="Table Body Text Right"/>
    <w:basedOn w:val="TableBodyText"/>
    <w:rsid w:val="00245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6D9"/>
    <w:rPr>
      <w:sz w:val="18"/>
    </w:rPr>
  </w:style>
  <w:style w:type="paragraph" w:customStyle="1" w:styleId="BodySmallRight">
    <w:name w:val="Body Small Right"/>
    <w:basedOn w:val="BodyTextRight"/>
    <w:rsid w:val="002456D9"/>
    <w:rPr>
      <w:sz w:val="18"/>
      <w:szCs w:val="18"/>
    </w:rPr>
  </w:style>
  <w:style w:type="paragraph" w:customStyle="1" w:styleId="MarginEdition">
    <w:name w:val="Margin Edition"/>
    <w:basedOn w:val="MarginNote"/>
    <w:rsid w:val="00245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6D9"/>
    <w:rPr>
      <w:sz w:val="2"/>
      <w:szCs w:val="2"/>
    </w:rPr>
  </w:style>
  <w:style w:type="character" w:customStyle="1" w:styleId="Small">
    <w:name w:val="Small"/>
    <w:basedOn w:val="DefaultParagraphFont"/>
    <w:rsid w:val="002456D9"/>
    <w:rPr>
      <w:sz w:val="16"/>
    </w:rPr>
  </w:style>
  <w:style w:type="paragraph" w:customStyle="1" w:styleId="WideTable">
    <w:name w:val="Wide Table"/>
    <w:basedOn w:val="Normal"/>
    <w:rsid w:val="00245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6D9"/>
  </w:style>
  <w:style w:type="paragraph" w:styleId="Quote">
    <w:name w:val="Quote"/>
    <w:basedOn w:val="Heading1"/>
    <w:link w:val="QuoteChar"/>
    <w:qFormat/>
    <w:rsid w:val="00245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6D9"/>
    <w:pPr>
      <w:pageBreakBefore/>
    </w:pPr>
  </w:style>
  <w:style w:type="paragraph" w:customStyle="1" w:styleId="Border">
    <w:name w:val="Border"/>
    <w:basedOn w:val="Normal"/>
    <w:qFormat/>
    <w:rsid w:val="00245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6D9"/>
    <w:rPr>
      <w:u w:val="single"/>
    </w:rPr>
  </w:style>
  <w:style w:type="character" w:customStyle="1" w:styleId="BoldandItalics">
    <w:name w:val="Bold and Italics"/>
    <w:qFormat/>
    <w:rsid w:val="002456D9"/>
    <w:rPr>
      <w:b/>
      <w:i/>
      <w:u w:val="none"/>
    </w:rPr>
  </w:style>
  <w:style w:type="paragraph" w:styleId="BalloonText">
    <w:name w:val="Balloon Text"/>
    <w:basedOn w:val="Normal"/>
    <w:link w:val="BalloonTextChar"/>
    <w:rsid w:val="00245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6D9"/>
    <w:pPr>
      <w:spacing w:before="0" w:after="0"/>
    </w:pPr>
  </w:style>
  <w:style w:type="paragraph" w:customStyle="1" w:styleId="BodyTextBold">
    <w:name w:val="Body Text Bold"/>
    <w:basedOn w:val="BodyText"/>
    <w:qFormat/>
    <w:rsid w:val="002456D9"/>
    <w:rPr>
      <w:b/>
    </w:rPr>
  </w:style>
  <w:style w:type="character" w:styleId="Hyperlink">
    <w:name w:val="Hyperlink"/>
    <w:basedOn w:val="DefaultParagraphFont"/>
    <w:uiPriority w:val="99"/>
    <w:unhideWhenUsed/>
    <w:rsid w:val="00942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7628</Characters>
  <Application>Microsoft Office Word</Application>
  <DocSecurity>0</DocSecurity>
  <Lines>317</Lines>
  <Paragraphs>209</Paragraphs>
  <ScaleCrop>false</ScaleCrop>
  <Company>Author-it Software Corporation Ltd.</Company>
  <LinksUpToDate>false</LinksUpToDate>
  <CharactersWithSpaces>8605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MARF018 Assist in an emergency response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2025-03-01T12:27:00Z</dcterms:created>
  <dcterms:modified xsi:type="dcterms:W3CDTF">2025-03-01T12:27:00Z</dcterms:modified>
</cp:coreProperties>
</file>