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F0D" w:rsidP="00684F0D">
      <w:pPr>
        <w:pStyle w:val="Title"/>
      </w:pPr>
      <w:r>
        <w:fldChar w:fldCharType="begin"/>
      </w:r>
      <w:r>
        <w:instrText xml:space="preserve"> TITLE   \* MERGEFORMAT </w:instrText>
      </w:r>
      <w:r>
        <w:fldChar w:fldCharType="separate"/>
      </w:r>
      <w:r>
        <w:t>Assessment Requirements for MARF018 Assist in an emergency response</w:t>
      </w:r>
      <w:r>
        <w:fldChar w:fldCharType="end"/>
      </w:r>
    </w:p>
    <w:p w:rsidR="00684F0D" w:rsidP="00684F0D">
      <w:pPr>
        <w:pStyle w:val="Version"/>
        <w:sectPr w:rsidSect="00600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976" w:rsidP="00600976">
      <w:pPr>
        <w:pStyle w:val="SuperHeading"/>
      </w:pPr>
      <w:r w:rsidRPr="00600976">
        <w:t>Assessment Requirements for MARF018 Assist in an emergency response</w:t>
      </w:r>
    </w:p>
    <w:p w:rsidR="00000000" w:rsidRPr="00600976" w:rsidP="00600976">
      <w:pPr>
        <w:pStyle w:val="Heading1"/>
      </w:pPr>
      <w:bookmarkStart w:id="1" w:name="O_845324"/>
      <w:bookmarkEnd w:id="1"/>
      <w:r w:rsidRPr="00600976">
        <w:t>Modification History</w:t>
      </w:r>
    </w:p>
    <w:p w:rsidR="00684F0D" w:rsidP="00684F0D">
      <w:pPr>
        <w:pStyle w:val="BodyText"/>
      </w:pPr>
      <w:r w:rsidRPr="00600976">
        <w:t>Release 1. New unit of competency.</w:t>
      </w:r>
    </w:p>
    <w:p w:rsidR="00000000" w:rsidRPr="00600976" w:rsidP="00600976">
      <w:pPr>
        <w:pStyle w:val="Heading1"/>
      </w:pPr>
      <w:bookmarkStart w:id="2" w:name="O_845325"/>
      <w:bookmarkEnd w:id="2"/>
      <w:r w:rsidRPr="00600976">
        <w:t>Performance Evidence</w:t>
      </w:r>
    </w:p>
    <w:tbl>
      <w:tblPr>
        <w:tblW w:w="9498" w:type="dxa"/>
        <w:tblLayout w:type="fixed"/>
        <w:tblCellMar>
          <w:left w:w="62" w:type="dxa"/>
          <w:right w:w="62" w:type="dxa"/>
        </w:tblCellMar>
        <w:tblLook w:val="0000"/>
      </w:tblPr>
      <w:tblGrid>
        <w:gridCol w:w="9498"/>
      </w:tblGrid>
      <w:tr w:rsidTr="0060097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00976">
            <w:pPr>
              <w:pStyle w:val="BodyText"/>
              <w:rPr>
                <w:lang w:val="en-NZ"/>
              </w:rPr>
            </w:pPr>
            <w:r w:rsidRPr="00600976">
              <w:t>Evidence required to demonstrate competence in this unit must be relevant to and satisfy all of the requirements of the elements, performance criteria and range of conditions on at least one occasion and include:</w:t>
            </w:r>
          </w:p>
        </w:tc>
      </w:tr>
      <w:tr w:rsidTr="0060097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00976" w:rsidP="00600976">
            <w:pPr>
              <w:pStyle w:val="ListBullet"/>
            </w:pPr>
            <w:r w:rsidRPr="00600976">
              <w:t xml:space="preserve">applying relevant work health and safety </w:t>
            </w:r>
            <w:r w:rsidRPr="00600976">
              <w:t>(WHS)/occupational health and safety (OHS) requirements and work practices</w:t>
            </w:r>
          </w:p>
          <w:p w:rsidR="00000000" w:rsidRPr="00600976" w:rsidP="00600976">
            <w:pPr>
              <w:pStyle w:val="ListBullet"/>
            </w:pPr>
            <w:r w:rsidRPr="00600976">
              <w:t>communicating clearly and concisely in an emergency or incident</w:t>
            </w:r>
          </w:p>
          <w:p w:rsidR="00000000" w:rsidRPr="00600976" w:rsidP="00600976">
            <w:pPr>
              <w:pStyle w:val="ListBullet"/>
            </w:pPr>
            <w:r w:rsidRPr="00600976">
              <w:t>identifying, isolating and reporting faulty or non-operational emergency equipment and distress signals</w:t>
            </w:r>
          </w:p>
          <w:p w:rsidR="00000000" w:rsidRPr="00600976" w:rsidP="00600976">
            <w:pPr>
              <w:pStyle w:val="ListBullet"/>
            </w:pPr>
            <w:r w:rsidRPr="00600976">
              <w:t>reading and f</w:t>
            </w:r>
            <w:r w:rsidRPr="00600976">
              <w:t xml:space="preserve">ollowing emergency procedures </w:t>
            </w:r>
          </w:p>
          <w:p w:rsidR="00000000" w:rsidRPr="00600976" w:rsidP="00600976">
            <w:pPr>
              <w:pStyle w:val="ListBullet"/>
            </w:pPr>
            <w:r w:rsidRPr="00600976">
              <w:t>reading and interpreting basic instructions and standard operating procedures for emergencies</w:t>
            </w:r>
          </w:p>
          <w:p w:rsidR="00000000" w:rsidRPr="00600976" w:rsidP="00600976">
            <w:pPr>
              <w:pStyle w:val="ListBullet"/>
            </w:pPr>
            <w:r w:rsidRPr="00600976">
              <w:t>recognising routine problems that may occur when operating emergency equipment and distress signals</w:t>
            </w:r>
          </w:p>
          <w:p w:rsidR="00000000" w:rsidRPr="00600976" w:rsidP="00600976">
            <w:pPr>
              <w:pStyle w:val="ListBullet"/>
            </w:pPr>
            <w:r w:rsidRPr="00600976">
              <w:t>selecting and using appropriate</w:t>
            </w:r>
            <w:r w:rsidRPr="00600976">
              <w:t xml:space="preserve"> emergency equipment and distress signals</w:t>
            </w:r>
          </w:p>
          <w:p w:rsidR="00000000" w:rsidRPr="00600976" w:rsidP="00600976">
            <w:pPr>
              <w:pStyle w:val="ListBullet"/>
            </w:pPr>
            <w:r w:rsidRPr="00600976">
              <w:t>working effectively with team members when responding to an emergency or incident.</w:t>
            </w:r>
          </w:p>
        </w:tc>
      </w:tr>
    </w:tbl>
    <w:p w:rsidR="00684F0D" w:rsidP="00600976">
      <w:pPr>
        <w:pStyle w:val="BodyText"/>
      </w:pPr>
    </w:p>
    <w:p w:rsidR="00684F0D" w:rsidP="00600976">
      <w:pPr>
        <w:pStyle w:val="BodyText"/>
      </w:pPr>
    </w:p>
    <w:p w:rsidR="00000000" w:rsidRPr="00600976" w:rsidP="00600976">
      <w:pPr>
        <w:pStyle w:val="Heading1"/>
      </w:pPr>
      <w:bookmarkStart w:id="3" w:name="O_845326"/>
      <w:bookmarkEnd w:id="3"/>
      <w:r w:rsidRPr="00600976">
        <w:t>Knowledge Evidence</w:t>
      </w:r>
    </w:p>
    <w:tbl>
      <w:tblPr>
        <w:tblW w:w="9498" w:type="dxa"/>
        <w:tblLayout w:type="fixed"/>
        <w:tblCellMar>
          <w:left w:w="62" w:type="dxa"/>
          <w:right w:w="62" w:type="dxa"/>
        </w:tblCellMar>
        <w:tblLook w:val="0000"/>
      </w:tblPr>
      <w:tblGrid>
        <w:gridCol w:w="9498"/>
      </w:tblGrid>
      <w:tr w:rsidTr="0060097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00976">
            <w:pPr>
              <w:pStyle w:val="BodyText"/>
              <w:rPr>
                <w:lang w:val="en-NZ"/>
              </w:rPr>
            </w:pPr>
            <w:r w:rsidRPr="00600976">
              <w:t>Evidence required to demonstrate competence in this unit must be relevant to and satisfy all of the requirements of the elements, performance criteria and range of conditions and include knowledge of:</w:t>
            </w:r>
          </w:p>
        </w:tc>
      </w:tr>
      <w:tr w:rsidTr="00600976">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600976" w:rsidP="00600976">
            <w:pPr>
              <w:pStyle w:val="ListBullet"/>
            </w:pPr>
            <w:r w:rsidRPr="00600976">
              <w:t xml:space="preserve">applicable sections of relevant maritime regulations </w:t>
            </w:r>
            <w:r w:rsidRPr="00600976">
              <w:t>dealing with emergency equipment and procedures</w:t>
            </w:r>
          </w:p>
          <w:p w:rsidR="00000000" w:rsidRPr="00600976" w:rsidP="00600976">
            <w:pPr>
              <w:pStyle w:val="ListBullet"/>
            </w:pPr>
            <w:r w:rsidRPr="00600976">
              <w:t>duties and responsibilities of shipboard personnel during emergencies</w:t>
            </w:r>
          </w:p>
          <w:p w:rsidR="00000000" w:rsidRPr="00600976" w:rsidP="00600976">
            <w:pPr>
              <w:pStyle w:val="ListBullet"/>
            </w:pPr>
            <w:r w:rsidRPr="00600976">
              <w:t>emergency duties and alarm signals applied and used on the vessel</w:t>
            </w:r>
          </w:p>
          <w:p w:rsidR="00000000" w:rsidRPr="00600976" w:rsidP="00600976">
            <w:pPr>
              <w:pStyle w:val="ListBullet"/>
            </w:pPr>
            <w:r w:rsidRPr="00600976">
              <w:t>functions and purpose of pyrotechnic distress signals, satellite emergency position indicating radio beacons (EPIRBs) and search and rescue transponders (SARTs)</w:t>
            </w:r>
          </w:p>
          <w:p w:rsidR="00000000" w:rsidRPr="00600976" w:rsidP="00600976">
            <w:pPr>
              <w:pStyle w:val="ListBullet"/>
            </w:pPr>
            <w:r w:rsidRPr="00600976">
              <w:t>International Convention for the Safety of Life at Sea (SOLAS) and related regulations</w:t>
            </w:r>
          </w:p>
          <w:p w:rsidR="00000000" w:rsidRPr="00600976" w:rsidP="00600976">
            <w:pPr>
              <w:pStyle w:val="ListBullet"/>
            </w:pPr>
            <w:r w:rsidRPr="00600976">
              <w:t>location</w:t>
            </w:r>
            <w:r w:rsidRPr="00600976">
              <w:t xml:space="preserve"> and purpose of pyrotechnic expiry dates</w:t>
            </w:r>
          </w:p>
          <w:p w:rsidR="00000000" w:rsidRPr="00600976" w:rsidP="00600976">
            <w:pPr>
              <w:pStyle w:val="ListBullet"/>
            </w:pPr>
            <w:r w:rsidRPr="00600976">
              <w:t>location of escape routes on the vessel</w:t>
            </w:r>
          </w:p>
          <w:p w:rsidR="00000000" w:rsidRPr="00600976" w:rsidP="00600976">
            <w:pPr>
              <w:pStyle w:val="ListBullet"/>
            </w:pPr>
            <w:r w:rsidRPr="00600976">
              <w:t>location of firefighting equipment on the vessel</w:t>
            </w:r>
          </w:p>
          <w:p w:rsidR="00000000" w:rsidRPr="00600976" w:rsidP="00600976">
            <w:pPr>
              <w:pStyle w:val="ListBullet"/>
            </w:pPr>
            <w:r w:rsidRPr="00600976">
              <w:t>procedures for:</w:t>
            </w:r>
          </w:p>
          <w:p w:rsidR="00000000" w:rsidRPr="00600976" w:rsidP="00600976">
            <w:pPr>
              <w:pStyle w:val="ListBullet2"/>
            </w:pPr>
            <w:r w:rsidRPr="00600976">
              <w:t>activation of maritime emergency alarms</w:t>
            </w:r>
          </w:p>
          <w:p w:rsidR="00000000" w:rsidRPr="00600976" w:rsidP="00600976">
            <w:pPr>
              <w:pStyle w:val="ListBullet2"/>
            </w:pPr>
            <w:r w:rsidRPr="00600976">
              <w:t>emergency response on board a vessel</w:t>
            </w:r>
          </w:p>
          <w:p w:rsidR="00000000" w:rsidRPr="00600976" w:rsidP="00600976">
            <w:pPr>
              <w:pStyle w:val="ListBullet2"/>
            </w:pPr>
            <w:r w:rsidRPr="00600976">
              <w:t>testing EPIRBs and SARTs</w:t>
            </w:r>
          </w:p>
          <w:p w:rsidR="00000000" w:rsidRPr="00600976" w:rsidP="00600976">
            <w:pPr>
              <w:pStyle w:val="ListBullet"/>
            </w:pPr>
            <w:r w:rsidRPr="00600976">
              <w:t xml:space="preserve">range </w:t>
            </w:r>
            <w:r w:rsidRPr="00600976">
              <w:t>of emergency/safety equipment available on the vessel</w:t>
            </w:r>
          </w:p>
          <w:p w:rsidR="00000000" w:rsidRPr="00600976" w:rsidP="00600976">
            <w:pPr>
              <w:pStyle w:val="ListBullet"/>
            </w:pPr>
            <w:r w:rsidRPr="00600976">
              <w:t xml:space="preserve">relevant WHS/OHS requirements, work practices and pollution control regulation and policies </w:t>
            </w:r>
          </w:p>
          <w:p w:rsidR="00000000" w:rsidRPr="00600976" w:rsidP="00600976">
            <w:pPr>
              <w:pStyle w:val="ListBullet"/>
            </w:pPr>
            <w:r w:rsidRPr="00600976">
              <w:t xml:space="preserve">role and responsibility of self and other crew members </w:t>
            </w:r>
          </w:p>
          <w:p w:rsidR="00000000" w:rsidRPr="00600976" w:rsidP="00600976">
            <w:pPr>
              <w:pStyle w:val="ListBullet"/>
            </w:pPr>
            <w:r w:rsidRPr="00600976">
              <w:t>techniques for avoiding false distress alerts and act</w:t>
            </w:r>
            <w:r w:rsidRPr="00600976">
              <w:t>ion to be taken in an accidental activation</w:t>
            </w:r>
          </w:p>
          <w:p w:rsidR="00000000" w:rsidRPr="00600976" w:rsidP="00600976">
            <w:pPr>
              <w:pStyle w:val="ListBullet"/>
            </w:pPr>
            <w:r w:rsidRPr="00600976">
              <w:t>types of emergency incidents and measures taken to address them.</w:t>
            </w:r>
          </w:p>
        </w:tc>
      </w:tr>
    </w:tbl>
    <w:p w:rsidR="00684F0D" w:rsidP="00600976">
      <w:pPr>
        <w:pStyle w:val="BodyText"/>
      </w:pPr>
    </w:p>
    <w:p w:rsidR="00684F0D" w:rsidP="00600976">
      <w:pPr>
        <w:pStyle w:val="BodyText"/>
      </w:pPr>
    </w:p>
    <w:p w:rsidR="00000000" w:rsidRPr="00600976" w:rsidP="00600976">
      <w:pPr>
        <w:pStyle w:val="Heading1"/>
      </w:pPr>
      <w:bookmarkStart w:id="4" w:name="O_845327"/>
      <w:bookmarkEnd w:id="4"/>
      <w:r w:rsidRPr="00600976">
        <w:t>Assessment Conditions</w:t>
      </w:r>
    </w:p>
    <w:tbl>
      <w:tblPr>
        <w:tblW w:w="9498" w:type="dxa"/>
        <w:tblLayout w:type="fixed"/>
        <w:tblCellMar>
          <w:left w:w="62" w:type="dxa"/>
          <w:right w:w="62" w:type="dxa"/>
        </w:tblCellMar>
        <w:tblLook w:val="0000"/>
      </w:tblPr>
      <w:tblGrid>
        <w:gridCol w:w="9498"/>
      </w:tblGrid>
      <w:tr w:rsidTr="0060097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00976" w:rsidP="00600976">
            <w:pPr>
              <w:pStyle w:val="BodyText"/>
            </w:pPr>
            <w:r w:rsidRPr="00600976">
              <w:t xml:space="preserve">As a minimum, assessors must satisfy applicable regulatory requirements, which include requirements in the </w:t>
            </w:r>
            <w:r w:rsidRPr="00600976">
              <w:rPr>
                <w:rStyle w:val="Emphasis"/>
              </w:rPr>
              <w:t>Standards for Registered Training Organisations</w:t>
            </w:r>
            <w:r w:rsidRPr="00600976">
              <w:t xml:space="preserve"> current at the time of assessment. </w:t>
            </w:r>
          </w:p>
          <w:p w:rsidR="00000000" w:rsidRPr="00600976" w:rsidP="00600976">
            <w:pPr>
              <w:pStyle w:val="BodyText"/>
            </w:pPr>
            <w:r w:rsidRPr="00600976">
              <w:t>As a minimum, assessment must satisfy applicable regulatory requi</w:t>
            </w:r>
            <w:r w:rsidRPr="00600976">
              <w:t xml:space="preserve">rements, which include requirements in the </w:t>
            </w:r>
            <w:r w:rsidRPr="00600976">
              <w:rPr>
                <w:rStyle w:val="Emphasis"/>
              </w:rPr>
              <w:t>Standards for Registered Training Organisations</w:t>
            </w:r>
            <w:r w:rsidRPr="00600976">
              <w:t xml:space="preserve"> current at the time of assessment.</w:t>
            </w:r>
          </w:p>
          <w:p w:rsidR="00000000" w:rsidRPr="00600976" w:rsidP="00600976">
            <w:pPr>
              <w:pStyle w:val="BodyText"/>
            </w:pPr>
            <w:r w:rsidRPr="00600976">
              <w:t>Assessment processes and techniques must be appropriate to the language, literacy and numeracy requirements of the work being perf</w:t>
            </w:r>
            <w:r w:rsidRPr="00600976">
              <w:t xml:space="preserve">ormed and the needs of the candidate. </w:t>
            </w:r>
          </w:p>
          <w:p w:rsidR="00000000" w:rsidRPr="00600976" w:rsidP="00600976">
            <w:pPr>
              <w:pStyle w:val="BodyText"/>
            </w:pPr>
            <w:r w:rsidRPr="00600976">
              <w:t>Assessment must occur in workplace operational situations when assisting in responding to an emergency or incident. Where this is not available, in simulated workplace operational situations that replicate workplace c</w:t>
            </w:r>
            <w:r w:rsidRPr="00600976">
              <w:t>onditions.</w:t>
            </w:r>
          </w:p>
          <w:p w:rsidR="00000000" w:rsidRPr="00600976" w:rsidP="00600976">
            <w:pPr>
              <w:pStyle w:val="BodyText"/>
            </w:pPr>
            <w:r w:rsidRPr="00600976">
              <w:t>Resources for assessment include access to:</w:t>
            </w:r>
          </w:p>
          <w:p w:rsidR="00000000" w:rsidRPr="00600976" w:rsidP="00600976">
            <w:pPr>
              <w:pStyle w:val="ListBullet"/>
            </w:pPr>
            <w:r w:rsidRPr="00600976">
              <w:t>relevant documentation including workplace procedures, regulations, codes of practice and operation manuals</w:t>
            </w:r>
          </w:p>
          <w:p w:rsidR="00000000" w:rsidRPr="00600976" w:rsidP="00600976">
            <w:pPr>
              <w:pStyle w:val="ListBullet"/>
            </w:pPr>
            <w:r w:rsidRPr="00600976">
              <w:t>tools, equipment, materials that replicate and are currently used in industry</w:t>
            </w:r>
          </w:p>
          <w:p w:rsidR="00000000" w:rsidRPr="00600976" w:rsidP="00600976">
            <w:pPr>
              <w:pStyle w:val="ListBullet"/>
            </w:pPr>
            <w:r w:rsidRPr="00600976">
              <w:t>personal prote</w:t>
            </w:r>
            <w:r w:rsidRPr="00600976">
              <w:t>ctive equipment including:</w:t>
            </w:r>
          </w:p>
          <w:p w:rsidR="00000000" w:rsidRPr="00600976" w:rsidP="00600976">
            <w:pPr>
              <w:pStyle w:val="ListBullet2"/>
            </w:pPr>
            <w:r w:rsidRPr="00600976">
              <w:t xml:space="preserve">foot protection /boots </w:t>
            </w:r>
          </w:p>
          <w:p w:rsidR="00000000" w:rsidRPr="00600976" w:rsidP="00600976">
            <w:pPr>
              <w:pStyle w:val="ListBullet2"/>
            </w:pPr>
            <w:r w:rsidRPr="00600976">
              <w:t>hand protection/gloves</w:t>
            </w:r>
          </w:p>
          <w:p w:rsidR="00000000" w:rsidRPr="00600976" w:rsidP="00600976">
            <w:pPr>
              <w:pStyle w:val="ListBullet2"/>
            </w:pPr>
            <w:r w:rsidRPr="00600976">
              <w:t>head protection/helmet</w:t>
            </w:r>
          </w:p>
          <w:p w:rsidR="00000000" w:rsidRPr="00600976" w:rsidP="00600976">
            <w:pPr>
              <w:pStyle w:val="ListBullet2"/>
            </w:pPr>
            <w:r w:rsidRPr="00600976">
              <w:t>radiant heat protection/coat</w:t>
            </w:r>
          </w:p>
          <w:p w:rsidR="00000000" w:rsidRPr="00600976" w:rsidP="00600976">
            <w:pPr>
              <w:pStyle w:val="ListBullet"/>
            </w:pPr>
            <w:r w:rsidRPr="00600976">
              <w:t xml:space="preserve">emergency equipment including: </w:t>
            </w:r>
          </w:p>
          <w:p w:rsidR="00000000" w:rsidRPr="00600976" w:rsidP="00600976">
            <w:pPr>
              <w:pStyle w:val="ListBullet2"/>
            </w:pPr>
            <w:r w:rsidRPr="00600976">
              <w:t>battery systems</w:t>
            </w:r>
          </w:p>
          <w:p w:rsidR="00000000" w:rsidRPr="00600976" w:rsidP="00600976">
            <w:pPr>
              <w:pStyle w:val="ListBullet2"/>
            </w:pPr>
            <w:r w:rsidRPr="00600976">
              <w:t>emergency fire pump</w:t>
            </w:r>
          </w:p>
          <w:p w:rsidR="00000000" w:rsidRPr="00600976" w:rsidP="00600976">
            <w:pPr>
              <w:pStyle w:val="ListBullet2"/>
            </w:pPr>
            <w:r w:rsidRPr="00600976">
              <w:t>emergency generator</w:t>
            </w:r>
          </w:p>
          <w:p w:rsidR="00000000" w:rsidRPr="00600976" w:rsidP="00600976">
            <w:pPr>
              <w:pStyle w:val="ListBullet2"/>
            </w:pPr>
            <w:r w:rsidRPr="00600976">
              <w:t>EPIRBs</w:t>
            </w:r>
          </w:p>
          <w:p w:rsidR="00000000" w:rsidRPr="00600976" w:rsidP="00600976">
            <w:pPr>
              <w:pStyle w:val="ListBullet2"/>
            </w:pPr>
            <w:r w:rsidRPr="00600976">
              <w:t>firefighting systems</w:t>
            </w:r>
          </w:p>
          <w:p w:rsidR="00000000" w:rsidRPr="00600976" w:rsidP="00600976">
            <w:pPr>
              <w:pStyle w:val="ListBullet2"/>
            </w:pPr>
            <w:r w:rsidRPr="00600976">
              <w:t xml:space="preserve">life jackets </w:t>
            </w:r>
          </w:p>
          <w:p w:rsidR="00000000" w:rsidRPr="00600976" w:rsidP="00600976">
            <w:pPr>
              <w:pStyle w:val="ListBullet2"/>
            </w:pPr>
            <w:r w:rsidRPr="00600976">
              <w:t>lifebuoys, lines and lights</w:t>
            </w:r>
          </w:p>
          <w:p w:rsidR="00000000" w:rsidRPr="00600976" w:rsidP="00600976">
            <w:pPr>
              <w:pStyle w:val="ListBullet2"/>
            </w:pPr>
            <w:r w:rsidRPr="00600976">
              <w:t>SARTs.</w:t>
            </w:r>
          </w:p>
        </w:tc>
      </w:tr>
    </w:tbl>
    <w:p w:rsidR="00684F0D" w:rsidP="00600976">
      <w:pPr>
        <w:pStyle w:val="BodyText"/>
      </w:pPr>
    </w:p>
    <w:p w:rsidR="00684F0D" w:rsidP="00600976">
      <w:pPr>
        <w:pStyle w:val="BodyText"/>
      </w:pPr>
    </w:p>
    <w:p w:rsidR="00000000" w:rsidRPr="00600976" w:rsidP="00600976">
      <w:pPr>
        <w:pStyle w:val="Heading1"/>
      </w:pPr>
      <w:bookmarkStart w:id="5" w:name="O_845330"/>
      <w:bookmarkEnd w:id="5"/>
      <w:r w:rsidRPr="00600976">
        <w:t>Links</w:t>
      </w:r>
    </w:p>
    <w:p w:rsidR="00000000" w:rsidRPr="00600976" w:rsidP="00684F0D">
      <w:pPr>
        <w:pStyle w:val="BodyText"/>
      </w:pPr>
      <w:r w:rsidRPr="0060097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21D6A">
        <w:rPr>
          <w:rStyle w:val="Hyperlink"/>
        </w:rPr>
        <w:t>https://vetnet.gov.au/Pages/TrainingDocs.aspx?q=772efb7b-4cce-47fe-9bbd-ee3b1d1eb4c2</w:t>
      </w:r>
      <w:r>
        <w:fldChar w:fldCharType="end"/>
      </w:r>
    </w:p>
    <w:p w:rsidR="00000000" w:rsidRPr="00600976" w:rsidP="00600976"/>
    <w:sectPr w:rsidSect="00600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76" w:rsidRPr="00684F0D" w:rsidP="00684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0D" w:rsidP="00600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F0D" w:rsidP="0060097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4F0D" w:rsidP="00600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976" w:rsidRPr="00684F0D" w:rsidP="00684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0D" w:rsidRPr="002D2AF8" w:rsidP="00600976">
    <w:pPr>
      <w:pStyle w:val="Header"/>
      <w:framePr w:wrap="around"/>
    </w:pPr>
    <w:r>
      <w:fldChar w:fldCharType="begin"/>
    </w:r>
    <w:r>
      <w:instrText xml:space="preserve"> TITLE   \* MERGEFORMAT </w:instrText>
    </w:r>
    <w:r>
      <w:fldChar w:fldCharType="separate"/>
    </w:r>
    <w:r>
      <w:t>Assessment Requirements for MARF018 Assist in an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84F0D" w:rsidP="00600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82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C9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20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976"/>
    <w:pPr>
      <w:spacing w:before="360" w:after="60"/>
      <w:outlineLvl w:val="0"/>
    </w:pPr>
    <w:rPr>
      <w:sz w:val="32"/>
    </w:rPr>
  </w:style>
  <w:style w:type="paragraph" w:styleId="Heading2">
    <w:name w:val="heading 2"/>
    <w:basedOn w:val="HeadingBase"/>
    <w:next w:val="BodyText"/>
    <w:link w:val="Heading2Char"/>
    <w:qFormat/>
    <w:rsid w:val="00600976"/>
    <w:pPr>
      <w:keepLines/>
      <w:spacing w:before="240" w:after="120"/>
      <w:outlineLvl w:val="1"/>
    </w:pPr>
    <w:rPr>
      <w:sz w:val="28"/>
      <w:szCs w:val="40"/>
    </w:rPr>
  </w:style>
  <w:style w:type="paragraph" w:styleId="Heading3">
    <w:name w:val="heading 3"/>
    <w:basedOn w:val="HeadingBase"/>
    <w:next w:val="BodyText"/>
    <w:link w:val="Heading3Char"/>
    <w:qFormat/>
    <w:rsid w:val="00600976"/>
    <w:pPr>
      <w:spacing w:before="180" w:after="120"/>
      <w:outlineLvl w:val="2"/>
    </w:pPr>
    <w:rPr>
      <w:spacing w:val="-10"/>
      <w:kern w:val="32"/>
    </w:rPr>
  </w:style>
  <w:style w:type="paragraph" w:styleId="Heading4">
    <w:name w:val="heading 4"/>
    <w:basedOn w:val="HeadingBase"/>
    <w:next w:val="BodyText"/>
    <w:link w:val="Heading4Char"/>
    <w:qFormat/>
    <w:rsid w:val="00600976"/>
    <w:pPr>
      <w:spacing w:before="160" w:after="120"/>
      <w:outlineLvl w:val="3"/>
    </w:pPr>
    <w:rPr>
      <w:sz w:val="22"/>
    </w:rPr>
  </w:style>
  <w:style w:type="paragraph" w:styleId="Heading5">
    <w:name w:val="heading 5"/>
    <w:basedOn w:val="HeadingBase"/>
    <w:next w:val="Normal"/>
    <w:link w:val="Heading5Char"/>
    <w:qFormat/>
    <w:rsid w:val="00600976"/>
    <w:pPr>
      <w:spacing w:before="80"/>
      <w:outlineLvl w:val="4"/>
    </w:pPr>
    <w:rPr>
      <w:color w:val="918585"/>
      <w:sz w:val="20"/>
    </w:rPr>
  </w:style>
  <w:style w:type="paragraph" w:styleId="Heading6">
    <w:name w:val="heading 6"/>
    <w:basedOn w:val="HeadingBase"/>
    <w:next w:val="Normal"/>
    <w:link w:val="Heading6Char"/>
    <w:qFormat/>
    <w:rsid w:val="00600976"/>
    <w:pPr>
      <w:spacing w:before="60"/>
      <w:outlineLvl w:val="5"/>
    </w:pPr>
    <w:rPr>
      <w:color w:val="918585"/>
      <w:sz w:val="20"/>
    </w:rPr>
  </w:style>
  <w:style w:type="paragraph" w:styleId="Heading7">
    <w:name w:val="heading 7"/>
    <w:basedOn w:val="Normal"/>
    <w:next w:val="Normal"/>
    <w:link w:val="Heading7Char"/>
    <w:qFormat/>
    <w:rsid w:val="00600976"/>
    <w:pPr>
      <w:ind w:left="720"/>
      <w:outlineLvl w:val="6"/>
    </w:pPr>
    <w:rPr>
      <w:i/>
    </w:rPr>
  </w:style>
  <w:style w:type="paragraph" w:styleId="Heading8">
    <w:name w:val="heading 8"/>
    <w:basedOn w:val="Normal"/>
    <w:next w:val="Normal"/>
    <w:link w:val="Heading8Char"/>
    <w:qFormat/>
    <w:rsid w:val="00600976"/>
    <w:pPr>
      <w:ind w:left="720"/>
      <w:outlineLvl w:val="7"/>
    </w:pPr>
    <w:rPr>
      <w:i/>
    </w:rPr>
  </w:style>
  <w:style w:type="paragraph" w:styleId="Heading9">
    <w:name w:val="heading 9"/>
    <w:basedOn w:val="Normal"/>
    <w:next w:val="Normal"/>
    <w:link w:val="Heading9Char"/>
    <w:qFormat/>
    <w:rsid w:val="00600976"/>
    <w:pPr>
      <w:ind w:left="720"/>
      <w:outlineLvl w:val="8"/>
    </w:pPr>
    <w:rPr>
      <w:i/>
    </w:rPr>
  </w:style>
  <w:style w:type="character" w:default="1" w:styleId="DefaultParagraphFont">
    <w:name w:val="Default Paragraph Font"/>
    <w:uiPriority w:val="1"/>
    <w:unhideWhenUsed/>
    <w:rsid w:val="00600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976"/>
  </w:style>
  <w:style w:type="character" w:customStyle="1" w:styleId="Heading1Char">
    <w:name w:val="Heading 1 Char"/>
    <w:basedOn w:val="DefaultParagraphFont"/>
    <w:link w:val="Heading1"/>
    <w:rsid w:val="00600976"/>
    <w:rPr>
      <w:rFonts w:ascii="Times New Roman" w:eastAsia="Times New Roman" w:hAnsi="Times New Roman" w:cs="Times New Roman"/>
      <w:b/>
      <w:sz w:val="32"/>
      <w:szCs w:val="20"/>
      <w:lang w:eastAsia="en-US"/>
    </w:rPr>
  </w:style>
  <w:style w:type="paragraph" w:styleId="BodyText">
    <w:name w:val="Body Text"/>
    <w:basedOn w:val="Normal"/>
    <w:link w:val="BodyTextChar"/>
    <w:rsid w:val="006009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976"/>
    <w:rPr>
      <w:rFonts w:ascii="Times New Roman" w:eastAsia="Times New Roman" w:hAnsi="Times New Roman" w:cs="Times New Roman"/>
      <w:sz w:val="24"/>
      <w:lang w:eastAsia="en-US"/>
    </w:rPr>
  </w:style>
  <w:style w:type="paragraph" w:styleId="ListBullet">
    <w:name w:val="List Bullet"/>
    <w:basedOn w:val="List"/>
    <w:rsid w:val="00600976"/>
    <w:pPr>
      <w:numPr>
        <w:numId w:val="12"/>
      </w:numPr>
      <w:tabs>
        <w:tab w:val="clear" w:pos="340"/>
      </w:tabs>
      <w:spacing w:before="40" w:after="40"/>
    </w:pPr>
  </w:style>
  <w:style w:type="paragraph" w:styleId="ListBullet2">
    <w:name w:val="List Bullet 2"/>
    <w:basedOn w:val="List2"/>
    <w:rsid w:val="00600976"/>
    <w:pPr>
      <w:numPr>
        <w:numId w:val="13"/>
      </w:numPr>
      <w:tabs>
        <w:tab w:val="clear" w:pos="680"/>
      </w:tabs>
    </w:pPr>
  </w:style>
  <w:style w:type="character" w:styleId="Emphasis">
    <w:name w:val="Emphasis"/>
    <w:basedOn w:val="DefaultParagraphFont"/>
    <w:qFormat/>
    <w:rsid w:val="00600976"/>
    <w:rPr>
      <w:i/>
    </w:rPr>
  </w:style>
  <w:style w:type="paragraph" w:customStyle="1" w:styleId="SuperHeading">
    <w:name w:val="SuperHeading"/>
    <w:basedOn w:val="Normal"/>
    <w:rsid w:val="00600976"/>
    <w:pPr>
      <w:spacing w:before="240" w:after="120"/>
      <w:outlineLvl w:val="0"/>
    </w:pPr>
    <w:rPr>
      <w:rFonts w:ascii="Times New Roman" w:hAnsi="Times New Roman"/>
      <w:b/>
      <w:sz w:val="32"/>
    </w:rPr>
  </w:style>
  <w:style w:type="paragraph" w:customStyle="1" w:styleId="AllowPageBreak">
    <w:name w:val="AllowPageBreak"/>
    <w:rsid w:val="006009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976"/>
    <w:rPr>
      <w:rFonts w:ascii="Courier New" w:eastAsia="Times New Roman" w:hAnsi="Courier New" w:cs="Times New Roman"/>
      <w:i/>
      <w:szCs w:val="20"/>
      <w:lang w:eastAsia="en-US"/>
    </w:rPr>
  </w:style>
  <w:style w:type="paragraph" w:customStyle="1" w:styleId="HeadingBase">
    <w:name w:val="Heading Base"/>
    <w:rsid w:val="00600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976"/>
    <w:pPr>
      <w:tabs>
        <w:tab w:val="right" w:leader="dot" w:pos="9072"/>
      </w:tabs>
      <w:ind w:left="567"/>
    </w:pPr>
    <w:rPr>
      <w:szCs w:val="22"/>
    </w:rPr>
  </w:style>
  <w:style w:type="paragraph" w:customStyle="1" w:styleId="TOCBase">
    <w:name w:val="TOC Base"/>
    <w:rsid w:val="00600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976"/>
    <w:pPr>
      <w:tabs>
        <w:tab w:val="right" w:leader="dot" w:pos="9072"/>
      </w:tabs>
      <w:spacing w:before="40" w:after="40"/>
      <w:ind w:left="284"/>
    </w:pPr>
    <w:rPr>
      <w:rFonts w:ascii="Times New Roman" w:hAnsi="Times New Roman"/>
    </w:rPr>
  </w:style>
  <w:style w:type="paragraph" w:styleId="TOC1">
    <w:name w:val="toc 1"/>
    <w:basedOn w:val="TOCBase"/>
    <w:next w:val="Normal"/>
    <w:rsid w:val="00600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976"/>
    <w:rPr>
      <w:rFonts w:ascii="Times New Roman" w:eastAsia="Times New Roman" w:hAnsi="Times New Roman" w:cs="Times New Roman"/>
      <w:sz w:val="16"/>
      <w:lang w:eastAsia="en-US"/>
    </w:rPr>
  </w:style>
  <w:style w:type="paragraph" w:styleId="Title">
    <w:name w:val="Title"/>
    <w:basedOn w:val="HeadingBase"/>
    <w:link w:val="TitleChar"/>
    <w:qFormat/>
    <w:rsid w:val="00600976"/>
    <w:pPr>
      <w:spacing w:before="5040"/>
      <w:jc w:val="center"/>
    </w:pPr>
    <w:rPr>
      <w:sz w:val="48"/>
      <w:szCs w:val="72"/>
      <w:lang w:val="en-US"/>
    </w:rPr>
  </w:style>
  <w:style w:type="character" w:customStyle="1" w:styleId="TitleChar">
    <w:name w:val="Title Char"/>
    <w:basedOn w:val="DefaultParagraphFont"/>
    <w:link w:val="Title"/>
    <w:rsid w:val="00600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976"/>
    <w:pPr>
      <w:tabs>
        <w:tab w:val="left" w:pos="3600"/>
        <w:tab w:val="left" w:pos="3958"/>
      </w:tabs>
    </w:pPr>
  </w:style>
  <w:style w:type="paragraph" w:styleId="List">
    <w:name w:val="List"/>
    <w:basedOn w:val="BodyText"/>
    <w:next w:val="BodyText"/>
    <w:rsid w:val="00600976"/>
    <w:pPr>
      <w:tabs>
        <w:tab w:val="left" w:pos="340"/>
      </w:tabs>
      <w:spacing w:before="60" w:after="60"/>
      <w:ind w:left="340" w:hanging="340"/>
    </w:pPr>
  </w:style>
  <w:style w:type="paragraph" w:customStyle="1" w:styleId="Note">
    <w:name w:val="Note"/>
    <w:basedOn w:val="BodyText"/>
    <w:rsid w:val="006009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0976"/>
    <w:rPr>
      <w:b/>
      <w:spacing w:val="0"/>
    </w:rPr>
  </w:style>
  <w:style w:type="paragraph" w:customStyle="1" w:styleId="SuperTitle">
    <w:name w:val="SuperTitle"/>
    <w:basedOn w:val="Title"/>
    <w:rsid w:val="00600976"/>
    <w:pPr>
      <w:framePr w:wrap="auto" w:hAnchor="text" w:y="6049"/>
    </w:pPr>
    <w:rPr>
      <w:color w:val="000000"/>
      <w:sz w:val="40"/>
    </w:rPr>
  </w:style>
  <w:style w:type="paragraph" w:customStyle="1" w:styleId="TOCTitle">
    <w:name w:val="TOCTitle"/>
    <w:basedOn w:val="Heading1"/>
    <w:rsid w:val="00600976"/>
    <w:pPr>
      <w:spacing w:after="240"/>
      <w:jc w:val="center"/>
      <w:outlineLvl w:val="9"/>
    </w:pPr>
    <w:rPr>
      <w:caps/>
    </w:rPr>
  </w:style>
  <w:style w:type="paragraph" w:customStyle="1" w:styleId="Version">
    <w:name w:val="Version"/>
    <w:rsid w:val="00600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976"/>
    <w:pPr>
      <w:keepNext w:val="0"/>
      <w:tabs>
        <w:tab w:val="right" w:pos="4176"/>
      </w:tabs>
      <w:ind w:left="198" w:hanging="198"/>
    </w:pPr>
    <w:rPr>
      <w:rFonts w:ascii="Garamond" w:hAnsi="Garamond"/>
    </w:rPr>
  </w:style>
  <w:style w:type="paragraph" w:styleId="IndexHeading">
    <w:name w:val="index heading"/>
    <w:basedOn w:val="Normal"/>
    <w:next w:val="Index1"/>
    <w:semiHidden/>
    <w:rsid w:val="00600976"/>
    <w:pPr>
      <w:spacing w:before="120" w:after="120"/>
    </w:pPr>
    <w:rPr>
      <w:rFonts w:ascii="Arial" w:hAnsi="Arial"/>
      <w:b/>
      <w:color w:val="918585"/>
      <w:sz w:val="24"/>
    </w:rPr>
  </w:style>
  <w:style w:type="paragraph" w:styleId="Header">
    <w:name w:val="header"/>
    <w:basedOn w:val="Normal"/>
    <w:link w:val="HeaderChar"/>
    <w:rsid w:val="00600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976"/>
    <w:rPr>
      <w:rFonts w:ascii="Times New Roman" w:eastAsia="Times New Roman" w:hAnsi="Times New Roman" w:cs="Times New Roman"/>
      <w:sz w:val="16"/>
      <w:szCs w:val="20"/>
      <w:lang w:val="en-GB" w:eastAsia="en-US"/>
    </w:rPr>
  </w:style>
  <w:style w:type="paragraph" w:customStyle="1" w:styleId="Chapter">
    <w:name w:val="Chapter"/>
    <w:basedOn w:val="Normal"/>
    <w:rsid w:val="00600976"/>
    <w:pPr>
      <w:spacing w:before="240"/>
    </w:pPr>
    <w:rPr>
      <w:rFonts w:ascii="Times New Roman" w:hAnsi="Times New Roman"/>
      <w:smallCaps/>
      <w:spacing w:val="80"/>
      <w:sz w:val="28"/>
    </w:rPr>
  </w:style>
  <w:style w:type="paragraph" w:customStyle="1" w:styleId="InChapter">
    <w:name w:val="InChapter"/>
    <w:basedOn w:val="Heading3"/>
    <w:rsid w:val="00600976"/>
    <w:pPr>
      <w:spacing w:after="240"/>
      <w:outlineLvl w:val="9"/>
    </w:pPr>
    <w:rPr>
      <w:noProof/>
    </w:rPr>
  </w:style>
  <w:style w:type="paragraph" w:styleId="Index2">
    <w:name w:val="index 2"/>
    <w:basedOn w:val="Normal"/>
    <w:next w:val="Normal"/>
    <w:semiHidden/>
    <w:rsid w:val="00600976"/>
    <w:pPr>
      <w:tabs>
        <w:tab w:val="right" w:pos="4176"/>
      </w:tabs>
      <w:ind w:left="568" w:hanging="284"/>
    </w:pPr>
    <w:rPr>
      <w:rFonts w:ascii="Garamond" w:hAnsi="Garamond"/>
    </w:rPr>
  </w:style>
  <w:style w:type="paragraph" w:customStyle="1" w:styleId="Byline">
    <w:name w:val="Byline"/>
    <w:rsid w:val="00600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976"/>
    <w:pPr>
      <w:tabs>
        <w:tab w:val="clear" w:pos="3600"/>
        <w:tab w:val="clear" w:pos="3958"/>
      </w:tabs>
      <w:jc w:val="right"/>
    </w:pPr>
  </w:style>
  <w:style w:type="paragraph" w:styleId="Caption">
    <w:name w:val="caption"/>
    <w:basedOn w:val="BodyText"/>
    <w:next w:val="Normal"/>
    <w:qFormat/>
    <w:rsid w:val="00600976"/>
    <w:pPr>
      <w:framePr w:w="2268" w:hSpace="181" w:vSpace="181" w:wrap="around" w:vAnchor="text" w:hAnchor="page" w:x="1135" w:y="285" w:anchorLock="1"/>
    </w:pPr>
    <w:rPr>
      <w:i/>
    </w:rPr>
  </w:style>
  <w:style w:type="paragraph" w:customStyle="1" w:styleId="MiniTOCTitle">
    <w:name w:val="MiniTOCTitle"/>
    <w:basedOn w:val="Heading4"/>
    <w:rsid w:val="00600976"/>
    <w:pPr>
      <w:spacing w:before="240"/>
      <w:outlineLvl w:val="9"/>
    </w:pPr>
    <w:rPr>
      <w:noProof/>
      <w:sz w:val="24"/>
    </w:rPr>
  </w:style>
  <w:style w:type="paragraph" w:customStyle="1" w:styleId="MiniTOCItem">
    <w:name w:val="MiniTOCItem"/>
    <w:basedOn w:val="ListBullet"/>
    <w:rsid w:val="00600976"/>
    <w:pPr>
      <w:numPr>
        <w:numId w:val="0"/>
      </w:numPr>
      <w:tabs>
        <w:tab w:val="right" w:leader="dot" w:pos="6521"/>
      </w:tabs>
      <w:spacing w:before="0" w:after="0"/>
    </w:pPr>
  </w:style>
  <w:style w:type="paragraph" w:customStyle="1" w:styleId="TOFTitle">
    <w:name w:val="TOFTitle"/>
    <w:basedOn w:val="TOCTitle"/>
    <w:rsid w:val="00600976"/>
  </w:style>
  <w:style w:type="paragraph" w:styleId="TableofFigures">
    <w:name w:val="table of figures"/>
    <w:basedOn w:val="Normal"/>
    <w:next w:val="Normal"/>
    <w:semiHidden/>
    <w:rsid w:val="00600976"/>
    <w:pPr>
      <w:tabs>
        <w:tab w:val="right" w:leader="dot" w:pos="9072"/>
      </w:tabs>
      <w:ind w:left="970" w:hanging="403"/>
    </w:pPr>
    <w:rPr>
      <w:rFonts w:ascii="Times New Roman" w:hAnsi="Times New Roman"/>
      <w:b/>
    </w:rPr>
  </w:style>
  <w:style w:type="paragraph" w:styleId="ListNumber">
    <w:name w:val="List Number"/>
    <w:basedOn w:val="List"/>
    <w:rsid w:val="00600976"/>
    <w:pPr>
      <w:numPr>
        <w:numId w:val="15"/>
      </w:numPr>
      <w:tabs>
        <w:tab w:val="clear" w:pos="340"/>
      </w:tabs>
    </w:pPr>
  </w:style>
  <w:style w:type="character" w:customStyle="1" w:styleId="WingdingSymbols">
    <w:name w:val="Wingding Symbols"/>
    <w:rsid w:val="00600976"/>
    <w:rPr>
      <w:rFonts w:ascii="Wingdings" w:hAnsi="Wingdings"/>
    </w:rPr>
  </w:style>
  <w:style w:type="paragraph" w:customStyle="1" w:styleId="TableHeading">
    <w:name w:val="Table Heading"/>
    <w:basedOn w:val="HeadingBase"/>
    <w:rsid w:val="00600976"/>
    <w:pPr>
      <w:keepLines/>
      <w:pBdr>
        <w:bottom w:val="single" w:sz="6" w:space="1" w:color="918585"/>
      </w:pBdr>
      <w:spacing w:before="240"/>
    </w:pPr>
  </w:style>
  <w:style w:type="character" w:customStyle="1" w:styleId="HotSpot">
    <w:name w:val="HotSpot"/>
    <w:rsid w:val="00600976"/>
    <w:rPr>
      <w:color w:val="0033CC"/>
      <w:u w:val="none"/>
    </w:rPr>
  </w:style>
  <w:style w:type="paragraph" w:customStyle="1" w:styleId="BodyTextRight">
    <w:name w:val="Body Text Right"/>
    <w:basedOn w:val="BodyText"/>
    <w:rsid w:val="00600976"/>
    <w:pPr>
      <w:spacing w:before="0" w:after="0"/>
      <w:jc w:val="right"/>
    </w:pPr>
  </w:style>
  <w:style w:type="paragraph" w:styleId="Index3">
    <w:name w:val="index 3"/>
    <w:basedOn w:val="ListNumber2"/>
    <w:next w:val="Normal"/>
    <w:semiHidden/>
    <w:rsid w:val="00600976"/>
    <w:pPr>
      <w:numPr>
        <w:numId w:val="0"/>
      </w:numPr>
      <w:tabs>
        <w:tab w:val="right" w:leader="dot" w:pos="4176"/>
      </w:tabs>
    </w:pPr>
  </w:style>
  <w:style w:type="paragraph" w:styleId="ListNumber2">
    <w:name w:val="List Number 2"/>
    <w:basedOn w:val="List2"/>
    <w:rsid w:val="00600976"/>
    <w:pPr>
      <w:numPr>
        <w:numId w:val="10"/>
      </w:numPr>
      <w:tabs>
        <w:tab w:val="clear" w:pos="1060"/>
      </w:tabs>
    </w:pPr>
  </w:style>
  <w:style w:type="paragraph" w:customStyle="1" w:styleId="MarginNote">
    <w:name w:val="Margin Note"/>
    <w:basedOn w:val="BodyText"/>
    <w:rsid w:val="00600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976"/>
    <w:rPr>
      <w:sz w:val="32"/>
    </w:rPr>
  </w:style>
  <w:style w:type="paragraph" w:customStyle="1" w:styleId="HeadingProcedure">
    <w:name w:val="Heading Procedure"/>
    <w:basedOn w:val="HeadingBase"/>
    <w:next w:val="Normal"/>
    <w:rsid w:val="00600976"/>
    <w:pPr>
      <w:tabs>
        <w:tab w:val="left" w:pos="0"/>
      </w:tabs>
      <w:spacing w:before="120" w:after="60"/>
    </w:pPr>
    <w:rPr>
      <w:i/>
      <w:color w:val="918585"/>
      <w:sz w:val="22"/>
    </w:rPr>
  </w:style>
  <w:style w:type="paragraph" w:customStyle="1" w:styleId="TableBodyText">
    <w:name w:val="Table Body Text"/>
    <w:basedOn w:val="BodyText"/>
    <w:rsid w:val="00600976"/>
    <w:pPr>
      <w:spacing w:before="60" w:after="60"/>
    </w:pPr>
  </w:style>
  <w:style w:type="paragraph" w:styleId="ListContinue">
    <w:name w:val="List Continue"/>
    <w:basedOn w:val="List"/>
    <w:rsid w:val="00600976"/>
    <w:pPr>
      <w:ind w:firstLine="0"/>
    </w:pPr>
  </w:style>
  <w:style w:type="paragraph" w:customStyle="1" w:styleId="ListNote">
    <w:name w:val="List Note"/>
    <w:basedOn w:val="List"/>
    <w:rsid w:val="00600976"/>
    <w:pPr>
      <w:pBdr>
        <w:top w:val="single" w:sz="6" w:space="2" w:color="918585"/>
        <w:bottom w:val="single" w:sz="6" w:space="2" w:color="918585"/>
      </w:pBdr>
      <w:tabs>
        <w:tab w:val="left" w:pos="1021"/>
      </w:tabs>
      <w:ind w:firstLine="0"/>
    </w:pPr>
  </w:style>
  <w:style w:type="paragraph" w:customStyle="1" w:styleId="Warning">
    <w:name w:val="Warning"/>
    <w:basedOn w:val="BodyText"/>
    <w:rsid w:val="00600976"/>
    <w:pPr>
      <w:shd w:val="clear" w:color="auto" w:fill="D9D9D9"/>
      <w:tabs>
        <w:tab w:val="left" w:pos="992"/>
      </w:tabs>
      <w:ind w:left="119" w:right="119"/>
    </w:pPr>
    <w:rPr>
      <w:sz w:val="20"/>
    </w:rPr>
  </w:style>
  <w:style w:type="paragraph" w:customStyle="1" w:styleId="MarginIcons">
    <w:name w:val="Margin Icons"/>
    <w:basedOn w:val="BodyText"/>
    <w:rsid w:val="00600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976"/>
    <w:rPr>
      <w:rFonts w:ascii="Courier New" w:hAnsi="Courier New"/>
    </w:rPr>
  </w:style>
  <w:style w:type="paragraph" w:customStyle="1" w:styleId="NoteBullet">
    <w:name w:val="Note Bullet"/>
    <w:basedOn w:val="Note"/>
    <w:rsid w:val="00600976"/>
    <w:pPr>
      <w:tabs>
        <w:tab w:val="clear" w:pos="680"/>
      </w:tabs>
      <w:spacing w:before="60" w:after="60"/>
    </w:pPr>
  </w:style>
  <w:style w:type="paragraph" w:customStyle="1" w:styleId="SubHeading2">
    <w:name w:val="SubHeading2"/>
    <w:basedOn w:val="HeadingBase"/>
    <w:rsid w:val="00600976"/>
    <w:pPr>
      <w:spacing w:before="240" w:after="60"/>
    </w:pPr>
    <w:rPr>
      <w:sz w:val="20"/>
    </w:rPr>
  </w:style>
  <w:style w:type="paragraph" w:customStyle="1" w:styleId="SubHeading1">
    <w:name w:val="SubHeading1"/>
    <w:basedOn w:val="HeadingBase"/>
    <w:rsid w:val="00600976"/>
    <w:pPr>
      <w:spacing w:before="240" w:after="60"/>
    </w:pPr>
    <w:rPr>
      <w:color w:val="918585"/>
      <w:sz w:val="22"/>
    </w:rPr>
  </w:style>
  <w:style w:type="paragraph" w:customStyle="1" w:styleId="SideHeading">
    <w:name w:val="Side Heading"/>
    <w:basedOn w:val="HeadingBase"/>
    <w:rsid w:val="00600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976"/>
    <w:pPr>
      <w:tabs>
        <w:tab w:val="num" w:pos="360"/>
      </w:tabs>
    </w:pPr>
  </w:style>
  <w:style w:type="paragraph" w:styleId="PlainText">
    <w:name w:val="Plain Text"/>
    <w:basedOn w:val="Normal"/>
    <w:link w:val="PlainTextChar"/>
    <w:rsid w:val="00600976"/>
    <w:rPr>
      <w:sz w:val="20"/>
    </w:rPr>
  </w:style>
  <w:style w:type="character" w:customStyle="1" w:styleId="PlainTextChar">
    <w:name w:val="Plain Text Char"/>
    <w:basedOn w:val="DefaultParagraphFont"/>
    <w:link w:val="PlainText"/>
    <w:rsid w:val="00600976"/>
    <w:rPr>
      <w:rFonts w:ascii="Courier New" w:eastAsia="Times New Roman" w:hAnsi="Courier New" w:cs="Times New Roman"/>
      <w:sz w:val="20"/>
      <w:szCs w:val="20"/>
      <w:lang w:eastAsia="en-US"/>
    </w:rPr>
  </w:style>
  <w:style w:type="character" w:customStyle="1" w:styleId="MenuOption">
    <w:name w:val="Menu Option"/>
    <w:basedOn w:val="DefaultParagraphFont"/>
    <w:rsid w:val="00600976"/>
    <w:rPr>
      <w:b/>
      <w:smallCaps/>
    </w:rPr>
  </w:style>
  <w:style w:type="paragraph" w:customStyle="1" w:styleId="TableListNumber">
    <w:name w:val="Table List Number"/>
    <w:basedOn w:val="ListNumber"/>
    <w:rsid w:val="00600976"/>
    <w:pPr>
      <w:numPr>
        <w:numId w:val="0"/>
      </w:numPr>
    </w:pPr>
  </w:style>
  <w:style w:type="paragraph" w:styleId="TOC4">
    <w:name w:val="toc 4"/>
    <w:basedOn w:val="TOCBase"/>
    <w:next w:val="Normal"/>
    <w:semiHidden/>
    <w:rsid w:val="00600976"/>
    <w:pPr>
      <w:tabs>
        <w:tab w:val="right" w:leader="dot" w:pos="9071"/>
      </w:tabs>
      <w:ind w:left="1701"/>
    </w:pPr>
  </w:style>
  <w:style w:type="paragraph" w:customStyle="1" w:styleId="ListAlpha">
    <w:name w:val="List Alpha"/>
    <w:basedOn w:val="List"/>
    <w:rsid w:val="00600976"/>
    <w:pPr>
      <w:numPr>
        <w:numId w:val="9"/>
      </w:numPr>
    </w:pPr>
  </w:style>
  <w:style w:type="paragraph" w:customStyle="1" w:styleId="ListAlpha2">
    <w:name w:val="List Alpha 2"/>
    <w:basedOn w:val="List2"/>
    <w:rsid w:val="00600976"/>
    <w:pPr>
      <w:numPr>
        <w:numId w:val="8"/>
      </w:numPr>
    </w:pPr>
  </w:style>
  <w:style w:type="paragraph" w:styleId="List2">
    <w:name w:val="List 2"/>
    <w:basedOn w:val="BodyText"/>
    <w:rsid w:val="00600976"/>
    <w:pPr>
      <w:tabs>
        <w:tab w:val="left" w:pos="680"/>
      </w:tabs>
      <w:spacing w:before="60" w:after="60"/>
      <w:ind w:left="680" w:hanging="340"/>
    </w:pPr>
  </w:style>
  <w:style w:type="paragraph" w:styleId="List3">
    <w:name w:val="List 3"/>
    <w:basedOn w:val="BodyText"/>
    <w:rsid w:val="00600976"/>
    <w:pPr>
      <w:tabs>
        <w:tab w:val="left" w:pos="1021"/>
      </w:tabs>
      <w:spacing w:before="60" w:after="60"/>
      <w:ind w:left="1020" w:hanging="340"/>
    </w:pPr>
  </w:style>
  <w:style w:type="paragraph" w:styleId="List4">
    <w:name w:val="List 4"/>
    <w:basedOn w:val="BodyText"/>
    <w:rsid w:val="00600976"/>
    <w:pPr>
      <w:tabs>
        <w:tab w:val="left" w:pos="1361"/>
      </w:tabs>
      <w:spacing w:before="60" w:after="60"/>
      <w:ind w:left="1361" w:hanging="340"/>
    </w:pPr>
  </w:style>
  <w:style w:type="paragraph" w:styleId="List5">
    <w:name w:val="List 5"/>
    <w:basedOn w:val="BodyText"/>
    <w:rsid w:val="00600976"/>
    <w:pPr>
      <w:tabs>
        <w:tab w:val="left" w:pos="1701"/>
      </w:tabs>
      <w:spacing w:before="60" w:after="60"/>
      <w:ind w:left="1701" w:hanging="340"/>
    </w:pPr>
  </w:style>
  <w:style w:type="paragraph" w:styleId="ListBullet3">
    <w:name w:val="List Bullet 3"/>
    <w:basedOn w:val="List3"/>
    <w:rsid w:val="00600976"/>
    <w:pPr>
      <w:numPr>
        <w:numId w:val="14"/>
      </w:numPr>
      <w:tabs>
        <w:tab w:val="clear" w:pos="1021"/>
      </w:tabs>
      <w:ind w:left="1037" w:hanging="357"/>
    </w:pPr>
  </w:style>
  <w:style w:type="paragraph" w:styleId="ListBullet4">
    <w:name w:val="List Bullet 4"/>
    <w:basedOn w:val="List4"/>
    <w:rsid w:val="00600976"/>
    <w:pPr>
      <w:numPr>
        <w:numId w:val="3"/>
      </w:numPr>
      <w:tabs>
        <w:tab w:val="clear" w:pos="1361"/>
      </w:tabs>
    </w:pPr>
  </w:style>
  <w:style w:type="paragraph" w:styleId="ListBullet5">
    <w:name w:val="List Bullet 5"/>
    <w:basedOn w:val="List5"/>
    <w:rsid w:val="00600976"/>
    <w:pPr>
      <w:numPr>
        <w:numId w:val="4"/>
      </w:numPr>
    </w:pPr>
  </w:style>
  <w:style w:type="paragraph" w:styleId="ListContinue2">
    <w:name w:val="List Continue 2"/>
    <w:basedOn w:val="List2"/>
    <w:rsid w:val="00600976"/>
    <w:pPr>
      <w:ind w:firstLine="0"/>
    </w:pPr>
  </w:style>
  <w:style w:type="paragraph" w:styleId="ListContinue3">
    <w:name w:val="List Continue 3"/>
    <w:basedOn w:val="List3"/>
    <w:rsid w:val="00600976"/>
    <w:pPr>
      <w:ind w:left="1021" w:firstLine="0"/>
    </w:pPr>
  </w:style>
  <w:style w:type="paragraph" w:styleId="ListContinue4">
    <w:name w:val="List Continue 4"/>
    <w:basedOn w:val="List4"/>
    <w:rsid w:val="00600976"/>
    <w:pPr>
      <w:ind w:firstLine="0"/>
    </w:pPr>
  </w:style>
  <w:style w:type="paragraph" w:styleId="ListContinue5">
    <w:name w:val="List Continue 5"/>
    <w:basedOn w:val="List5"/>
    <w:rsid w:val="00600976"/>
    <w:pPr>
      <w:ind w:firstLine="0"/>
    </w:pPr>
  </w:style>
  <w:style w:type="paragraph" w:styleId="ListNumber3">
    <w:name w:val="List Number 3"/>
    <w:basedOn w:val="List3"/>
    <w:rsid w:val="00600976"/>
    <w:pPr>
      <w:numPr>
        <w:numId w:val="5"/>
      </w:numPr>
    </w:pPr>
  </w:style>
  <w:style w:type="paragraph" w:styleId="ListNumber4">
    <w:name w:val="List Number 4"/>
    <w:basedOn w:val="List4"/>
    <w:rsid w:val="00600976"/>
    <w:pPr>
      <w:numPr>
        <w:numId w:val="6"/>
      </w:numPr>
    </w:pPr>
  </w:style>
  <w:style w:type="paragraph" w:styleId="ListNumber5">
    <w:name w:val="List Number 5"/>
    <w:basedOn w:val="List5"/>
    <w:rsid w:val="00600976"/>
    <w:pPr>
      <w:numPr>
        <w:numId w:val="7"/>
      </w:numPr>
    </w:pPr>
  </w:style>
  <w:style w:type="paragraph" w:styleId="BlockText">
    <w:name w:val="Block Text"/>
    <w:basedOn w:val="Normal"/>
    <w:rsid w:val="00600976"/>
    <w:pPr>
      <w:spacing w:after="120"/>
      <w:ind w:left="1440" w:right="1440"/>
    </w:pPr>
  </w:style>
  <w:style w:type="character" w:customStyle="1" w:styleId="Subscript">
    <w:name w:val="Subscript"/>
    <w:basedOn w:val="DefaultParagraphFont"/>
    <w:rsid w:val="00600976"/>
    <w:rPr>
      <w:sz w:val="16"/>
      <w:vertAlign w:val="subscript"/>
    </w:rPr>
  </w:style>
  <w:style w:type="character" w:customStyle="1" w:styleId="Superscript">
    <w:name w:val="Superscript"/>
    <w:basedOn w:val="DefaultParagraphFont"/>
    <w:rsid w:val="00600976"/>
    <w:rPr>
      <w:sz w:val="16"/>
      <w:vertAlign w:val="superscript"/>
    </w:rPr>
  </w:style>
  <w:style w:type="character" w:customStyle="1" w:styleId="Symbols">
    <w:name w:val="Symbols"/>
    <w:basedOn w:val="DefaultParagraphFont"/>
    <w:rsid w:val="00600976"/>
    <w:rPr>
      <w:rFonts w:ascii="Symbol" w:hAnsi="Symbol"/>
    </w:rPr>
  </w:style>
  <w:style w:type="character" w:customStyle="1" w:styleId="MenuOptions">
    <w:name w:val="Menu Options"/>
    <w:basedOn w:val="DefaultParagraphFont"/>
    <w:rsid w:val="00600976"/>
    <w:rPr>
      <w:rFonts w:ascii="Arial Narrow" w:hAnsi="Arial Narrow"/>
      <w:smallCaps/>
    </w:rPr>
  </w:style>
  <w:style w:type="character" w:customStyle="1" w:styleId="Buttons">
    <w:name w:val="Buttons"/>
    <w:basedOn w:val="DefaultParagraphFont"/>
    <w:rsid w:val="00600976"/>
    <w:rPr>
      <w:b/>
    </w:rPr>
  </w:style>
  <w:style w:type="character" w:customStyle="1" w:styleId="Underlined">
    <w:name w:val="Underlined"/>
    <w:basedOn w:val="DefaultParagraphFont"/>
    <w:rsid w:val="00600976"/>
    <w:rPr>
      <w:u w:val="single"/>
    </w:rPr>
  </w:style>
  <w:style w:type="paragraph" w:customStyle="1" w:styleId="TableBodyTextRight">
    <w:name w:val="Table Body Text Right"/>
    <w:basedOn w:val="TableBodyText"/>
    <w:rsid w:val="00600976"/>
    <w:pPr>
      <w:widowControl w:val="0"/>
      <w:autoSpaceDE w:val="0"/>
      <w:autoSpaceDN w:val="0"/>
      <w:adjustRightInd w:val="0"/>
      <w:jc w:val="right"/>
    </w:pPr>
    <w:rPr>
      <w:rFonts w:cs="Arial"/>
      <w:szCs w:val="18"/>
    </w:rPr>
  </w:style>
  <w:style w:type="paragraph" w:customStyle="1" w:styleId="CopyrightText">
    <w:name w:val="Copyright Text"/>
    <w:basedOn w:val="BodyText"/>
    <w:rsid w:val="00600976"/>
    <w:rPr>
      <w:sz w:val="18"/>
    </w:rPr>
  </w:style>
  <w:style w:type="paragraph" w:customStyle="1" w:styleId="BodySmallRight">
    <w:name w:val="Body Small Right"/>
    <w:basedOn w:val="BodyTextRight"/>
    <w:rsid w:val="00600976"/>
    <w:rPr>
      <w:sz w:val="18"/>
      <w:szCs w:val="18"/>
    </w:rPr>
  </w:style>
  <w:style w:type="paragraph" w:customStyle="1" w:styleId="MarginEdition">
    <w:name w:val="Margin Edition"/>
    <w:basedOn w:val="MarginNote"/>
    <w:rsid w:val="00600976"/>
    <w:pPr>
      <w:spacing w:before="0" w:after="0"/>
    </w:pPr>
    <w:rPr>
      <w:rFonts w:ascii="Times New Roman" w:hAnsi="Times New Roman"/>
      <w:color w:val="999999"/>
    </w:rPr>
  </w:style>
  <w:style w:type="paragraph" w:customStyle="1" w:styleId="Spacer">
    <w:name w:val="Spacer"/>
    <w:basedOn w:val="Normal"/>
    <w:rsid w:val="00600976"/>
    <w:rPr>
      <w:sz w:val="2"/>
      <w:szCs w:val="2"/>
    </w:rPr>
  </w:style>
  <w:style w:type="character" w:customStyle="1" w:styleId="Small">
    <w:name w:val="Small"/>
    <w:basedOn w:val="DefaultParagraphFont"/>
    <w:rsid w:val="00600976"/>
    <w:rPr>
      <w:sz w:val="16"/>
    </w:rPr>
  </w:style>
  <w:style w:type="paragraph" w:customStyle="1" w:styleId="WideTable">
    <w:name w:val="Wide Table"/>
    <w:basedOn w:val="Normal"/>
    <w:rsid w:val="00600976"/>
    <w:pPr>
      <w:ind w:left="-1418"/>
    </w:pPr>
    <w:rPr>
      <w:sz w:val="2"/>
      <w:szCs w:val="2"/>
    </w:rPr>
  </w:style>
  <w:style w:type="character" w:styleId="PageNumber">
    <w:name w:val="page number"/>
    <w:basedOn w:val="DefaultParagraphFont"/>
    <w:rsid w:val="00600976"/>
  </w:style>
  <w:style w:type="paragraph" w:styleId="Quote">
    <w:name w:val="Quote"/>
    <w:basedOn w:val="Heading1"/>
    <w:link w:val="QuoteChar"/>
    <w:qFormat/>
    <w:rsid w:val="00600976"/>
    <w:rPr>
      <w:b w:val="0"/>
      <w:sz w:val="72"/>
      <w:szCs w:val="72"/>
      <w:lang w:val="en-NZ"/>
    </w:rPr>
  </w:style>
  <w:style w:type="character" w:customStyle="1" w:styleId="QuoteChar">
    <w:name w:val="Quote Char"/>
    <w:basedOn w:val="DefaultParagraphFont"/>
    <w:link w:val="Quote"/>
    <w:rsid w:val="00600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976"/>
    <w:pPr>
      <w:pageBreakBefore/>
    </w:pPr>
  </w:style>
  <w:style w:type="paragraph" w:customStyle="1" w:styleId="Border">
    <w:name w:val="Border"/>
    <w:basedOn w:val="Normal"/>
    <w:qFormat/>
    <w:rsid w:val="00600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976"/>
    <w:rPr>
      <w:b/>
      <w:bCs/>
      <w:i/>
      <w:iCs/>
      <w:color w:val="auto"/>
    </w:rPr>
  </w:style>
  <w:style w:type="paragraph" w:styleId="IntenseQuote">
    <w:name w:val="Intense Quote"/>
    <w:basedOn w:val="Normal"/>
    <w:next w:val="Normal"/>
    <w:link w:val="IntenseQuoteChar"/>
    <w:uiPriority w:val="30"/>
    <w:qFormat/>
    <w:rsid w:val="00600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976"/>
    <w:rPr>
      <w:smallCaps/>
      <w:color w:val="auto"/>
      <w:u w:val="single"/>
    </w:rPr>
  </w:style>
  <w:style w:type="character" w:styleId="IntenseReference">
    <w:name w:val="Intense Reference"/>
    <w:basedOn w:val="DefaultParagraphFont"/>
    <w:uiPriority w:val="32"/>
    <w:qFormat/>
    <w:rsid w:val="00600976"/>
    <w:rPr>
      <w:b/>
      <w:bCs/>
      <w:smallCaps/>
      <w:color w:val="auto"/>
      <w:spacing w:val="5"/>
      <w:u w:val="single"/>
    </w:rPr>
  </w:style>
  <w:style w:type="paragraph" w:customStyle="1" w:styleId="2ColumnHeading">
    <w:name w:val="2Column Heading"/>
    <w:basedOn w:val="BodyText"/>
    <w:qFormat/>
    <w:rsid w:val="00600976"/>
    <w:pPr>
      <w:spacing w:after="60"/>
      <w:ind w:left="-2268"/>
    </w:pPr>
    <w:rPr>
      <w:b/>
    </w:rPr>
  </w:style>
  <w:style w:type="paragraph" w:customStyle="1" w:styleId="Heading1TOC">
    <w:name w:val="Heading1 TOC"/>
    <w:basedOn w:val="Normal"/>
    <w:qFormat/>
    <w:rsid w:val="00600976"/>
    <w:pPr>
      <w:spacing w:before="240" w:after="120"/>
    </w:pPr>
    <w:rPr>
      <w:rFonts w:ascii="Times New Roman" w:hAnsi="Times New Roman"/>
      <w:b/>
      <w:sz w:val="32"/>
    </w:rPr>
  </w:style>
  <w:style w:type="paragraph" w:customStyle="1" w:styleId="Heading2TOC">
    <w:name w:val="Heading2 TOC"/>
    <w:basedOn w:val="Normal"/>
    <w:qFormat/>
    <w:rsid w:val="00600976"/>
    <w:pPr>
      <w:spacing w:before="240" w:after="60"/>
    </w:pPr>
    <w:rPr>
      <w:rFonts w:ascii="Times New Roman" w:hAnsi="Times New Roman"/>
      <w:b/>
      <w:sz w:val="28"/>
    </w:rPr>
  </w:style>
  <w:style w:type="character" w:customStyle="1" w:styleId="Underline">
    <w:name w:val="Underline"/>
    <w:basedOn w:val="DefaultParagraphFont"/>
    <w:qFormat/>
    <w:rsid w:val="00600976"/>
    <w:rPr>
      <w:u w:val="single"/>
    </w:rPr>
  </w:style>
  <w:style w:type="character" w:customStyle="1" w:styleId="BoldandItalics">
    <w:name w:val="Bold and Italics"/>
    <w:qFormat/>
    <w:rsid w:val="00600976"/>
    <w:rPr>
      <w:b/>
      <w:i/>
      <w:u w:val="none"/>
    </w:rPr>
  </w:style>
  <w:style w:type="paragraph" w:styleId="BalloonText">
    <w:name w:val="Balloon Text"/>
    <w:basedOn w:val="Normal"/>
    <w:link w:val="BalloonTextChar"/>
    <w:rsid w:val="00600976"/>
    <w:rPr>
      <w:rFonts w:ascii="Tahoma" w:hAnsi="Tahoma" w:cs="Tahoma"/>
      <w:sz w:val="16"/>
      <w:szCs w:val="16"/>
    </w:rPr>
  </w:style>
  <w:style w:type="character" w:customStyle="1" w:styleId="BalloonTextChar">
    <w:name w:val="Balloon Text Char"/>
    <w:basedOn w:val="DefaultParagraphFont"/>
    <w:link w:val="BalloonText"/>
    <w:rsid w:val="00600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9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976"/>
    <w:rPr>
      <w:b/>
      <w:color w:val="660033"/>
      <w:spacing w:val="0"/>
    </w:rPr>
  </w:style>
  <w:style w:type="paragraph" w:customStyle="1" w:styleId="Nameditemlist">
    <w:name w:val="Named item list"/>
    <w:basedOn w:val="BodyText"/>
    <w:qFormat/>
    <w:rsid w:val="00600976"/>
    <w:pPr>
      <w:tabs>
        <w:tab w:val="left" w:pos="2835"/>
      </w:tabs>
      <w:ind w:left="2835" w:hanging="2835"/>
    </w:pPr>
  </w:style>
  <w:style w:type="paragraph" w:customStyle="1" w:styleId="BodyTextnopadding">
    <w:name w:val="Body Text no padding"/>
    <w:basedOn w:val="BodyText"/>
    <w:qFormat/>
    <w:rsid w:val="00600976"/>
    <w:pPr>
      <w:spacing w:before="0" w:after="0"/>
    </w:pPr>
  </w:style>
  <w:style w:type="paragraph" w:customStyle="1" w:styleId="BodyTextBold">
    <w:name w:val="Body Text Bold"/>
    <w:basedOn w:val="BodyText"/>
    <w:qFormat/>
    <w:rsid w:val="00600976"/>
    <w:rPr>
      <w:b/>
    </w:rPr>
  </w:style>
  <w:style w:type="character" w:styleId="Hyperlink">
    <w:name w:val="Hyperlink"/>
    <w:basedOn w:val="DefaultParagraphFont"/>
    <w:uiPriority w:val="99"/>
    <w:unhideWhenUsed/>
    <w:rsid w:val="00684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3579</Characters>
  <Application>Microsoft Office Word</Application>
  <DocSecurity>0</DocSecurity>
  <Lines>91</Lines>
  <Paragraphs>68</Paragraphs>
  <ScaleCrop>false</ScaleCrop>
  <Company>Author-it Software Corporation Ltd.</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MARF018 Assist in an emergency response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