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D32" w:rsidP="00B20D32">
      <w:pPr>
        <w:pStyle w:val="Title"/>
      </w:pPr>
      <w:r>
        <w:fldChar w:fldCharType="begin"/>
      </w:r>
      <w:r>
        <w:instrText xml:space="preserve"> TITLE   \* MERGEFORMAT </w:instrText>
      </w:r>
      <w:r>
        <w:fldChar w:fldCharType="separate"/>
      </w:r>
      <w:r>
        <w:t>MARF016 Carry out fast rescue craft operations</w:t>
      </w:r>
      <w:r>
        <w:fldChar w:fldCharType="end"/>
      </w:r>
    </w:p>
    <w:p w:rsidR="00B20D32" w:rsidP="00B20D32">
      <w:pPr>
        <w:pStyle w:val="Version"/>
        <w:sectPr w:rsidSect="00456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FFE" w:rsidP="00456FFE">
      <w:pPr>
        <w:pStyle w:val="SuperHeading"/>
      </w:pPr>
      <w:r w:rsidRPr="00456FFE">
        <w:t>MARF016 Carry out fast rescue craft operations</w:t>
      </w:r>
    </w:p>
    <w:p w:rsidR="00000000" w:rsidRPr="00456FFE" w:rsidP="00456FFE">
      <w:pPr>
        <w:pStyle w:val="Heading1"/>
      </w:pPr>
      <w:bookmarkStart w:id="1" w:name="O_642020"/>
      <w:bookmarkEnd w:id="1"/>
      <w:r w:rsidRPr="00456FFE">
        <w:t>Modification History</w:t>
      </w:r>
    </w:p>
    <w:p w:rsidR="00000000" w:rsidRPr="00456FFE" w:rsidP="00B20D32">
      <w:pPr>
        <w:pStyle w:val="BodyText"/>
      </w:pPr>
      <w:r w:rsidRPr="00456FFE">
        <w:t>Release 1. This unit first released with MAR Maritime Training Package Version 2.0.</w:t>
      </w:r>
    </w:p>
    <w:p w:rsidR="00000000" w:rsidRPr="00456FFE" w:rsidP="00456FFE">
      <w:pPr>
        <w:pStyle w:val="Heading1"/>
      </w:pPr>
      <w:bookmarkStart w:id="2" w:name="O_642021"/>
      <w:bookmarkEnd w:id="2"/>
      <w:r w:rsidRPr="00456FFE">
        <w:t>Application</w:t>
      </w:r>
    </w:p>
    <w:p w:rsidR="00000000" w:rsidRPr="00456FFE" w:rsidP="00B20D32">
      <w:pPr>
        <w:pStyle w:val="BodyText"/>
      </w:pPr>
      <w:r w:rsidRPr="00456FFE">
        <w:t>This unit involves the skills and knowledge required to carry out fast rescue craft operations and includes mainta</w:t>
      </w:r>
      <w:r w:rsidRPr="00456FFE">
        <w:t xml:space="preserve">ining fast rescue craft; preparing fast rescue craft and crew for operations; taking charge of a fast rescue craft during and after launch; responding to craft, equipment and crew emergencies or malfunctions; locating and retrieving casualties; recovering </w:t>
      </w:r>
      <w:r w:rsidRPr="00456FFE">
        <w:t>and securing fast rescue craft after operations.</w:t>
      </w:r>
    </w:p>
    <w:p w:rsidR="00000000" w:rsidRPr="00456FFE" w:rsidP="00B20D32">
      <w:pPr>
        <w:pStyle w:val="BodyText"/>
      </w:pPr>
      <w:r w:rsidRPr="00456FFE">
        <w:t>Work is performed relatively independently under broad operational requirements and requires the ability to take charge of the rescue boat and its crew, and to take responsibility for self and others in ach</w:t>
      </w:r>
      <w:r w:rsidRPr="00456FFE">
        <w:t>ieving the required outcomes.</w:t>
      </w:r>
    </w:p>
    <w:p w:rsidR="00000000" w:rsidRPr="00456FFE" w:rsidP="00B20D32">
      <w:pPr>
        <w:pStyle w:val="BodyText"/>
      </w:pPr>
      <w:r w:rsidRPr="00456FFE">
        <w:t xml:space="preserve">Work involves applying established maritime survival principles and practices for launching and operating fast rescue craft and using related survival equipment. Implementing established survival strategies and procedures is </w:t>
      </w:r>
      <w:r w:rsidRPr="00456FFE">
        <w:t>also involved.</w:t>
      </w:r>
    </w:p>
    <w:p w:rsidR="00000000" w:rsidRPr="00456FFE" w:rsidP="00B20D32">
      <w:pPr>
        <w:pStyle w:val="BodyText"/>
      </w:pPr>
      <w:r w:rsidRPr="00456FFE">
        <w:t>This unit has links to legislative and certification requirements.</w:t>
      </w:r>
    </w:p>
    <w:p w:rsidR="00000000" w:rsidRPr="00456FFE" w:rsidP="00456FFE">
      <w:pPr>
        <w:pStyle w:val="Heading1"/>
      </w:pPr>
      <w:bookmarkStart w:id="3" w:name="O_642022"/>
      <w:bookmarkEnd w:id="3"/>
      <w:r w:rsidRPr="00456FFE">
        <w:t>Pre-requisite Unit</w:t>
      </w:r>
    </w:p>
    <w:p w:rsidR="00000000" w:rsidRPr="00456FFE" w:rsidP="00B20D32">
      <w:pPr>
        <w:pStyle w:val="BodyText"/>
      </w:pPr>
      <w:r w:rsidRPr="00456FFE">
        <w:t>Not applicable.</w:t>
      </w:r>
    </w:p>
    <w:p w:rsidR="00000000" w:rsidRPr="00456FFE" w:rsidP="00456FFE">
      <w:pPr>
        <w:pStyle w:val="Heading1"/>
      </w:pPr>
      <w:bookmarkStart w:id="4" w:name="O_642023"/>
      <w:bookmarkEnd w:id="4"/>
      <w:r w:rsidRPr="00456FFE">
        <w:t>Competency Field</w:t>
      </w:r>
    </w:p>
    <w:p w:rsidR="00000000" w:rsidRPr="00456FFE" w:rsidP="00B20D32">
      <w:pPr>
        <w:pStyle w:val="BodyText"/>
      </w:pPr>
      <w:r w:rsidRPr="00456FFE">
        <w:t>F – Operational Quality and Safety</w:t>
      </w:r>
    </w:p>
    <w:p w:rsidR="00000000" w:rsidRPr="00456FFE" w:rsidP="00456FFE">
      <w:pPr>
        <w:pStyle w:val="Heading1"/>
      </w:pPr>
      <w:bookmarkStart w:id="5" w:name="O_642024"/>
      <w:bookmarkEnd w:id="5"/>
      <w:r w:rsidRPr="00456FFE">
        <w:t>Unit Sector</w:t>
      </w:r>
    </w:p>
    <w:p w:rsidR="00000000" w:rsidRPr="00456FFE" w:rsidP="00B20D32">
      <w:pPr>
        <w:pStyle w:val="BodyText"/>
      </w:pPr>
      <w:r w:rsidRPr="00456FFE">
        <w:t>Not applicable.</w:t>
      </w:r>
    </w:p>
    <w:p w:rsidR="00000000" w:rsidRPr="00456FFE" w:rsidP="00456FFE">
      <w:pPr>
        <w:pStyle w:val="Heading1"/>
      </w:pPr>
      <w:bookmarkStart w:id="6" w:name="O_642025"/>
      <w:bookmarkEnd w:id="6"/>
      <w:r w:rsidRPr="00456FFE">
        <w:t>Elements and Performance Criteria</w:t>
      </w:r>
    </w:p>
    <w:tbl>
      <w:tblPr>
        <w:tblW w:w="9356" w:type="dxa"/>
        <w:tblLayout w:type="fixed"/>
        <w:tblCellMar>
          <w:left w:w="62" w:type="dxa"/>
          <w:right w:w="62" w:type="dxa"/>
        </w:tblCellMar>
        <w:tblLook w:val="0000"/>
      </w:tblPr>
      <w:tblGrid>
        <w:gridCol w:w="426"/>
        <w:gridCol w:w="1984"/>
        <w:gridCol w:w="709"/>
        <w:gridCol w:w="6237"/>
      </w:tblGrid>
      <w:tr w:rsidTr="00B20D32">
        <w:tblPrEx>
          <w:tblW w:w="9356" w:type="dxa"/>
          <w:tblLayout w:type="fixed"/>
          <w:tblCellMar>
            <w:left w:w="62" w:type="dxa"/>
            <w:right w:w="62" w:type="dxa"/>
          </w:tblCellMar>
          <w:tblLook w:val="0000"/>
        </w:tblPrEx>
        <w:tc>
          <w:tcPr>
            <w:tcW w:w="2410" w:type="dxa"/>
            <w:gridSpan w:val="2"/>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Elements describe the essential outcomes.</w:t>
            </w:r>
          </w:p>
        </w:tc>
        <w:tc>
          <w:tcPr>
            <w:tcW w:w="6946" w:type="dxa"/>
            <w:gridSpan w:val="2"/>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Performance criteria describe the performance needed to demonstrate achievement of the element.</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1</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Maintain fast rescue craft for operations</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1.1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design characteristics and fittings are identified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1.2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capabilities are outlined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1.3</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Fast rescue craft and items of equipment are maintained in accordance with manufacturer specifications and operational requirements </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2</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Prepare fast rescue craft and crew for operations</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launching equipment design and operation are out</w:t>
            </w:r>
            <w:r w:rsidRPr="00456FFE">
              <w:t>lined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Motion compensation system operation and associated fail safe devices are outlined </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2.3</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Motion compensation system operation and associated fail safe devices are maintained in accordance with manufacturer instructions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2.4</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Pre-launch checks are conducted in accordance with manufacturer specifications and operational requirements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2.5</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Appropriate specialised emergency equipment is stowed on board fast rescue craft</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2.6</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Operational responsibilities and lines of communicati</w:t>
            </w:r>
            <w:r w:rsidRPr="00456FFE">
              <w:t>on are confirmed with relevant personnel</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2.7</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Appropriate personal protective and foul weather equipment is worn as required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2.8</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Readiness of fast rescue craft, crew and equipment for launch is confirmed with relevant personnel</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3</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Take charge of fast rescue craft during and after launch</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is launched in a controlled and safe manner according to craft and launch system manufacturer specifications and instructions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Hook release system is operated according to manufacturer specifications, and launch vessel and launch equipment are cleared safely</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3.3</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Engine power is managed within manufacturer torque range in a way that ensures smooth and efficient movement</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3.4</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D</w:t>
            </w:r>
            <w:r w:rsidRPr="00456FFE">
              <w:t>amage to engine and accessories is minimised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3.5</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is operated within safe operational limits of craft for the prevailing conditions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3.6</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Manoeuvres are performed with due regard to drive system manoeuvring characteristics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3.7</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Manoeuvres are performed in a way that ensures the safety of personnel on board and in the water</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3.8</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Navigational equipment is used according to manufacturer specifications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3.9</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Communication and signalling equipment is used according to manufacturer </w:t>
            </w:r>
            <w:r w:rsidRPr="00456FFE">
              <w:t>specifications and operational requirements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3.10</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Communications are established and maintained between craft, other vessels, rig and helicopters as required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3.11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Emergency equipment is used according to manufacturer specifications, supervisor instructions and emergency conditions</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4</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 xml:space="preserve">Respond to emergencies or malfunctions involving craft, equipment and crew </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4.1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Capsized fast rescue craft is righted using craft righ</w:t>
            </w:r>
            <w:r w:rsidRPr="00456FFE">
              <w:t>ting system, with due concern for crew safety and possible damage to craft and equipment</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4.2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Swimming is performed as required in standard personal protective equipment, foul weather clothing or other specialised protective equipment </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4.3</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Appropriate procedures for reboarding fast rescue craft and for wearing operational clothing and equipment are implemented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4.4</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Emergency repairs and maintenance to fast rescue craft and equipment are performed according to manufacturer specifications an</w:t>
            </w:r>
            <w:r w:rsidRPr="00456FFE">
              <w:t>d emergency conditions</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5</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Locate and retrieve casualties</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Appropriate search patterns are followed according to search coordinator instructions </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Search patterns and rescue procedures are coordinated with other fast rescue craft where appropriate</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5.3</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 xml:space="preserve">Casualties are approached in a way that ensures casualty and crew safety </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5.4</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is positioned to ensure safe and quick retrieval of casualties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5.5</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Casualty condition is determined and appropriate recovery procedures are impleme</w:t>
            </w:r>
            <w:r w:rsidRPr="00456FFE">
              <w:t>nted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5.6</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Appropriate lifting procedures are adopted to ensure safe retrieval of casualty</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5.7</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Emergency first aid procedures are applied as appropriate</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5.8</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Master or medical officer is notified of casualty condition and medical instructions are followed as appropriate</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5.9</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Casualty is transferred to vessel, rig, helicopter or other place of safety with concern for types of injuries sustained</w:t>
            </w:r>
          </w:p>
        </w:tc>
      </w:tr>
      <w:tr w:rsidTr="00B20D32">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rPr>
                <w:rStyle w:val="SpecialBold"/>
              </w:rPr>
              <w:t>6</w:t>
            </w:r>
          </w:p>
        </w:tc>
        <w:tc>
          <w:tcPr>
            <w:tcW w:w="1984" w:type="dxa"/>
            <w:vMerge w:val="restart"/>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rPr>
                <w:rStyle w:val="SpecialBold"/>
              </w:rPr>
              <w:t>Recover fast</w:t>
            </w:r>
            <w:r w:rsidRPr="00456FFE">
              <w:rPr>
                <w:rStyle w:val="SpecialBold"/>
              </w:rPr>
              <w:t xml:space="preserve"> rescue craft</w:t>
            </w: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6.1</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Stand-down procedures are followed</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6.2</w:t>
            </w:r>
          </w:p>
        </w:tc>
        <w:tc>
          <w:tcPr>
            <w:tcW w:w="6237"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Fast rescue craft is recovered in a controlled and safe manner according to craft, hook release systems and recovery system manufacturer specifications and instructions</w:t>
            </w:r>
          </w:p>
        </w:tc>
      </w:tr>
      <w:tr w:rsidTr="00B20D32">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6.3</w:t>
            </w:r>
          </w:p>
        </w:tc>
        <w:tc>
          <w:tcPr>
            <w:tcW w:w="6237" w:type="dxa"/>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t>Fast rescue craft and equipment are secured on board and prepared for future operations</w:t>
            </w:r>
          </w:p>
        </w:tc>
      </w:tr>
    </w:tbl>
    <w:p w:rsidR="00000000" w:rsidRPr="00456FFE" w:rsidP="00456FFE">
      <w:pPr>
        <w:pStyle w:val="BodyText"/>
      </w:pPr>
    </w:p>
    <w:p w:rsidR="00000000" w:rsidRPr="00456FFE" w:rsidP="00456FFE">
      <w:pPr>
        <w:pStyle w:val="AllowPageBreak"/>
      </w:pPr>
    </w:p>
    <w:p w:rsidR="00000000" w:rsidRPr="00456FFE" w:rsidP="00456FFE">
      <w:pPr>
        <w:pStyle w:val="Heading1"/>
      </w:pPr>
      <w:bookmarkStart w:id="7" w:name="O_642026"/>
      <w:bookmarkEnd w:id="7"/>
      <w:r w:rsidRPr="00456FFE">
        <w:t>Foundation Skills</w:t>
      </w:r>
    </w:p>
    <w:tbl>
      <w:tblPr>
        <w:tblW w:w="9356" w:type="dxa"/>
        <w:tblLayout w:type="fixed"/>
        <w:tblCellMar>
          <w:left w:w="62" w:type="dxa"/>
          <w:right w:w="62" w:type="dxa"/>
        </w:tblCellMar>
        <w:tblLook w:val="0000"/>
      </w:tblPr>
      <w:tblGrid>
        <w:gridCol w:w="9356"/>
      </w:tblGrid>
      <w:tr w:rsidTr="00456FFE">
        <w:tblPrEx>
          <w:tblW w:w="9356" w:type="dxa"/>
          <w:tblLayout w:type="fixed"/>
          <w:tblCellMar>
            <w:left w:w="62" w:type="dxa"/>
            <w:right w:w="62" w:type="dxa"/>
          </w:tblCellMar>
          <w:tblLook w:val="0000"/>
        </w:tblPrEx>
        <w:trPr>
          <w:trHeight w:val="692"/>
        </w:trPr>
        <w:tc>
          <w:tcPr>
            <w:tcW w:w="9356" w:type="dxa"/>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Foundation skills essential to performance are explicit in the performance criteria of this unit of competency.</w:t>
            </w:r>
          </w:p>
        </w:tc>
      </w:tr>
      <w:tr w:rsidTr="00456FF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t>Numeracy –</w:t>
            </w:r>
            <w:r w:rsidRPr="00456FFE">
              <w:t xml:space="preserve"> required to calculate items of equipment and to conduct pre-launch checks</w:t>
            </w:r>
          </w:p>
          <w:p w:rsidR="00000000" w:rsidRPr="00456FFE" w:rsidP="00456FFE">
            <w:pPr>
              <w:pStyle w:val="BodyText"/>
            </w:pPr>
            <w:r w:rsidRPr="00456FFE">
              <w:t>Literacy – required to read and accurately interpret pre-launch checks and stand down procedures</w:t>
            </w:r>
          </w:p>
        </w:tc>
      </w:tr>
    </w:tbl>
    <w:p w:rsidR="00000000" w:rsidRPr="00456FFE" w:rsidP="00456FFE">
      <w:pPr>
        <w:pStyle w:val="BodyText"/>
      </w:pPr>
    </w:p>
    <w:p w:rsidR="00000000" w:rsidRPr="00456FFE" w:rsidP="00456FFE">
      <w:pPr>
        <w:pStyle w:val="AllowPageBreak"/>
      </w:pPr>
    </w:p>
    <w:p w:rsidR="00000000" w:rsidRPr="00456FFE" w:rsidP="00456FFE">
      <w:pPr>
        <w:pStyle w:val="Heading1"/>
      </w:pPr>
      <w:bookmarkStart w:id="8" w:name="O_642027"/>
      <w:bookmarkEnd w:id="8"/>
      <w:r w:rsidRPr="00456FFE">
        <w:t>Range of Conditions</w:t>
      </w:r>
    </w:p>
    <w:tbl>
      <w:tblPr>
        <w:tblW w:w="9356" w:type="dxa"/>
        <w:tblLayout w:type="fixed"/>
        <w:tblCellMar>
          <w:left w:w="62" w:type="dxa"/>
          <w:right w:w="62" w:type="dxa"/>
        </w:tblCellMar>
        <w:tblLook w:val="0000"/>
      </w:tblPr>
      <w:tblGrid>
        <w:gridCol w:w="2835"/>
        <w:gridCol w:w="6521"/>
      </w:tblGrid>
      <w:tr w:rsidTr="00456FF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456FFE">
            <w:pPr>
              <w:pStyle w:val="BodyText"/>
              <w:rPr>
                <w:lang w:val="en-NZ"/>
              </w:rPr>
            </w:pPr>
            <w:r w:rsidRPr="00456FFE">
              <w:t>Range is restricted to essential operating co</w:t>
            </w:r>
            <w:r w:rsidRPr="00456FFE">
              <w:t>nditions and any other variables essential to the work environment.</w:t>
            </w:r>
          </w:p>
        </w:tc>
      </w:tr>
      <w:tr w:rsidTr="00456FF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B20D32" w:rsidP="00456FFE">
            <w:pPr>
              <w:pStyle w:val="BodyText"/>
            </w:pPr>
            <w:r w:rsidRPr="00456FFE">
              <w:t>Drive systems and manoeuvres include one or more of the following:</w:t>
            </w:r>
          </w:p>
          <w:p w:rsidR="00B20D32" w:rsidP="00456FFE">
            <w:pPr>
              <w:pStyle w:val="BodyText"/>
            </w:pPr>
          </w:p>
          <w:p w:rsidR="00000000" w:rsidP="00456FF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456FFE" w:rsidP="00456FFE">
            <w:pPr>
              <w:pStyle w:val="ListBullet"/>
            </w:pPr>
            <w:r w:rsidRPr="00456FFE">
              <w:t>inboard/outboard</w:t>
            </w:r>
          </w:p>
          <w:p w:rsidR="00000000" w:rsidRPr="00456FFE" w:rsidP="00456FFE">
            <w:pPr>
              <w:pStyle w:val="ListBullet"/>
            </w:pPr>
            <w:r w:rsidRPr="00456FFE">
              <w:t xml:space="preserve">jet </w:t>
            </w:r>
          </w:p>
          <w:p w:rsidR="00000000" w:rsidRPr="00456FFE" w:rsidP="00456FFE">
            <w:pPr>
              <w:pStyle w:val="ListBullet"/>
            </w:pPr>
            <w:r w:rsidRPr="00456FFE">
              <w:t>jet drives</w:t>
            </w:r>
          </w:p>
          <w:p w:rsidR="00000000" w:rsidRPr="00456FFE" w:rsidP="00456FFE">
            <w:pPr>
              <w:pStyle w:val="ListBullet"/>
            </w:pPr>
            <w:r w:rsidRPr="00456FFE">
              <w:t>outboard</w:t>
            </w:r>
          </w:p>
          <w:p w:rsidR="00000000" w:rsidRPr="00456FFE" w:rsidP="00456FFE">
            <w:pPr>
              <w:pStyle w:val="ListBullet"/>
            </w:pPr>
            <w:r w:rsidRPr="00456FFE">
              <w:t>rudder</w:t>
            </w:r>
          </w:p>
          <w:p w:rsidR="00000000" w:rsidRPr="00456FFE" w:rsidP="00456FFE">
            <w:pPr>
              <w:pStyle w:val="ListBullet"/>
            </w:pPr>
            <w:r w:rsidRPr="00456FFE">
              <w:t>single propeller</w:t>
            </w:r>
          </w:p>
          <w:p w:rsidR="00000000" w:rsidP="00456FFE">
            <w:pPr>
              <w:pStyle w:val="ListBullet"/>
              <w:rPr>
                <w:lang w:val="en-NZ"/>
              </w:rPr>
            </w:pPr>
            <w:r w:rsidRPr="00456FFE">
              <w:t>twin propeller</w:t>
            </w:r>
          </w:p>
        </w:tc>
      </w:tr>
      <w:tr w:rsidTr="00456FF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t>Craft righting systems include one of the following:</w:t>
            </w:r>
          </w:p>
          <w:p w:rsidR="00000000" w:rsidP="00456FF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456FFE" w:rsidP="00456FFE">
            <w:pPr>
              <w:pStyle w:val="ListBullet"/>
            </w:pPr>
            <w:r w:rsidRPr="00456FFE">
              <w:t>inflatable bag supported by stern mounted roll bar that is accessible from outside the craft</w:t>
            </w:r>
          </w:p>
          <w:p w:rsidR="00000000" w:rsidP="00456FFE">
            <w:pPr>
              <w:pStyle w:val="ListBullet"/>
              <w:rPr>
                <w:lang w:val="en-NZ"/>
              </w:rPr>
            </w:pPr>
            <w:r w:rsidRPr="00456FFE">
              <w:t>rope mounted on the outside of the craft</w:t>
            </w:r>
          </w:p>
        </w:tc>
      </w:tr>
      <w:tr w:rsidTr="00456FF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t>Launch systems and recovery systems include one or more of the fol</w:t>
            </w:r>
            <w:r w:rsidRPr="00456FFE">
              <w:t>lowing:</w:t>
            </w:r>
          </w:p>
          <w:p w:rsidR="00000000" w:rsidP="00456FF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456FFE" w:rsidP="00456FFE">
            <w:pPr>
              <w:pStyle w:val="ListBullet"/>
            </w:pPr>
            <w:r w:rsidRPr="00456FFE">
              <w:t>deck crane or davit</w:t>
            </w:r>
          </w:p>
          <w:p w:rsidR="00000000" w:rsidRPr="00456FFE" w:rsidP="00456FFE">
            <w:pPr>
              <w:pStyle w:val="ListBullet"/>
            </w:pPr>
            <w:r w:rsidRPr="00456FFE">
              <w:t>four point sling with fixed eye</w:t>
            </w:r>
          </w:p>
          <w:p w:rsidR="00000000" w:rsidRPr="00456FFE" w:rsidP="00456FFE">
            <w:pPr>
              <w:pStyle w:val="ListBullet"/>
            </w:pPr>
            <w:r w:rsidRPr="00456FFE">
              <w:t>rig crane</w:t>
            </w:r>
          </w:p>
          <w:p w:rsidR="00000000" w:rsidP="00456FFE">
            <w:pPr>
              <w:pStyle w:val="ListBullet"/>
              <w:rPr>
                <w:lang w:val="en-NZ"/>
              </w:rPr>
            </w:pPr>
            <w:r w:rsidRPr="00456FFE">
              <w:t>solid mounted frame using fixed hook assembly</w:t>
            </w:r>
          </w:p>
        </w:tc>
      </w:tr>
      <w:tr w:rsidTr="00456FF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B20D32" w:rsidP="00456FFE">
            <w:pPr>
              <w:pStyle w:val="BodyText"/>
            </w:pPr>
            <w:r w:rsidRPr="00456FFE">
              <w:t>Manoeuvres include one or more of the following:</w:t>
            </w:r>
          </w:p>
          <w:p w:rsidR="00B20D32" w:rsidP="00456FFE">
            <w:pPr>
              <w:pStyle w:val="BodyText"/>
            </w:pPr>
          </w:p>
          <w:p w:rsidR="00000000" w:rsidP="00456FF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456FFE" w:rsidP="00456FFE">
            <w:pPr>
              <w:pStyle w:val="ListBullet"/>
            </w:pPr>
            <w:r w:rsidRPr="00456FFE">
              <w:t>approaching a casualty in the water</w:t>
            </w:r>
          </w:p>
          <w:p w:rsidR="00000000" w:rsidRPr="00456FFE" w:rsidP="00456FFE">
            <w:pPr>
              <w:pStyle w:val="ListBullet"/>
            </w:pPr>
            <w:r w:rsidRPr="00456FFE">
              <w:t>coming alongside and leaving a moving vessel</w:t>
            </w:r>
          </w:p>
          <w:p w:rsidR="00000000" w:rsidRPr="00456FFE" w:rsidP="00456FFE">
            <w:pPr>
              <w:pStyle w:val="ListBullet"/>
            </w:pPr>
            <w:r w:rsidRPr="00456FFE">
              <w:t>coming alongside or leaving a pontoon, jetty or other fixed object</w:t>
            </w:r>
          </w:p>
          <w:p w:rsidR="00000000" w:rsidRPr="00456FFE" w:rsidP="00456FFE">
            <w:pPr>
              <w:pStyle w:val="ListBullet"/>
            </w:pPr>
            <w:r w:rsidRPr="00456FFE">
              <w:t>following search patterns</w:t>
            </w:r>
          </w:p>
          <w:p w:rsidR="00000000" w:rsidRPr="00456FFE" w:rsidP="00456FFE">
            <w:pPr>
              <w:pStyle w:val="ListBullet"/>
            </w:pPr>
            <w:r w:rsidRPr="00456FFE">
              <w:t>high speed approaches</w:t>
            </w:r>
          </w:p>
          <w:p w:rsidR="00000000" w:rsidRPr="00456FFE" w:rsidP="00456FFE">
            <w:pPr>
              <w:pStyle w:val="ListBullet"/>
            </w:pPr>
            <w:r w:rsidRPr="00456FFE">
              <w:t>pacing a vessel or helicopter</w:t>
            </w:r>
          </w:p>
          <w:p w:rsidR="00000000" w:rsidRPr="00456FFE" w:rsidP="00456FFE">
            <w:pPr>
              <w:pStyle w:val="ListBullet"/>
            </w:pPr>
            <w:r w:rsidRPr="00456FFE">
              <w:t>positioning craft for casualty pick-up</w:t>
            </w:r>
          </w:p>
          <w:p w:rsidR="00000000" w:rsidRPr="00456FFE" w:rsidP="00456FFE">
            <w:pPr>
              <w:pStyle w:val="ListBullet"/>
            </w:pPr>
            <w:r w:rsidRPr="00456FFE">
              <w:t>towing or being towed by other craft</w:t>
            </w:r>
          </w:p>
          <w:p w:rsidR="00000000" w:rsidRPr="00456FFE" w:rsidP="00456FFE">
            <w:pPr>
              <w:pStyle w:val="ListBullet"/>
            </w:pPr>
            <w:r w:rsidRPr="00456FFE">
              <w:t>transferring personnel or equipment to or from stationary or moving point</w:t>
            </w:r>
          </w:p>
          <w:p w:rsidR="00000000" w:rsidP="00456FFE">
            <w:pPr>
              <w:pStyle w:val="ListBullet"/>
              <w:rPr>
                <w:lang w:val="en-NZ"/>
              </w:rPr>
            </w:pPr>
            <w:r w:rsidRPr="00456FFE">
              <w:t>turning through 180 degrees in a narrow channel requiring forward and reverse movement</w:t>
            </w:r>
          </w:p>
        </w:tc>
      </w:tr>
      <w:tr w:rsidTr="00456FF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456FFE" w:rsidP="00456FFE">
            <w:pPr>
              <w:pStyle w:val="BodyText"/>
            </w:pPr>
            <w:r w:rsidRPr="00456FFE">
              <w:t>Emergencies include one or more of the following:</w:t>
            </w:r>
          </w:p>
          <w:p w:rsidR="00000000" w:rsidP="00456FF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456FFE" w:rsidP="00456FFE">
            <w:pPr>
              <w:pStyle w:val="ListBullet"/>
            </w:pPr>
            <w:r w:rsidRPr="00456FFE">
              <w:t>capsize</w:t>
            </w:r>
          </w:p>
          <w:p w:rsidR="00000000" w:rsidRPr="00456FFE" w:rsidP="00456FFE">
            <w:pPr>
              <w:pStyle w:val="ListBullet"/>
            </w:pPr>
            <w:r w:rsidRPr="00456FFE">
              <w:t>collision</w:t>
            </w:r>
          </w:p>
          <w:p w:rsidR="00000000" w:rsidRPr="00456FFE" w:rsidP="00456FFE">
            <w:pPr>
              <w:pStyle w:val="ListBullet"/>
            </w:pPr>
            <w:r w:rsidRPr="00456FFE">
              <w:t>crew or equipment overbo</w:t>
            </w:r>
            <w:r w:rsidRPr="00456FFE">
              <w:t>ard</w:t>
            </w:r>
          </w:p>
          <w:p w:rsidR="00000000" w:rsidRPr="00456FFE" w:rsidP="00456FFE">
            <w:pPr>
              <w:pStyle w:val="ListBullet"/>
            </w:pPr>
            <w:r w:rsidRPr="00456FFE">
              <w:t>electrical or mechanical failure</w:t>
            </w:r>
          </w:p>
          <w:p w:rsidR="00000000" w:rsidRPr="00456FFE" w:rsidP="00456FFE">
            <w:pPr>
              <w:pStyle w:val="ListBullet"/>
            </w:pPr>
            <w:r w:rsidRPr="00456FFE">
              <w:t>injury to crew</w:t>
            </w:r>
          </w:p>
          <w:p w:rsidR="00000000" w:rsidRPr="00456FFE" w:rsidP="00456FFE">
            <w:pPr>
              <w:pStyle w:val="ListBullet"/>
            </w:pPr>
            <w:r w:rsidRPr="00456FFE">
              <w:t>leaks or flooding</w:t>
            </w:r>
          </w:p>
        </w:tc>
      </w:tr>
    </w:tbl>
    <w:p w:rsidR="00000000" w:rsidRPr="00456FFE" w:rsidP="00456FFE">
      <w:pPr>
        <w:pStyle w:val="BodyText"/>
      </w:pPr>
    </w:p>
    <w:p w:rsidR="00000000" w:rsidRPr="00456FFE" w:rsidP="00456FFE">
      <w:pPr>
        <w:pStyle w:val="AllowPageBreak"/>
      </w:pPr>
    </w:p>
    <w:p w:rsidR="00000000" w:rsidRPr="00456FFE" w:rsidP="00456FFE">
      <w:pPr>
        <w:pStyle w:val="Heading1"/>
      </w:pPr>
      <w:bookmarkStart w:id="9" w:name="O_642028"/>
      <w:bookmarkEnd w:id="9"/>
      <w:r w:rsidRPr="00456FFE">
        <w:t>Unit Mapping Information</w:t>
      </w:r>
    </w:p>
    <w:p w:rsidR="00000000" w:rsidRPr="00456FFE" w:rsidP="00B20D32">
      <w:pPr>
        <w:pStyle w:val="BodyText"/>
      </w:pPr>
      <w:r w:rsidRPr="00456FFE">
        <w:t>This unit replaces and is equivalent to TDMMF4307B Carry out fast rescue craft (FRC) operations.</w:t>
      </w:r>
    </w:p>
    <w:p w:rsidR="00000000" w:rsidRPr="00456FFE" w:rsidP="00456FFE">
      <w:pPr>
        <w:pStyle w:val="Heading1"/>
      </w:pPr>
      <w:bookmarkStart w:id="10" w:name="O_642035"/>
      <w:bookmarkEnd w:id="10"/>
      <w:r w:rsidRPr="00456FFE">
        <w:t>Links</w:t>
      </w:r>
    </w:p>
    <w:p w:rsidR="00000000" w:rsidRPr="00456FFE" w:rsidP="00B20D32">
      <w:pPr>
        <w:pStyle w:val="BodyText"/>
      </w:pPr>
      <w:r w:rsidRPr="00456F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53439">
        <w:rPr>
          <w:rStyle w:val="Hyperlink"/>
        </w:rPr>
        <w:t>https://vetnet.gov.au/Pages/TrainingDocs.aspx?q=772efb7b-4cce-47fe-9bbd-ee3b1d1eb4c2</w:t>
      </w:r>
      <w:r>
        <w:fldChar w:fldCharType="end"/>
      </w:r>
    </w:p>
    <w:p w:rsidR="00000000" w:rsidRPr="00456FFE" w:rsidP="00456FFE"/>
    <w:sectPr w:rsidSect="00456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E" w:rsidRPr="00B20D32" w:rsidP="00B20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32" w:rsidP="00456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0D32" w:rsidP="00456FF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0D32" w:rsidP="00456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FFE" w:rsidRPr="00B20D32" w:rsidP="00B20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D32" w:rsidRPr="002D2AF8" w:rsidP="00456FFE">
    <w:pPr>
      <w:pStyle w:val="Header"/>
      <w:framePr w:wrap="around"/>
    </w:pPr>
    <w:r>
      <w:fldChar w:fldCharType="begin"/>
    </w:r>
    <w:r>
      <w:instrText xml:space="preserve"> TITLE   \* MERGEFORMAT </w:instrText>
    </w:r>
    <w:r>
      <w:fldChar w:fldCharType="separate"/>
    </w:r>
    <w:r>
      <w:t>MARF016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20D32" w:rsidP="00456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3CD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222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FFE"/>
    <w:pPr>
      <w:spacing w:before="360" w:after="60"/>
      <w:outlineLvl w:val="0"/>
    </w:pPr>
    <w:rPr>
      <w:sz w:val="32"/>
    </w:rPr>
  </w:style>
  <w:style w:type="paragraph" w:styleId="Heading2">
    <w:name w:val="heading 2"/>
    <w:basedOn w:val="HeadingBase"/>
    <w:next w:val="BodyText"/>
    <w:link w:val="Heading2Char"/>
    <w:qFormat/>
    <w:rsid w:val="00456FFE"/>
    <w:pPr>
      <w:keepLines/>
      <w:spacing w:before="240" w:after="120"/>
      <w:outlineLvl w:val="1"/>
    </w:pPr>
    <w:rPr>
      <w:sz w:val="28"/>
      <w:szCs w:val="40"/>
    </w:rPr>
  </w:style>
  <w:style w:type="paragraph" w:styleId="Heading3">
    <w:name w:val="heading 3"/>
    <w:basedOn w:val="HeadingBase"/>
    <w:next w:val="BodyText"/>
    <w:link w:val="Heading3Char"/>
    <w:qFormat/>
    <w:rsid w:val="00456FFE"/>
    <w:pPr>
      <w:spacing w:before="180" w:after="120"/>
      <w:outlineLvl w:val="2"/>
    </w:pPr>
    <w:rPr>
      <w:spacing w:val="-10"/>
      <w:kern w:val="32"/>
    </w:rPr>
  </w:style>
  <w:style w:type="paragraph" w:styleId="Heading4">
    <w:name w:val="heading 4"/>
    <w:basedOn w:val="HeadingBase"/>
    <w:next w:val="BodyText"/>
    <w:link w:val="Heading4Char"/>
    <w:qFormat/>
    <w:rsid w:val="00456FFE"/>
    <w:pPr>
      <w:spacing w:before="160" w:after="120"/>
      <w:outlineLvl w:val="3"/>
    </w:pPr>
    <w:rPr>
      <w:sz w:val="22"/>
    </w:rPr>
  </w:style>
  <w:style w:type="paragraph" w:styleId="Heading5">
    <w:name w:val="heading 5"/>
    <w:basedOn w:val="HeadingBase"/>
    <w:next w:val="Normal"/>
    <w:link w:val="Heading5Char"/>
    <w:qFormat/>
    <w:rsid w:val="00456FFE"/>
    <w:pPr>
      <w:spacing w:before="80"/>
      <w:outlineLvl w:val="4"/>
    </w:pPr>
    <w:rPr>
      <w:color w:val="918585"/>
      <w:sz w:val="20"/>
    </w:rPr>
  </w:style>
  <w:style w:type="paragraph" w:styleId="Heading6">
    <w:name w:val="heading 6"/>
    <w:basedOn w:val="HeadingBase"/>
    <w:next w:val="Normal"/>
    <w:link w:val="Heading6Char"/>
    <w:qFormat/>
    <w:rsid w:val="00456FFE"/>
    <w:pPr>
      <w:spacing w:before="60"/>
      <w:outlineLvl w:val="5"/>
    </w:pPr>
    <w:rPr>
      <w:color w:val="918585"/>
      <w:sz w:val="20"/>
    </w:rPr>
  </w:style>
  <w:style w:type="paragraph" w:styleId="Heading7">
    <w:name w:val="heading 7"/>
    <w:basedOn w:val="Normal"/>
    <w:next w:val="Normal"/>
    <w:link w:val="Heading7Char"/>
    <w:qFormat/>
    <w:rsid w:val="00456FFE"/>
    <w:pPr>
      <w:ind w:left="720"/>
      <w:outlineLvl w:val="6"/>
    </w:pPr>
    <w:rPr>
      <w:i/>
    </w:rPr>
  </w:style>
  <w:style w:type="paragraph" w:styleId="Heading8">
    <w:name w:val="heading 8"/>
    <w:basedOn w:val="Normal"/>
    <w:next w:val="Normal"/>
    <w:link w:val="Heading8Char"/>
    <w:qFormat/>
    <w:rsid w:val="00456FFE"/>
    <w:pPr>
      <w:ind w:left="720"/>
      <w:outlineLvl w:val="7"/>
    </w:pPr>
    <w:rPr>
      <w:i/>
    </w:rPr>
  </w:style>
  <w:style w:type="paragraph" w:styleId="Heading9">
    <w:name w:val="heading 9"/>
    <w:basedOn w:val="Normal"/>
    <w:next w:val="Normal"/>
    <w:link w:val="Heading9Char"/>
    <w:qFormat/>
    <w:rsid w:val="00456FFE"/>
    <w:pPr>
      <w:ind w:left="720"/>
      <w:outlineLvl w:val="8"/>
    </w:pPr>
    <w:rPr>
      <w:i/>
    </w:rPr>
  </w:style>
  <w:style w:type="character" w:default="1" w:styleId="DefaultParagraphFont">
    <w:name w:val="Default Paragraph Font"/>
    <w:uiPriority w:val="1"/>
    <w:unhideWhenUsed/>
    <w:rsid w:val="00456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FFE"/>
  </w:style>
  <w:style w:type="character" w:customStyle="1" w:styleId="Heading1Char">
    <w:name w:val="Heading 1 Char"/>
    <w:basedOn w:val="DefaultParagraphFont"/>
    <w:link w:val="Heading1"/>
    <w:rsid w:val="00456FFE"/>
    <w:rPr>
      <w:rFonts w:ascii="Times New Roman" w:eastAsia="Times New Roman" w:hAnsi="Times New Roman" w:cs="Times New Roman"/>
      <w:b/>
      <w:sz w:val="32"/>
      <w:szCs w:val="20"/>
      <w:lang w:eastAsia="en-US"/>
    </w:rPr>
  </w:style>
  <w:style w:type="paragraph" w:styleId="BodyText">
    <w:name w:val="Body Text"/>
    <w:basedOn w:val="Normal"/>
    <w:link w:val="BodyTextChar"/>
    <w:rsid w:val="00456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FFE"/>
    <w:rPr>
      <w:rFonts w:ascii="Times New Roman" w:eastAsia="Times New Roman" w:hAnsi="Times New Roman" w:cs="Times New Roman"/>
      <w:sz w:val="24"/>
      <w:lang w:eastAsia="en-US"/>
    </w:rPr>
  </w:style>
  <w:style w:type="paragraph" w:styleId="ListBullet">
    <w:name w:val="List Bullet"/>
    <w:basedOn w:val="List"/>
    <w:rsid w:val="00456FFE"/>
    <w:pPr>
      <w:numPr>
        <w:numId w:val="11"/>
      </w:numPr>
      <w:tabs>
        <w:tab w:val="clear" w:pos="340"/>
      </w:tabs>
      <w:spacing w:before="40" w:after="40"/>
    </w:pPr>
  </w:style>
  <w:style w:type="character" w:customStyle="1" w:styleId="SpecialBold">
    <w:name w:val="Special Bold"/>
    <w:basedOn w:val="DefaultParagraphFont"/>
    <w:rsid w:val="00456FFE"/>
    <w:rPr>
      <w:b/>
      <w:spacing w:val="0"/>
    </w:rPr>
  </w:style>
  <w:style w:type="paragraph" w:customStyle="1" w:styleId="SuperHeading">
    <w:name w:val="SuperHeading"/>
    <w:basedOn w:val="Normal"/>
    <w:rsid w:val="00456FFE"/>
    <w:pPr>
      <w:spacing w:before="240" w:after="120"/>
      <w:outlineLvl w:val="0"/>
    </w:pPr>
    <w:rPr>
      <w:rFonts w:ascii="Times New Roman" w:hAnsi="Times New Roman"/>
      <w:b/>
      <w:sz w:val="32"/>
    </w:rPr>
  </w:style>
  <w:style w:type="paragraph" w:customStyle="1" w:styleId="AllowPageBreak">
    <w:name w:val="AllowPageBreak"/>
    <w:rsid w:val="00456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FFE"/>
    <w:rPr>
      <w:rFonts w:ascii="Courier New" w:eastAsia="Times New Roman" w:hAnsi="Courier New" w:cs="Times New Roman"/>
      <w:i/>
      <w:szCs w:val="20"/>
      <w:lang w:eastAsia="en-US"/>
    </w:rPr>
  </w:style>
  <w:style w:type="paragraph" w:customStyle="1" w:styleId="HeadingBase">
    <w:name w:val="Heading Base"/>
    <w:rsid w:val="00456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FFE"/>
    <w:pPr>
      <w:tabs>
        <w:tab w:val="right" w:leader="dot" w:pos="9072"/>
      </w:tabs>
      <w:ind w:left="567"/>
    </w:pPr>
    <w:rPr>
      <w:szCs w:val="22"/>
    </w:rPr>
  </w:style>
  <w:style w:type="paragraph" w:customStyle="1" w:styleId="TOCBase">
    <w:name w:val="TOC Base"/>
    <w:rsid w:val="00456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FFE"/>
    <w:pPr>
      <w:tabs>
        <w:tab w:val="right" w:leader="dot" w:pos="9072"/>
      </w:tabs>
      <w:spacing w:before="40" w:after="40"/>
      <w:ind w:left="284"/>
    </w:pPr>
    <w:rPr>
      <w:rFonts w:ascii="Times New Roman" w:hAnsi="Times New Roman"/>
    </w:rPr>
  </w:style>
  <w:style w:type="paragraph" w:styleId="TOC1">
    <w:name w:val="toc 1"/>
    <w:basedOn w:val="TOCBase"/>
    <w:next w:val="Normal"/>
    <w:rsid w:val="00456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FFE"/>
    <w:rPr>
      <w:rFonts w:ascii="Times New Roman" w:eastAsia="Times New Roman" w:hAnsi="Times New Roman" w:cs="Times New Roman"/>
      <w:sz w:val="16"/>
      <w:lang w:eastAsia="en-US"/>
    </w:rPr>
  </w:style>
  <w:style w:type="paragraph" w:styleId="Title">
    <w:name w:val="Title"/>
    <w:basedOn w:val="HeadingBase"/>
    <w:link w:val="TitleChar"/>
    <w:qFormat/>
    <w:rsid w:val="00456FFE"/>
    <w:pPr>
      <w:spacing w:before="5040"/>
      <w:jc w:val="center"/>
    </w:pPr>
    <w:rPr>
      <w:sz w:val="48"/>
      <w:szCs w:val="72"/>
      <w:lang w:val="en-US"/>
    </w:rPr>
  </w:style>
  <w:style w:type="character" w:customStyle="1" w:styleId="TitleChar">
    <w:name w:val="Title Char"/>
    <w:basedOn w:val="DefaultParagraphFont"/>
    <w:link w:val="Title"/>
    <w:rsid w:val="00456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FFE"/>
    <w:pPr>
      <w:tabs>
        <w:tab w:val="left" w:pos="3600"/>
        <w:tab w:val="left" w:pos="3958"/>
      </w:tabs>
    </w:pPr>
  </w:style>
  <w:style w:type="paragraph" w:styleId="List">
    <w:name w:val="List"/>
    <w:basedOn w:val="BodyText"/>
    <w:next w:val="BodyText"/>
    <w:rsid w:val="00456FFE"/>
    <w:pPr>
      <w:tabs>
        <w:tab w:val="left" w:pos="340"/>
      </w:tabs>
      <w:spacing w:before="60" w:after="60"/>
      <w:ind w:left="340" w:hanging="340"/>
    </w:pPr>
  </w:style>
  <w:style w:type="paragraph" w:customStyle="1" w:styleId="Note">
    <w:name w:val="Note"/>
    <w:basedOn w:val="BodyText"/>
    <w:rsid w:val="00456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FFE"/>
    <w:pPr>
      <w:framePr w:wrap="auto" w:hAnchor="text" w:y="6049"/>
    </w:pPr>
    <w:rPr>
      <w:color w:val="000000"/>
      <w:sz w:val="40"/>
    </w:rPr>
  </w:style>
  <w:style w:type="paragraph" w:customStyle="1" w:styleId="TOCTitle">
    <w:name w:val="TOCTitle"/>
    <w:basedOn w:val="Heading1"/>
    <w:rsid w:val="00456FFE"/>
    <w:pPr>
      <w:spacing w:after="240"/>
      <w:jc w:val="center"/>
      <w:outlineLvl w:val="9"/>
    </w:pPr>
    <w:rPr>
      <w:caps/>
    </w:rPr>
  </w:style>
  <w:style w:type="paragraph" w:customStyle="1" w:styleId="Version">
    <w:name w:val="Version"/>
    <w:rsid w:val="00456F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FFE"/>
    <w:pPr>
      <w:numPr>
        <w:numId w:val="12"/>
      </w:numPr>
      <w:tabs>
        <w:tab w:val="clear" w:pos="680"/>
      </w:tabs>
    </w:pPr>
  </w:style>
  <w:style w:type="paragraph" w:styleId="Index1">
    <w:name w:val="index 1"/>
    <w:basedOn w:val="Normal"/>
    <w:next w:val="Normal"/>
    <w:semiHidden/>
    <w:rsid w:val="00456FFE"/>
    <w:pPr>
      <w:keepNext w:val="0"/>
      <w:tabs>
        <w:tab w:val="right" w:pos="4176"/>
      </w:tabs>
      <w:ind w:left="198" w:hanging="198"/>
    </w:pPr>
    <w:rPr>
      <w:rFonts w:ascii="Garamond" w:hAnsi="Garamond"/>
    </w:rPr>
  </w:style>
  <w:style w:type="paragraph" w:styleId="IndexHeading">
    <w:name w:val="index heading"/>
    <w:basedOn w:val="Normal"/>
    <w:next w:val="Index1"/>
    <w:semiHidden/>
    <w:rsid w:val="00456FFE"/>
    <w:pPr>
      <w:spacing w:before="120" w:after="120"/>
    </w:pPr>
    <w:rPr>
      <w:rFonts w:ascii="Arial" w:hAnsi="Arial"/>
      <w:b/>
      <w:color w:val="918585"/>
      <w:sz w:val="24"/>
    </w:rPr>
  </w:style>
  <w:style w:type="paragraph" w:styleId="Header">
    <w:name w:val="header"/>
    <w:basedOn w:val="Normal"/>
    <w:link w:val="HeaderChar"/>
    <w:rsid w:val="00456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FFE"/>
    <w:rPr>
      <w:rFonts w:ascii="Times New Roman" w:eastAsia="Times New Roman" w:hAnsi="Times New Roman" w:cs="Times New Roman"/>
      <w:sz w:val="16"/>
      <w:szCs w:val="20"/>
      <w:lang w:val="en-GB" w:eastAsia="en-US"/>
    </w:rPr>
  </w:style>
  <w:style w:type="paragraph" w:customStyle="1" w:styleId="Chapter">
    <w:name w:val="Chapter"/>
    <w:basedOn w:val="Normal"/>
    <w:rsid w:val="00456FFE"/>
    <w:pPr>
      <w:spacing w:before="240"/>
    </w:pPr>
    <w:rPr>
      <w:rFonts w:ascii="Times New Roman" w:hAnsi="Times New Roman"/>
      <w:smallCaps/>
      <w:spacing w:val="80"/>
      <w:sz w:val="28"/>
    </w:rPr>
  </w:style>
  <w:style w:type="paragraph" w:customStyle="1" w:styleId="InChapter">
    <w:name w:val="InChapter"/>
    <w:basedOn w:val="Heading3"/>
    <w:rsid w:val="00456FFE"/>
    <w:pPr>
      <w:spacing w:after="240"/>
      <w:outlineLvl w:val="9"/>
    </w:pPr>
    <w:rPr>
      <w:noProof/>
    </w:rPr>
  </w:style>
  <w:style w:type="paragraph" w:styleId="Index2">
    <w:name w:val="index 2"/>
    <w:basedOn w:val="Normal"/>
    <w:next w:val="Normal"/>
    <w:semiHidden/>
    <w:rsid w:val="00456FFE"/>
    <w:pPr>
      <w:tabs>
        <w:tab w:val="right" w:pos="4176"/>
      </w:tabs>
      <w:ind w:left="568" w:hanging="284"/>
    </w:pPr>
    <w:rPr>
      <w:rFonts w:ascii="Garamond" w:hAnsi="Garamond"/>
    </w:rPr>
  </w:style>
  <w:style w:type="paragraph" w:customStyle="1" w:styleId="Byline">
    <w:name w:val="Byline"/>
    <w:rsid w:val="00456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FFE"/>
    <w:pPr>
      <w:tabs>
        <w:tab w:val="clear" w:pos="3600"/>
        <w:tab w:val="clear" w:pos="3958"/>
      </w:tabs>
      <w:jc w:val="right"/>
    </w:pPr>
  </w:style>
  <w:style w:type="character" w:styleId="Emphasis">
    <w:name w:val="Emphasis"/>
    <w:basedOn w:val="DefaultParagraphFont"/>
    <w:qFormat/>
    <w:rsid w:val="00456FFE"/>
    <w:rPr>
      <w:i/>
    </w:rPr>
  </w:style>
  <w:style w:type="paragraph" w:styleId="Caption">
    <w:name w:val="caption"/>
    <w:basedOn w:val="BodyText"/>
    <w:next w:val="Normal"/>
    <w:qFormat/>
    <w:rsid w:val="00456FFE"/>
    <w:pPr>
      <w:framePr w:w="2268" w:hSpace="181" w:vSpace="181" w:wrap="around" w:vAnchor="text" w:hAnchor="page" w:x="1135" w:y="285" w:anchorLock="1"/>
    </w:pPr>
    <w:rPr>
      <w:i/>
    </w:rPr>
  </w:style>
  <w:style w:type="paragraph" w:customStyle="1" w:styleId="MiniTOCTitle">
    <w:name w:val="MiniTOCTitle"/>
    <w:basedOn w:val="Heading4"/>
    <w:rsid w:val="00456FFE"/>
    <w:pPr>
      <w:spacing w:before="240"/>
      <w:outlineLvl w:val="9"/>
    </w:pPr>
    <w:rPr>
      <w:noProof/>
      <w:sz w:val="24"/>
    </w:rPr>
  </w:style>
  <w:style w:type="paragraph" w:customStyle="1" w:styleId="MiniTOCItem">
    <w:name w:val="MiniTOCItem"/>
    <w:basedOn w:val="ListBullet"/>
    <w:rsid w:val="00456FFE"/>
    <w:pPr>
      <w:numPr>
        <w:numId w:val="0"/>
      </w:numPr>
      <w:tabs>
        <w:tab w:val="right" w:leader="dot" w:pos="6521"/>
      </w:tabs>
      <w:spacing w:before="0" w:after="0"/>
    </w:pPr>
  </w:style>
  <w:style w:type="paragraph" w:customStyle="1" w:styleId="TOFTitle">
    <w:name w:val="TOFTitle"/>
    <w:basedOn w:val="TOCTitle"/>
    <w:rsid w:val="00456FFE"/>
  </w:style>
  <w:style w:type="paragraph" w:styleId="TableofFigures">
    <w:name w:val="table of figures"/>
    <w:basedOn w:val="Normal"/>
    <w:next w:val="Normal"/>
    <w:semiHidden/>
    <w:rsid w:val="00456FFE"/>
    <w:pPr>
      <w:tabs>
        <w:tab w:val="right" w:leader="dot" w:pos="9072"/>
      </w:tabs>
      <w:ind w:left="970" w:hanging="403"/>
    </w:pPr>
    <w:rPr>
      <w:rFonts w:ascii="Times New Roman" w:hAnsi="Times New Roman"/>
      <w:b/>
    </w:rPr>
  </w:style>
  <w:style w:type="paragraph" w:styleId="ListNumber">
    <w:name w:val="List Number"/>
    <w:basedOn w:val="List"/>
    <w:rsid w:val="00456FFE"/>
    <w:pPr>
      <w:numPr>
        <w:numId w:val="14"/>
      </w:numPr>
      <w:tabs>
        <w:tab w:val="clear" w:pos="340"/>
      </w:tabs>
    </w:pPr>
  </w:style>
  <w:style w:type="character" w:customStyle="1" w:styleId="WingdingSymbols">
    <w:name w:val="Wingding Symbols"/>
    <w:rsid w:val="00456FFE"/>
    <w:rPr>
      <w:rFonts w:ascii="Wingdings" w:hAnsi="Wingdings"/>
    </w:rPr>
  </w:style>
  <w:style w:type="paragraph" w:customStyle="1" w:styleId="TableHeading">
    <w:name w:val="Table Heading"/>
    <w:basedOn w:val="HeadingBase"/>
    <w:rsid w:val="00456FFE"/>
    <w:pPr>
      <w:keepLines/>
      <w:pBdr>
        <w:bottom w:val="single" w:sz="6" w:space="1" w:color="918585"/>
      </w:pBdr>
      <w:spacing w:before="240"/>
    </w:pPr>
  </w:style>
  <w:style w:type="character" w:customStyle="1" w:styleId="HotSpot">
    <w:name w:val="HotSpot"/>
    <w:rsid w:val="00456FFE"/>
    <w:rPr>
      <w:color w:val="0033CC"/>
      <w:u w:val="none"/>
    </w:rPr>
  </w:style>
  <w:style w:type="paragraph" w:customStyle="1" w:styleId="BodyTextRight">
    <w:name w:val="Body Text Right"/>
    <w:basedOn w:val="BodyText"/>
    <w:rsid w:val="00456FFE"/>
    <w:pPr>
      <w:spacing w:before="0" w:after="0"/>
      <w:jc w:val="right"/>
    </w:pPr>
  </w:style>
  <w:style w:type="paragraph" w:styleId="Index3">
    <w:name w:val="index 3"/>
    <w:basedOn w:val="ListNumber2"/>
    <w:next w:val="Normal"/>
    <w:semiHidden/>
    <w:rsid w:val="00456FFE"/>
    <w:pPr>
      <w:numPr>
        <w:numId w:val="0"/>
      </w:numPr>
      <w:tabs>
        <w:tab w:val="right" w:leader="dot" w:pos="4176"/>
      </w:tabs>
    </w:pPr>
  </w:style>
  <w:style w:type="paragraph" w:styleId="ListNumber2">
    <w:name w:val="List Number 2"/>
    <w:basedOn w:val="List2"/>
    <w:rsid w:val="00456FFE"/>
    <w:pPr>
      <w:numPr>
        <w:numId w:val="9"/>
      </w:numPr>
      <w:tabs>
        <w:tab w:val="clear" w:pos="1060"/>
      </w:tabs>
    </w:pPr>
  </w:style>
  <w:style w:type="paragraph" w:customStyle="1" w:styleId="MarginNote">
    <w:name w:val="Margin Note"/>
    <w:basedOn w:val="BodyText"/>
    <w:rsid w:val="00456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FFE"/>
    <w:rPr>
      <w:sz w:val="32"/>
    </w:rPr>
  </w:style>
  <w:style w:type="paragraph" w:customStyle="1" w:styleId="HeadingProcedure">
    <w:name w:val="Heading Procedure"/>
    <w:basedOn w:val="HeadingBase"/>
    <w:next w:val="Normal"/>
    <w:rsid w:val="00456FFE"/>
    <w:pPr>
      <w:tabs>
        <w:tab w:val="left" w:pos="0"/>
      </w:tabs>
      <w:spacing w:before="120" w:after="60"/>
    </w:pPr>
    <w:rPr>
      <w:i/>
      <w:color w:val="918585"/>
      <w:sz w:val="22"/>
    </w:rPr>
  </w:style>
  <w:style w:type="paragraph" w:customStyle="1" w:styleId="TableBodyText">
    <w:name w:val="Table Body Text"/>
    <w:basedOn w:val="BodyText"/>
    <w:rsid w:val="00456FFE"/>
    <w:pPr>
      <w:spacing w:before="60" w:after="60"/>
    </w:pPr>
  </w:style>
  <w:style w:type="paragraph" w:styleId="ListContinue">
    <w:name w:val="List Continue"/>
    <w:basedOn w:val="List"/>
    <w:rsid w:val="00456FFE"/>
    <w:pPr>
      <w:ind w:firstLine="0"/>
    </w:pPr>
  </w:style>
  <w:style w:type="paragraph" w:customStyle="1" w:styleId="ListNote">
    <w:name w:val="List Note"/>
    <w:basedOn w:val="List"/>
    <w:rsid w:val="00456FFE"/>
    <w:pPr>
      <w:pBdr>
        <w:top w:val="single" w:sz="6" w:space="2" w:color="918585"/>
        <w:bottom w:val="single" w:sz="6" w:space="2" w:color="918585"/>
      </w:pBdr>
      <w:tabs>
        <w:tab w:val="left" w:pos="1021"/>
      </w:tabs>
      <w:ind w:firstLine="0"/>
    </w:pPr>
  </w:style>
  <w:style w:type="paragraph" w:customStyle="1" w:styleId="Warning">
    <w:name w:val="Warning"/>
    <w:basedOn w:val="BodyText"/>
    <w:rsid w:val="00456FFE"/>
    <w:pPr>
      <w:shd w:val="clear" w:color="auto" w:fill="D9D9D9"/>
      <w:tabs>
        <w:tab w:val="left" w:pos="992"/>
      </w:tabs>
      <w:ind w:left="119" w:right="119"/>
    </w:pPr>
    <w:rPr>
      <w:sz w:val="20"/>
    </w:rPr>
  </w:style>
  <w:style w:type="paragraph" w:customStyle="1" w:styleId="MarginIcons">
    <w:name w:val="Margin Icons"/>
    <w:basedOn w:val="BodyText"/>
    <w:rsid w:val="00456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FFE"/>
    <w:rPr>
      <w:rFonts w:ascii="Courier New" w:hAnsi="Courier New"/>
    </w:rPr>
  </w:style>
  <w:style w:type="paragraph" w:customStyle="1" w:styleId="NoteBullet">
    <w:name w:val="Note Bullet"/>
    <w:basedOn w:val="Note"/>
    <w:rsid w:val="00456FFE"/>
    <w:pPr>
      <w:tabs>
        <w:tab w:val="clear" w:pos="680"/>
      </w:tabs>
      <w:spacing w:before="60" w:after="60"/>
    </w:pPr>
  </w:style>
  <w:style w:type="paragraph" w:customStyle="1" w:styleId="SubHeading2">
    <w:name w:val="SubHeading2"/>
    <w:basedOn w:val="HeadingBase"/>
    <w:rsid w:val="00456FFE"/>
    <w:pPr>
      <w:spacing w:before="240" w:after="60"/>
    </w:pPr>
    <w:rPr>
      <w:sz w:val="20"/>
    </w:rPr>
  </w:style>
  <w:style w:type="paragraph" w:customStyle="1" w:styleId="SubHeading1">
    <w:name w:val="SubHeading1"/>
    <w:basedOn w:val="HeadingBase"/>
    <w:rsid w:val="00456FFE"/>
    <w:pPr>
      <w:spacing w:before="240" w:after="60"/>
    </w:pPr>
    <w:rPr>
      <w:color w:val="918585"/>
      <w:sz w:val="22"/>
    </w:rPr>
  </w:style>
  <w:style w:type="paragraph" w:customStyle="1" w:styleId="SideHeading">
    <w:name w:val="Side Heading"/>
    <w:basedOn w:val="HeadingBase"/>
    <w:rsid w:val="00456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FFE"/>
    <w:pPr>
      <w:numPr>
        <w:numId w:val="10"/>
      </w:numPr>
    </w:pPr>
  </w:style>
  <w:style w:type="paragraph" w:styleId="PlainText">
    <w:name w:val="Plain Text"/>
    <w:basedOn w:val="Normal"/>
    <w:link w:val="PlainTextChar"/>
    <w:rsid w:val="00456FFE"/>
    <w:rPr>
      <w:sz w:val="20"/>
    </w:rPr>
  </w:style>
  <w:style w:type="character" w:customStyle="1" w:styleId="PlainTextChar">
    <w:name w:val="Plain Text Char"/>
    <w:basedOn w:val="DefaultParagraphFont"/>
    <w:link w:val="PlainText"/>
    <w:rsid w:val="00456FFE"/>
    <w:rPr>
      <w:rFonts w:ascii="Courier New" w:eastAsia="Times New Roman" w:hAnsi="Courier New" w:cs="Times New Roman"/>
      <w:sz w:val="20"/>
      <w:szCs w:val="20"/>
      <w:lang w:eastAsia="en-US"/>
    </w:rPr>
  </w:style>
  <w:style w:type="character" w:customStyle="1" w:styleId="MenuOption">
    <w:name w:val="Menu Option"/>
    <w:basedOn w:val="DefaultParagraphFont"/>
    <w:rsid w:val="00456FFE"/>
    <w:rPr>
      <w:b/>
      <w:smallCaps/>
    </w:rPr>
  </w:style>
  <w:style w:type="paragraph" w:customStyle="1" w:styleId="TableListNumber">
    <w:name w:val="Table List Number"/>
    <w:basedOn w:val="ListNumber"/>
    <w:rsid w:val="00456FFE"/>
    <w:pPr>
      <w:numPr>
        <w:numId w:val="0"/>
      </w:numPr>
    </w:pPr>
  </w:style>
  <w:style w:type="paragraph" w:styleId="TOC4">
    <w:name w:val="toc 4"/>
    <w:basedOn w:val="TOCBase"/>
    <w:next w:val="Normal"/>
    <w:semiHidden/>
    <w:rsid w:val="00456FFE"/>
    <w:pPr>
      <w:tabs>
        <w:tab w:val="right" w:leader="dot" w:pos="9071"/>
      </w:tabs>
      <w:ind w:left="1701"/>
    </w:pPr>
  </w:style>
  <w:style w:type="paragraph" w:customStyle="1" w:styleId="ListAlpha">
    <w:name w:val="List Alpha"/>
    <w:basedOn w:val="List"/>
    <w:rsid w:val="00456FFE"/>
    <w:pPr>
      <w:numPr>
        <w:numId w:val="8"/>
      </w:numPr>
    </w:pPr>
  </w:style>
  <w:style w:type="paragraph" w:customStyle="1" w:styleId="ListAlpha2">
    <w:name w:val="List Alpha 2"/>
    <w:basedOn w:val="List2"/>
    <w:rsid w:val="00456FFE"/>
    <w:pPr>
      <w:numPr>
        <w:numId w:val="7"/>
      </w:numPr>
    </w:pPr>
  </w:style>
  <w:style w:type="paragraph" w:styleId="List2">
    <w:name w:val="List 2"/>
    <w:basedOn w:val="BodyText"/>
    <w:rsid w:val="00456FFE"/>
    <w:pPr>
      <w:tabs>
        <w:tab w:val="left" w:pos="680"/>
      </w:tabs>
      <w:spacing w:before="60" w:after="60"/>
      <w:ind w:left="680" w:hanging="340"/>
    </w:pPr>
  </w:style>
  <w:style w:type="paragraph" w:styleId="List3">
    <w:name w:val="List 3"/>
    <w:basedOn w:val="BodyText"/>
    <w:rsid w:val="00456FFE"/>
    <w:pPr>
      <w:tabs>
        <w:tab w:val="left" w:pos="1021"/>
      </w:tabs>
      <w:spacing w:before="60" w:after="60"/>
      <w:ind w:left="1020" w:hanging="340"/>
    </w:pPr>
  </w:style>
  <w:style w:type="paragraph" w:styleId="List4">
    <w:name w:val="List 4"/>
    <w:basedOn w:val="BodyText"/>
    <w:rsid w:val="00456FFE"/>
    <w:pPr>
      <w:tabs>
        <w:tab w:val="left" w:pos="1361"/>
      </w:tabs>
      <w:spacing w:before="60" w:after="60"/>
      <w:ind w:left="1361" w:hanging="340"/>
    </w:pPr>
  </w:style>
  <w:style w:type="paragraph" w:styleId="List5">
    <w:name w:val="List 5"/>
    <w:basedOn w:val="BodyText"/>
    <w:rsid w:val="00456FFE"/>
    <w:pPr>
      <w:tabs>
        <w:tab w:val="left" w:pos="1701"/>
      </w:tabs>
      <w:spacing w:before="60" w:after="60"/>
      <w:ind w:left="1701" w:hanging="340"/>
    </w:pPr>
  </w:style>
  <w:style w:type="paragraph" w:styleId="ListBullet3">
    <w:name w:val="List Bullet 3"/>
    <w:basedOn w:val="List3"/>
    <w:rsid w:val="00456FFE"/>
    <w:pPr>
      <w:numPr>
        <w:numId w:val="13"/>
      </w:numPr>
      <w:tabs>
        <w:tab w:val="clear" w:pos="1021"/>
      </w:tabs>
      <w:ind w:left="1037" w:hanging="357"/>
    </w:pPr>
  </w:style>
  <w:style w:type="paragraph" w:styleId="ListBullet4">
    <w:name w:val="List Bullet 4"/>
    <w:basedOn w:val="List4"/>
    <w:rsid w:val="00456FFE"/>
    <w:pPr>
      <w:numPr>
        <w:numId w:val="2"/>
      </w:numPr>
      <w:tabs>
        <w:tab w:val="clear" w:pos="1361"/>
      </w:tabs>
    </w:pPr>
  </w:style>
  <w:style w:type="paragraph" w:styleId="ListBullet5">
    <w:name w:val="List Bullet 5"/>
    <w:basedOn w:val="List5"/>
    <w:rsid w:val="00456FFE"/>
    <w:pPr>
      <w:numPr>
        <w:numId w:val="3"/>
      </w:numPr>
    </w:pPr>
  </w:style>
  <w:style w:type="paragraph" w:styleId="ListContinue2">
    <w:name w:val="List Continue 2"/>
    <w:basedOn w:val="List2"/>
    <w:rsid w:val="00456FFE"/>
    <w:pPr>
      <w:ind w:firstLine="0"/>
    </w:pPr>
  </w:style>
  <w:style w:type="paragraph" w:styleId="ListContinue3">
    <w:name w:val="List Continue 3"/>
    <w:basedOn w:val="List3"/>
    <w:rsid w:val="00456FFE"/>
    <w:pPr>
      <w:ind w:left="1021" w:firstLine="0"/>
    </w:pPr>
  </w:style>
  <w:style w:type="paragraph" w:styleId="ListContinue4">
    <w:name w:val="List Continue 4"/>
    <w:basedOn w:val="List4"/>
    <w:rsid w:val="00456FFE"/>
    <w:pPr>
      <w:ind w:firstLine="0"/>
    </w:pPr>
  </w:style>
  <w:style w:type="paragraph" w:styleId="ListContinue5">
    <w:name w:val="List Continue 5"/>
    <w:basedOn w:val="List5"/>
    <w:rsid w:val="00456FFE"/>
    <w:pPr>
      <w:ind w:firstLine="0"/>
    </w:pPr>
  </w:style>
  <w:style w:type="paragraph" w:styleId="ListNumber3">
    <w:name w:val="List Number 3"/>
    <w:basedOn w:val="List3"/>
    <w:rsid w:val="00456FFE"/>
    <w:pPr>
      <w:numPr>
        <w:numId w:val="4"/>
      </w:numPr>
    </w:pPr>
  </w:style>
  <w:style w:type="paragraph" w:styleId="ListNumber4">
    <w:name w:val="List Number 4"/>
    <w:basedOn w:val="List4"/>
    <w:rsid w:val="00456FFE"/>
    <w:pPr>
      <w:numPr>
        <w:numId w:val="5"/>
      </w:numPr>
    </w:pPr>
  </w:style>
  <w:style w:type="paragraph" w:styleId="ListNumber5">
    <w:name w:val="List Number 5"/>
    <w:basedOn w:val="List5"/>
    <w:rsid w:val="00456FFE"/>
    <w:pPr>
      <w:numPr>
        <w:numId w:val="6"/>
      </w:numPr>
    </w:pPr>
  </w:style>
  <w:style w:type="paragraph" w:styleId="BlockText">
    <w:name w:val="Block Text"/>
    <w:basedOn w:val="Normal"/>
    <w:rsid w:val="00456FFE"/>
    <w:pPr>
      <w:spacing w:after="120"/>
      <w:ind w:left="1440" w:right="1440"/>
    </w:pPr>
  </w:style>
  <w:style w:type="character" w:customStyle="1" w:styleId="Subscript">
    <w:name w:val="Subscript"/>
    <w:basedOn w:val="DefaultParagraphFont"/>
    <w:rsid w:val="00456FFE"/>
    <w:rPr>
      <w:sz w:val="16"/>
      <w:vertAlign w:val="subscript"/>
    </w:rPr>
  </w:style>
  <w:style w:type="character" w:customStyle="1" w:styleId="Superscript">
    <w:name w:val="Superscript"/>
    <w:basedOn w:val="DefaultParagraphFont"/>
    <w:rsid w:val="00456FFE"/>
    <w:rPr>
      <w:sz w:val="16"/>
      <w:vertAlign w:val="superscript"/>
    </w:rPr>
  </w:style>
  <w:style w:type="character" w:customStyle="1" w:styleId="Symbols">
    <w:name w:val="Symbols"/>
    <w:basedOn w:val="DefaultParagraphFont"/>
    <w:rsid w:val="00456FFE"/>
    <w:rPr>
      <w:rFonts w:ascii="Symbol" w:hAnsi="Symbol"/>
    </w:rPr>
  </w:style>
  <w:style w:type="character" w:customStyle="1" w:styleId="MenuOptions">
    <w:name w:val="Menu Options"/>
    <w:basedOn w:val="DefaultParagraphFont"/>
    <w:rsid w:val="00456FFE"/>
    <w:rPr>
      <w:rFonts w:ascii="Arial Narrow" w:hAnsi="Arial Narrow"/>
      <w:smallCaps/>
    </w:rPr>
  </w:style>
  <w:style w:type="character" w:customStyle="1" w:styleId="Buttons">
    <w:name w:val="Buttons"/>
    <w:basedOn w:val="DefaultParagraphFont"/>
    <w:rsid w:val="00456FFE"/>
    <w:rPr>
      <w:b/>
    </w:rPr>
  </w:style>
  <w:style w:type="character" w:customStyle="1" w:styleId="Underlined">
    <w:name w:val="Underlined"/>
    <w:basedOn w:val="DefaultParagraphFont"/>
    <w:rsid w:val="00456FFE"/>
    <w:rPr>
      <w:u w:val="single"/>
    </w:rPr>
  </w:style>
  <w:style w:type="paragraph" w:customStyle="1" w:styleId="TableBodyTextRight">
    <w:name w:val="Table Body Text Right"/>
    <w:basedOn w:val="TableBodyText"/>
    <w:rsid w:val="00456FFE"/>
    <w:pPr>
      <w:widowControl w:val="0"/>
      <w:autoSpaceDE w:val="0"/>
      <w:autoSpaceDN w:val="0"/>
      <w:adjustRightInd w:val="0"/>
      <w:jc w:val="right"/>
    </w:pPr>
    <w:rPr>
      <w:rFonts w:cs="Arial"/>
      <w:szCs w:val="18"/>
    </w:rPr>
  </w:style>
  <w:style w:type="paragraph" w:customStyle="1" w:styleId="CopyrightText">
    <w:name w:val="Copyright Text"/>
    <w:basedOn w:val="BodyText"/>
    <w:rsid w:val="00456FFE"/>
    <w:rPr>
      <w:sz w:val="18"/>
    </w:rPr>
  </w:style>
  <w:style w:type="paragraph" w:customStyle="1" w:styleId="BodySmallRight">
    <w:name w:val="Body Small Right"/>
    <w:basedOn w:val="BodyTextRight"/>
    <w:rsid w:val="00456FFE"/>
    <w:rPr>
      <w:sz w:val="18"/>
      <w:szCs w:val="18"/>
    </w:rPr>
  </w:style>
  <w:style w:type="paragraph" w:customStyle="1" w:styleId="MarginEdition">
    <w:name w:val="Margin Edition"/>
    <w:basedOn w:val="MarginNote"/>
    <w:rsid w:val="00456FFE"/>
    <w:pPr>
      <w:spacing w:before="0" w:after="0"/>
    </w:pPr>
    <w:rPr>
      <w:rFonts w:ascii="Times New Roman" w:hAnsi="Times New Roman"/>
      <w:color w:val="999999"/>
    </w:rPr>
  </w:style>
  <w:style w:type="paragraph" w:customStyle="1" w:styleId="Spacer">
    <w:name w:val="Spacer"/>
    <w:basedOn w:val="Normal"/>
    <w:rsid w:val="00456FFE"/>
    <w:rPr>
      <w:sz w:val="2"/>
      <w:szCs w:val="2"/>
    </w:rPr>
  </w:style>
  <w:style w:type="character" w:customStyle="1" w:styleId="Small">
    <w:name w:val="Small"/>
    <w:basedOn w:val="DefaultParagraphFont"/>
    <w:rsid w:val="00456FFE"/>
    <w:rPr>
      <w:sz w:val="16"/>
    </w:rPr>
  </w:style>
  <w:style w:type="paragraph" w:customStyle="1" w:styleId="WideTable">
    <w:name w:val="Wide Table"/>
    <w:basedOn w:val="Normal"/>
    <w:rsid w:val="00456FFE"/>
    <w:pPr>
      <w:ind w:left="-1418"/>
    </w:pPr>
    <w:rPr>
      <w:sz w:val="2"/>
      <w:szCs w:val="2"/>
    </w:rPr>
  </w:style>
  <w:style w:type="character" w:styleId="PageNumber">
    <w:name w:val="page number"/>
    <w:basedOn w:val="DefaultParagraphFont"/>
    <w:rsid w:val="00456FFE"/>
  </w:style>
  <w:style w:type="paragraph" w:styleId="Quote">
    <w:name w:val="Quote"/>
    <w:basedOn w:val="Heading1"/>
    <w:link w:val="QuoteChar"/>
    <w:qFormat/>
    <w:rsid w:val="00456FFE"/>
    <w:rPr>
      <w:b w:val="0"/>
      <w:sz w:val="72"/>
      <w:szCs w:val="72"/>
      <w:lang w:val="en-NZ"/>
    </w:rPr>
  </w:style>
  <w:style w:type="character" w:customStyle="1" w:styleId="QuoteChar">
    <w:name w:val="Quote Char"/>
    <w:basedOn w:val="DefaultParagraphFont"/>
    <w:link w:val="Quote"/>
    <w:rsid w:val="00456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FFE"/>
    <w:pPr>
      <w:pageBreakBefore/>
    </w:pPr>
  </w:style>
  <w:style w:type="paragraph" w:customStyle="1" w:styleId="Border">
    <w:name w:val="Border"/>
    <w:basedOn w:val="Normal"/>
    <w:qFormat/>
    <w:rsid w:val="00456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FFE"/>
    <w:rPr>
      <w:b/>
      <w:bCs/>
      <w:i/>
      <w:iCs/>
      <w:color w:val="auto"/>
    </w:rPr>
  </w:style>
  <w:style w:type="paragraph" w:styleId="IntenseQuote">
    <w:name w:val="Intense Quote"/>
    <w:basedOn w:val="Normal"/>
    <w:next w:val="Normal"/>
    <w:link w:val="IntenseQuoteChar"/>
    <w:uiPriority w:val="30"/>
    <w:qFormat/>
    <w:rsid w:val="00456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FFE"/>
    <w:rPr>
      <w:smallCaps/>
      <w:color w:val="auto"/>
      <w:u w:val="single"/>
    </w:rPr>
  </w:style>
  <w:style w:type="character" w:styleId="IntenseReference">
    <w:name w:val="Intense Reference"/>
    <w:basedOn w:val="DefaultParagraphFont"/>
    <w:uiPriority w:val="32"/>
    <w:qFormat/>
    <w:rsid w:val="00456FFE"/>
    <w:rPr>
      <w:b/>
      <w:bCs/>
      <w:smallCaps/>
      <w:color w:val="auto"/>
      <w:spacing w:val="5"/>
      <w:u w:val="single"/>
    </w:rPr>
  </w:style>
  <w:style w:type="paragraph" w:customStyle="1" w:styleId="2ColumnHeading">
    <w:name w:val="2Column Heading"/>
    <w:basedOn w:val="BodyText"/>
    <w:qFormat/>
    <w:rsid w:val="00456FFE"/>
    <w:pPr>
      <w:spacing w:after="60"/>
      <w:ind w:left="-2268"/>
    </w:pPr>
    <w:rPr>
      <w:b/>
    </w:rPr>
  </w:style>
  <w:style w:type="paragraph" w:customStyle="1" w:styleId="Heading1TOC">
    <w:name w:val="Heading1 TOC"/>
    <w:basedOn w:val="Normal"/>
    <w:qFormat/>
    <w:rsid w:val="00456FFE"/>
    <w:pPr>
      <w:spacing w:before="240" w:after="120"/>
    </w:pPr>
    <w:rPr>
      <w:rFonts w:ascii="Times New Roman" w:hAnsi="Times New Roman"/>
      <w:b/>
      <w:sz w:val="32"/>
    </w:rPr>
  </w:style>
  <w:style w:type="paragraph" w:customStyle="1" w:styleId="Heading2TOC">
    <w:name w:val="Heading2 TOC"/>
    <w:basedOn w:val="Normal"/>
    <w:qFormat/>
    <w:rsid w:val="00456FFE"/>
    <w:pPr>
      <w:spacing w:before="240" w:after="60"/>
    </w:pPr>
    <w:rPr>
      <w:rFonts w:ascii="Times New Roman" w:hAnsi="Times New Roman"/>
      <w:b/>
      <w:sz w:val="28"/>
    </w:rPr>
  </w:style>
  <w:style w:type="character" w:customStyle="1" w:styleId="Underline">
    <w:name w:val="Underline"/>
    <w:basedOn w:val="DefaultParagraphFont"/>
    <w:qFormat/>
    <w:rsid w:val="00456FFE"/>
    <w:rPr>
      <w:u w:val="single"/>
    </w:rPr>
  </w:style>
  <w:style w:type="character" w:customStyle="1" w:styleId="BoldandItalics">
    <w:name w:val="Bold and Italics"/>
    <w:qFormat/>
    <w:rsid w:val="00456FFE"/>
    <w:rPr>
      <w:b/>
      <w:i/>
      <w:u w:val="none"/>
    </w:rPr>
  </w:style>
  <w:style w:type="paragraph" w:styleId="BalloonText">
    <w:name w:val="Balloon Text"/>
    <w:basedOn w:val="Normal"/>
    <w:link w:val="BalloonTextChar"/>
    <w:rsid w:val="00456FFE"/>
    <w:rPr>
      <w:rFonts w:ascii="Tahoma" w:hAnsi="Tahoma" w:cs="Tahoma"/>
      <w:sz w:val="16"/>
      <w:szCs w:val="16"/>
    </w:rPr>
  </w:style>
  <w:style w:type="character" w:customStyle="1" w:styleId="BalloonTextChar">
    <w:name w:val="Balloon Text Char"/>
    <w:basedOn w:val="DefaultParagraphFont"/>
    <w:link w:val="BalloonText"/>
    <w:rsid w:val="00456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FFE"/>
    <w:rPr>
      <w:b/>
      <w:color w:val="660033"/>
      <w:spacing w:val="0"/>
    </w:rPr>
  </w:style>
  <w:style w:type="paragraph" w:customStyle="1" w:styleId="Nameditemlist">
    <w:name w:val="Named item list"/>
    <w:basedOn w:val="BodyText"/>
    <w:qFormat/>
    <w:rsid w:val="00456FFE"/>
    <w:pPr>
      <w:tabs>
        <w:tab w:val="left" w:pos="2835"/>
      </w:tabs>
      <w:ind w:left="2835" w:hanging="2835"/>
    </w:pPr>
  </w:style>
  <w:style w:type="paragraph" w:customStyle="1" w:styleId="BodyTextnopadding">
    <w:name w:val="Body Text no padding"/>
    <w:basedOn w:val="BodyText"/>
    <w:qFormat/>
    <w:rsid w:val="00456FFE"/>
    <w:pPr>
      <w:spacing w:before="0" w:after="0"/>
    </w:pPr>
  </w:style>
  <w:style w:type="paragraph" w:customStyle="1" w:styleId="BodyTextBold">
    <w:name w:val="Body Text Bold"/>
    <w:basedOn w:val="BodyText"/>
    <w:qFormat/>
    <w:rsid w:val="00456FFE"/>
    <w:rPr>
      <w:b/>
    </w:rPr>
  </w:style>
  <w:style w:type="character" w:styleId="Hyperlink">
    <w:name w:val="Hyperlink"/>
    <w:basedOn w:val="DefaultParagraphFont"/>
    <w:uiPriority w:val="99"/>
    <w:unhideWhenUsed/>
    <w:rsid w:val="00B20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6774</Characters>
  <Application>Microsoft Office Word</Application>
  <DocSecurity>0</DocSecurity>
  <Lines>338</Lines>
  <Paragraphs>179</Paragraphs>
  <ScaleCrop>false</ScaleCrop>
  <Company>Author-it Software Corporation Ltd.</Company>
  <LinksUpToDate>false</LinksUpToDate>
  <CharactersWithSpaces>7716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MARF016 Carry out fast rescue 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