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D35" w:rsidP="00846D35">
      <w:pPr>
        <w:pStyle w:val="Title"/>
      </w:pPr>
      <w:r>
        <w:fldChar w:fldCharType="begin"/>
      </w:r>
      <w:r>
        <w:instrText xml:space="preserve"> TITLE   \* MERGEFORMAT </w:instrText>
      </w:r>
      <w:r>
        <w:fldChar w:fldCharType="separate"/>
      </w:r>
      <w:r>
        <w:t>Assessment Requirements for MARF016 Carry out fast rescue craft operations</w:t>
      </w:r>
      <w:r>
        <w:fldChar w:fldCharType="end"/>
      </w:r>
    </w:p>
    <w:p w:rsidR="00846D35" w:rsidP="00846D35">
      <w:pPr>
        <w:pStyle w:val="Version"/>
        <w:sectPr w:rsidSect="00286E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E1A" w:rsidP="00286E1A">
      <w:pPr>
        <w:pStyle w:val="SuperHeading"/>
      </w:pPr>
      <w:r w:rsidRPr="00286E1A">
        <w:t>Assessment Requirements for MARF016 Carry out fast rescue craft operations</w:t>
      </w:r>
    </w:p>
    <w:p w:rsidR="00000000" w:rsidRPr="00286E1A" w:rsidP="00286E1A">
      <w:pPr>
        <w:pStyle w:val="Heading1"/>
      </w:pPr>
      <w:bookmarkStart w:id="1" w:name="O_642030"/>
      <w:bookmarkEnd w:id="1"/>
      <w:r w:rsidRPr="00286E1A">
        <w:t>Modification History</w:t>
      </w:r>
    </w:p>
    <w:p w:rsidR="00000000" w:rsidRPr="00286E1A" w:rsidP="00846D35">
      <w:pPr>
        <w:pStyle w:val="BodyText"/>
      </w:pPr>
      <w:r w:rsidRPr="00286E1A">
        <w:t>Release 1. This unit first released with MAR Maritime Training Package Version 2.0.</w:t>
      </w:r>
    </w:p>
    <w:p w:rsidR="00000000" w:rsidRPr="00286E1A" w:rsidP="00286E1A">
      <w:pPr>
        <w:pStyle w:val="Heading1"/>
      </w:pPr>
      <w:bookmarkStart w:id="2" w:name="O_642031"/>
      <w:bookmarkEnd w:id="2"/>
      <w:r w:rsidRPr="00286E1A">
        <w:t>Performance Evidence</w:t>
      </w:r>
    </w:p>
    <w:tbl>
      <w:tblPr>
        <w:tblW w:w="9498" w:type="dxa"/>
        <w:tblLayout w:type="fixed"/>
        <w:tblCellMar>
          <w:left w:w="62" w:type="dxa"/>
          <w:right w:w="62" w:type="dxa"/>
        </w:tblCellMar>
        <w:tblLook w:val="0000"/>
      </w:tblPr>
      <w:tblGrid>
        <w:gridCol w:w="9498"/>
      </w:tblGrid>
      <w:tr w:rsidTr="00286E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86E1A">
            <w:pPr>
              <w:pStyle w:val="BodyText"/>
              <w:rPr>
                <w:lang w:val="en-NZ"/>
              </w:rPr>
            </w:pPr>
            <w:r w:rsidRPr="00286E1A">
              <w:t>Evidence required to demonstrate competence in this unit must be relevant to and satisfy all of the requirements of the elements, performance criteria and range of conditions on at least one occasion and include:</w:t>
            </w:r>
          </w:p>
        </w:tc>
      </w:tr>
      <w:tr w:rsidTr="00286E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86E1A" w:rsidP="00286E1A">
            <w:pPr>
              <w:pStyle w:val="ListBullet"/>
            </w:pPr>
            <w:r w:rsidRPr="00286E1A">
              <w:t>completing vessel logbooks</w:t>
            </w:r>
          </w:p>
          <w:p w:rsidR="00000000" w:rsidRPr="00286E1A" w:rsidP="00286E1A">
            <w:pPr>
              <w:pStyle w:val="ListBullet"/>
            </w:pPr>
            <w:r w:rsidRPr="00286E1A">
              <w:t>conducting pre</w:t>
            </w:r>
            <w:r w:rsidRPr="00286E1A">
              <w:t xml:space="preserve">-launch and ongoing craft and equipment checks in relation to: </w:t>
            </w:r>
          </w:p>
          <w:p w:rsidR="00000000" w:rsidRPr="00286E1A" w:rsidP="00286E1A">
            <w:pPr>
              <w:pStyle w:val="ListBullet2"/>
            </w:pPr>
            <w:r w:rsidRPr="00286E1A">
              <w:t>ancillary equipment required on board</w:t>
            </w:r>
          </w:p>
          <w:p w:rsidR="00000000" w:rsidRPr="00286E1A" w:rsidP="00286E1A">
            <w:pPr>
              <w:pStyle w:val="ListBullet2"/>
            </w:pPr>
            <w:r w:rsidRPr="00286E1A">
              <w:t>battery</w:t>
            </w:r>
          </w:p>
          <w:p w:rsidR="00000000" w:rsidRPr="00286E1A" w:rsidP="00286E1A">
            <w:pPr>
              <w:pStyle w:val="ListBullet2"/>
            </w:pPr>
            <w:r w:rsidRPr="00286E1A">
              <w:t>bowsing line operability</w:t>
            </w:r>
          </w:p>
          <w:p w:rsidR="00000000" w:rsidRPr="00286E1A" w:rsidP="00286E1A">
            <w:pPr>
              <w:pStyle w:val="ListBullet2"/>
            </w:pPr>
            <w:r w:rsidRPr="00286E1A">
              <w:t>communications equipment</w:t>
            </w:r>
          </w:p>
          <w:p w:rsidR="00000000" w:rsidRPr="00286E1A" w:rsidP="00286E1A">
            <w:pPr>
              <w:pStyle w:val="ListBullet2"/>
            </w:pPr>
            <w:r w:rsidRPr="00286E1A">
              <w:t>compass</w:t>
            </w:r>
          </w:p>
          <w:p w:rsidR="00000000" w:rsidRPr="00286E1A" w:rsidP="00286E1A">
            <w:pPr>
              <w:pStyle w:val="ListBullet2"/>
            </w:pPr>
            <w:r w:rsidRPr="00286E1A">
              <w:t>crane operability</w:t>
            </w:r>
          </w:p>
          <w:p w:rsidR="00000000" w:rsidRPr="00286E1A" w:rsidP="00286E1A">
            <w:pPr>
              <w:pStyle w:val="ListBullet2"/>
            </w:pPr>
            <w:r w:rsidRPr="00286E1A">
              <w:t>drive units including oil levels, clearance from obstruction, tilt levels, nozzle operation where applicable</w:t>
            </w:r>
          </w:p>
          <w:p w:rsidR="00000000" w:rsidRPr="00286E1A" w:rsidP="00286E1A">
            <w:pPr>
              <w:pStyle w:val="ListBullet2"/>
            </w:pPr>
            <w:r w:rsidRPr="00286E1A">
              <w:t>electrical equipment</w:t>
            </w:r>
          </w:p>
          <w:p w:rsidR="00000000" w:rsidRPr="00286E1A" w:rsidP="00286E1A">
            <w:pPr>
              <w:pStyle w:val="ListBullet2"/>
            </w:pPr>
            <w:r w:rsidRPr="00286E1A">
              <w:t>engine levels including oil, water and v-belts</w:t>
            </w:r>
          </w:p>
          <w:p w:rsidR="00000000" w:rsidRPr="00286E1A" w:rsidP="00286E1A">
            <w:pPr>
              <w:pStyle w:val="ListBullet2"/>
            </w:pPr>
            <w:r w:rsidRPr="00286E1A">
              <w:t>engine operability</w:t>
            </w:r>
          </w:p>
          <w:p w:rsidR="00000000" w:rsidRPr="00286E1A" w:rsidP="00286E1A">
            <w:pPr>
              <w:pStyle w:val="ListBullet2"/>
            </w:pPr>
            <w:r w:rsidRPr="00286E1A">
              <w:t>fuel lines and pumps</w:t>
            </w:r>
          </w:p>
          <w:p w:rsidR="00000000" w:rsidRPr="00286E1A" w:rsidP="00286E1A">
            <w:pPr>
              <w:pStyle w:val="ListBullet2"/>
            </w:pPr>
            <w:r w:rsidRPr="00286E1A">
              <w:t>hull integrity</w:t>
            </w:r>
          </w:p>
          <w:p w:rsidR="00000000" w:rsidRPr="00286E1A" w:rsidP="00286E1A">
            <w:pPr>
              <w:pStyle w:val="ListBullet2"/>
            </w:pPr>
            <w:r w:rsidRPr="00286E1A">
              <w:t>launch capability</w:t>
            </w:r>
          </w:p>
          <w:p w:rsidR="00000000" w:rsidRPr="00286E1A" w:rsidP="00286E1A">
            <w:pPr>
              <w:pStyle w:val="ListBullet2"/>
            </w:pPr>
            <w:r w:rsidRPr="00286E1A">
              <w:t>liftin</w:t>
            </w:r>
            <w:r w:rsidRPr="00286E1A">
              <w:t>g sling or hook</w:t>
            </w:r>
          </w:p>
          <w:p w:rsidR="00000000" w:rsidRPr="00286E1A" w:rsidP="00286E1A">
            <w:pPr>
              <w:pStyle w:val="ListBullet2"/>
            </w:pPr>
            <w:r w:rsidRPr="00286E1A">
              <w:t>lines of communication</w:t>
            </w:r>
          </w:p>
          <w:p w:rsidR="00000000" w:rsidRPr="00286E1A" w:rsidP="00286E1A">
            <w:pPr>
              <w:pStyle w:val="ListBullet2"/>
            </w:pPr>
            <w:r w:rsidRPr="00286E1A">
              <w:t>operational procedures and requirements</w:t>
            </w:r>
          </w:p>
          <w:p w:rsidR="00000000" w:rsidRPr="00286E1A" w:rsidP="00286E1A">
            <w:pPr>
              <w:pStyle w:val="ListBullet2"/>
            </w:pPr>
            <w:r w:rsidRPr="00286E1A">
              <w:t>personal protective equipment availability and operability</w:t>
            </w:r>
          </w:p>
          <w:p w:rsidR="00000000" w:rsidRPr="00286E1A" w:rsidP="00286E1A">
            <w:pPr>
              <w:pStyle w:val="ListBullet2"/>
            </w:pPr>
            <w:r w:rsidRPr="00286E1A">
              <w:t>search light</w:t>
            </w:r>
          </w:p>
          <w:p w:rsidR="00000000" w:rsidRPr="00286E1A" w:rsidP="00286E1A">
            <w:pPr>
              <w:pStyle w:val="ListBullet2"/>
            </w:pPr>
            <w:r w:rsidRPr="00286E1A">
              <w:t>specialised emergency equipment</w:t>
            </w:r>
          </w:p>
          <w:p w:rsidR="00000000" w:rsidRPr="00286E1A" w:rsidP="00286E1A">
            <w:pPr>
              <w:pStyle w:val="ListBullet2"/>
            </w:pPr>
            <w:r w:rsidRPr="00286E1A">
              <w:t>steering</w:t>
            </w:r>
          </w:p>
          <w:p w:rsidR="00000000" w:rsidRPr="00286E1A" w:rsidP="00286E1A">
            <w:pPr>
              <w:pStyle w:val="ListBullet2"/>
            </w:pPr>
            <w:r w:rsidRPr="00286E1A">
              <w:t>switches</w:t>
            </w:r>
          </w:p>
          <w:p w:rsidR="00000000" w:rsidRPr="00286E1A" w:rsidP="00286E1A">
            <w:pPr>
              <w:pStyle w:val="ListBullet2"/>
            </w:pPr>
            <w:r w:rsidRPr="00286E1A">
              <w:t>tow rope</w:t>
            </w:r>
          </w:p>
          <w:p w:rsidR="00000000" w:rsidRPr="00286E1A" w:rsidP="00286E1A">
            <w:pPr>
              <w:pStyle w:val="ListBullet"/>
            </w:pPr>
            <w:r w:rsidRPr="00286E1A">
              <w:t xml:space="preserve">effectively using personal protective equipment and foul weather gear including: </w:t>
            </w:r>
          </w:p>
          <w:p w:rsidR="00000000" w:rsidRPr="00286E1A" w:rsidP="00286E1A">
            <w:pPr>
              <w:pStyle w:val="ListBullet2"/>
            </w:pPr>
            <w:r w:rsidRPr="00286E1A">
              <w:t>eye protection, sunscreen protective footwear, safety helmet and gloves</w:t>
            </w:r>
          </w:p>
          <w:p w:rsidR="00000000" w:rsidRPr="00286E1A" w:rsidP="00286E1A">
            <w:pPr>
              <w:pStyle w:val="ListBullet2"/>
            </w:pPr>
            <w:r w:rsidRPr="00286E1A">
              <w:t>immersion suits, inflatable life jacket, overalls, wet weather gear</w:t>
            </w:r>
          </w:p>
          <w:p w:rsidR="00000000" w:rsidRPr="00286E1A" w:rsidP="00286E1A">
            <w:pPr>
              <w:pStyle w:val="ListBullet"/>
            </w:pPr>
            <w:r w:rsidRPr="00286E1A">
              <w:t>implementing appropriate casualt</w:t>
            </w:r>
            <w:r w:rsidRPr="00286E1A">
              <w:t>y recovery procedures</w:t>
            </w:r>
          </w:p>
          <w:p w:rsidR="00000000" w:rsidRPr="00286E1A" w:rsidP="00286E1A">
            <w:pPr>
              <w:pStyle w:val="ListBullet"/>
            </w:pPr>
            <w:r w:rsidRPr="00286E1A">
              <w:t xml:space="preserve">implementing emergency first aid procedures including: </w:t>
            </w:r>
          </w:p>
          <w:p w:rsidR="00000000" w:rsidRPr="00286E1A" w:rsidP="00286E1A">
            <w:pPr>
              <w:pStyle w:val="ListBullet2"/>
            </w:pPr>
            <w:r w:rsidRPr="00286E1A">
              <w:t>cardiopulmonary resuscitation</w:t>
            </w:r>
          </w:p>
          <w:p w:rsidR="00000000" w:rsidRPr="00286E1A" w:rsidP="00286E1A">
            <w:pPr>
              <w:pStyle w:val="ListBullet2"/>
            </w:pPr>
            <w:r w:rsidRPr="00286E1A">
              <w:t xml:space="preserve">care following fuel ingestion </w:t>
            </w:r>
          </w:p>
          <w:p w:rsidR="00000000" w:rsidRPr="00286E1A" w:rsidP="00286E1A">
            <w:pPr>
              <w:pStyle w:val="ListBullet2"/>
            </w:pPr>
            <w:r w:rsidRPr="00286E1A">
              <w:t>care of burns, breaks and fractures</w:t>
            </w:r>
          </w:p>
          <w:p w:rsidR="00000000" w:rsidRPr="00286E1A" w:rsidP="00286E1A">
            <w:pPr>
              <w:pStyle w:val="ListBullet2"/>
            </w:pPr>
            <w:r w:rsidRPr="00286E1A">
              <w:t>control of hypothermia, control of internal or external bleeding, shock</w:t>
            </w:r>
          </w:p>
          <w:p w:rsidR="00000000" w:rsidRPr="00286E1A" w:rsidP="00286E1A">
            <w:pPr>
              <w:pStyle w:val="ListBullet2"/>
            </w:pPr>
            <w:r w:rsidRPr="00286E1A">
              <w:t>determin</w:t>
            </w:r>
            <w:r w:rsidRPr="00286E1A">
              <w:t>ing the extent of head and spine injury and appropriate care</w:t>
            </w:r>
          </w:p>
          <w:p w:rsidR="00000000" w:rsidRPr="00286E1A" w:rsidP="00286E1A">
            <w:pPr>
              <w:pStyle w:val="ListBullet2"/>
            </w:pPr>
            <w:r w:rsidRPr="00286E1A">
              <w:t>expired air resuscitation</w:t>
            </w:r>
          </w:p>
          <w:p w:rsidR="00000000" w:rsidRPr="00286E1A" w:rsidP="00286E1A">
            <w:pPr>
              <w:pStyle w:val="ListBullet2"/>
            </w:pPr>
            <w:r w:rsidRPr="00286E1A">
              <w:t>monitoring of vital signs</w:t>
            </w:r>
          </w:p>
          <w:p w:rsidR="00000000" w:rsidRPr="00286E1A" w:rsidP="00286E1A">
            <w:pPr>
              <w:pStyle w:val="ListBullet"/>
            </w:pPr>
            <w:r w:rsidRPr="00286E1A">
              <w:t>implementing personal survival techniques required of seafarers as referenced in Section A VI/1 of the International Maritime Organization (IM</w:t>
            </w:r>
            <w:r w:rsidRPr="00286E1A">
              <w:t xml:space="preserve">O) Standards of Training and Certification &amp; Watchkeeping (STCW) 95 Code </w:t>
            </w:r>
          </w:p>
          <w:p w:rsidR="00000000" w:rsidRPr="00286E1A" w:rsidP="00286E1A">
            <w:pPr>
              <w:pStyle w:val="ListBullet"/>
            </w:pPr>
            <w:r w:rsidRPr="00286E1A">
              <w:t>launching and operating fast rescue craft and equipment by day or night in both normal and emergency situations under normal and adverse conditions of sea and weather while:</w:t>
            </w:r>
          </w:p>
          <w:p w:rsidR="00000000" w:rsidRPr="00286E1A" w:rsidP="00286E1A">
            <w:pPr>
              <w:pStyle w:val="ListBullet2"/>
            </w:pPr>
            <w:r w:rsidRPr="00286E1A">
              <w:t>anchored or moored</w:t>
            </w:r>
          </w:p>
          <w:p w:rsidR="00000000" w:rsidRPr="00286E1A" w:rsidP="00286E1A">
            <w:pPr>
              <w:pStyle w:val="ListBullet2"/>
            </w:pPr>
            <w:r w:rsidRPr="00286E1A">
              <w:t>hove to</w:t>
            </w:r>
          </w:p>
          <w:p w:rsidR="00000000" w:rsidRPr="00286E1A" w:rsidP="00286E1A">
            <w:pPr>
              <w:pStyle w:val="ListBullet2"/>
            </w:pPr>
            <w:r w:rsidRPr="00286E1A">
              <w:t>under way</w:t>
            </w:r>
          </w:p>
          <w:p w:rsidR="00000000" w:rsidRPr="00286E1A" w:rsidP="00286E1A">
            <w:pPr>
              <w:pStyle w:val="ListBullet"/>
            </w:pPr>
            <w:r w:rsidRPr="00286E1A">
              <w:t>maintaining and undertaking emergency repair of craft and auxiliary equipment</w:t>
            </w:r>
          </w:p>
          <w:p w:rsidR="00000000" w:rsidRPr="00286E1A" w:rsidP="00286E1A">
            <w:pPr>
              <w:pStyle w:val="ListBullet"/>
            </w:pPr>
            <w:r w:rsidRPr="00286E1A">
              <w:t>operating fast rescue craft in prevailing sea and weather conditions including:</w:t>
            </w:r>
          </w:p>
          <w:p w:rsidR="00000000" w:rsidRPr="00286E1A" w:rsidP="00286E1A">
            <w:pPr>
              <w:pStyle w:val="ListBullet2"/>
            </w:pPr>
            <w:r w:rsidRPr="00286E1A">
              <w:t>broken or rough water</w:t>
            </w:r>
          </w:p>
          <w:p w:rsidR="00000000" w:rsidRPr="00286E1A" w:rsidP="00286E1A">
            <w:pPr>
              <w:pStyle w:val="ListBullet2"/>
            </w:pPr>
            <w:r w:rsidRPr="00286E1A">
              <w:t>cross-winds, swell and/or tide</w:t>
            </w:r>
          </w:p>
          <w:p w:rsidR="00000000" w:rsidRPr="00286E1A" w:rsidP="00286E1A">
            <w:pPr>
              <w:pStyle w:val="ListBullet2"/>
            </w:pPr>
            <w:r w:rsidRPr="00286E1A">
              <w:t xml:space="preserve">wind, </w:t>
            </w:r>
            <w:r w:rsidRPr="00286E1A">
              <w:t>swell and/or tide running with the craft</w:t>
            </w:r>
          </w:p>
          <w:p w:rsidR="00000000" w:rsidRPr="00286E1A" w:rsidP="00286E1A">
            <w:pPr>
              <w:pStyle w:val="ListBullet2"/>
            </w:pPr>
            <w:r w:rsidRPr="00286E1A">
              <w:t>wind, swell and/or tide running against the craft</w:t>
            </w:r>
          </w:p>
          <w:p w:rsidR="00000000" w:rsidRPr="00286E1A" w:rsidP="00286E1A">
            <w:pPr>
              <w:pStyle w:val="ListBullet"/>
            </w:pPr>
            <w:r w:rsidRPr="00286E1A">
              <w:t>reading and interpreting IMO safety symbols by night and day</w:t>
            </w:r>
          </w:p>
          <w:p w:rsidR="00000000" w:rsidRPr="00286E1A" w:rsidP="00286E1A">
            <w:pPr>
              <w:pStyle w:val="ListBullet"/>
            </w:pPr>
            <w:r w:rsidRPr="00286E1A">
              <w:t>swimming in personal protective equipment, foul weather gear or specialised protective equipment</w:t>
            </w:r>
          </w:p>
          <w:p w:rsidR="00000000" w:rsidRPr="00286E1A" w:rsidP="00286E1A">
            <w:pPr>
              <w:pStyle w:val="ListBullet"/>
            </w:pPr>
            <w:r w:rsidRPr="00286E1A">
              <w:t>undert</w:t>
            </w:r>
            <w:r w:rsidRPr="00286E1A">
              <w:t xml:space="preserve">aking appropriate search patterns including: </w:t>
            </w:r>
          </w:p>
          <w:p w:rsidR="00000000" w:rsidRPr="00286E1A" w:rsidP="00286E1A">
            <w:pPr>
              <w:pStyle w:val="ListBullet2"/>
            </w:pPr>
            <w:r w:rsidRPr="00286E1A">
              <w:t>creeping line</w:t>
            </w:r>
          </w:p>
          <w:p w:rsidR="00000000" w:rsidRPr="00286E1A" w:rsidP="00286E1A">
            <w:pPr>
              <w:pStyle w:val="ListBullet2"/>
            </w:pPr>
            <w:r w:rsidRPr="00286E1A">
              <w:t>expanding square</w:t>
            </w:r>
          </w:p>
          <w:p w:rsidR="00000000" w:rsidRPr="00286E1A" w:rsidP="00286E1A">
            <w:pPr>
              <w:pStyle w:val="ListBullet2"/>
            </w:pPr>
            <w:r w:rsidRPr="00286E1A">
              <w:t>parallel track search using one, two or three craft</w:t>
            </w:r>
          </w:p>
          <w:p w:rsidR="00000000" w:rsidRPr="00286E1A" w:rsidP="00286E1A">
            <w:pPr>
              <w:pStyle w:val="ListBullet2"/>
            </w:pPr>
            <w:r w:rsidRPr="00286E1A">
              <w:t>sector search</w:t>
            </w:r>
          </w:p>
          <w:p w:rsidR="00000000" w:rsidRPr="00286E1A" w:rsidP="00286E1A">
            <w:pPr>
              <w:pStyle w:val="ListBullet2"/>
            </w:pPr>
            <w:r w:rsidRPr="00286E1A">
              <w:t>ship/aircraft coordinated pattern</w:t>
            </w:r>
          </w:p>
          <w:p w:rsidR="00000000" w:rsidRPr="00286E1A" w:rsidP="00286E1A">
            <w:pPr>
              <w:pStyle w:val="ListBullet"/>
            </w:pPr>
            <w:r w:rsidRPr="00286E1A">
              <w:t xml:space="preserve">using launch and recovery equipment including: </w:t>
            </w:r>
          </w:p>
          <w:p w:rsidR="00000000" w:rsidRPr="00286E1A" w:rsidP="00286E1A">
            <w:pPr>
              <w:pStyle w:val="ListBullet2"/>
            </w:pPr>
            <w:r w:rsidRPr="00286E1A">
              <w:t>buoyant bailer, ladles, rescue buoyant quoits with 30 metre line, 15 metre painter, 50 metre buoyant towing line</w:t>
            </w:r>
          </w:p>
          <w:p w:rsidR="00000000" w:rsidRPr="00286E1A" w:rsidP="00286E1A">
            <w:pPr>
              <w:pStyle w:val="ListBullet2"/>
            </w:pPr>
            <w:r w:rsidRPr="00286E1A">
              <w:t>compass, whistle, waterproof electric torch and waterproof search light</w:t>
            </w:r>
          </w:p>
          <w:p w:rsidR="00000000" w:rsidRPr="00286E1A" w:rsidP="00286E1A">
            <w:pPr>
              <w:pStyle w:val="ListBullet2"/>
            </w:pPr>
            <w:r w:rsidRPr="00286E1A">
              <w:t>first aid kit</w:t>
            </w:r>
          </w:p>
          <w:p w:rsidR="00000000" w:rsidRPr="00286E1A" w:rsidP="00286E1A">
            <w:pPr>
              <w:pStyle w:val="ListBullet2"/>
            </w:pPr>
            <w:r w:rsidRPr="00286E1A">
              <w:t>sea anchor</w:t>
            </w:r>
          </w:p>
          <w:p w:rsidR="00000000" w:rsidRPr="00286E1A" w:rsidP="00286E1A">
            <w:pPr>
              <w:pStyle w:val="ListBullet2"/>
            </w:pPr>
            <w:r w:rsidRPr="00286E1A">
              <w:t>tool kit</w:t>
            </w:r>
          </w:p>
          <w:p w:rsidR="00000000" w:rsidRPr="00286E1A" w:rsidP="00286E1A">
            <w:pPr>
              <w:pStyle w:val="ListBullet"/>
            </w:pPr>
            <w:r w:rsidRPr="00286E1A">
              <w:t>using signals and communications equ</w:t>
            </w:r>
            <w:r w:rsidRPr="00286E1A">
              <w:t xml:space="preserve">ipment including: </w:t>
            </w:r>
          </w:p>
          <w:p w:rsidR="00000000" w:rsidRPr="00286E1A" w:rsidP="00286E1A">
            <w:pPr>
              <w:pStyle w:val="ListBullet2"/>
            </w:pPr>
            <w:r w:rsidRPr="00286E1A">
              <w:t>flair pack containing handheld orange smoke flairs, handheld red flairs and handheld rocket flairs</w:t>
            </w:r>
          </w:p>
          <w:p w:rsidR="00000000" w:rsidRPr="00286E1A" w:rsidP="00286E1A">
            <w:pPr>
              <w:pStyle w:val="ListBullet2"/>
            </w:pPr>
            <w:r w:rsidRPr="00286E1A">
              <w:t>radar reflector</w:t>
            </w:r>
          </w:p>
          <w:p w:rsidR="00000000" w:rsidRPr="00286E1A" w:rsidP="00286E1A">
            <w:pPr>
              <w:pStyle w:val="ListBullet"/>
            </w:pPr>
            <w:r w:rsidRPr="00286E1A">
              <w:t xml:space="preserve">using specialised emergency equipment including: </w:t>
            </w:r>
          </w:p>
          <w:p w:rsidR="00000000" w:rsidRPr="00286E1A" w:rsidP="00286E1A">
            <w:pPr>
              <w:pStyle w:val="ListBullet2"/>
            </w:pPr>
            <w:r w:rsidRPr="00286E1A">
              <w:t>buoyant safety line</w:t>
            </w:r>
          </w:p>
          <w:p w:rsidR="00000000" w:rsidRPr="00286E1A" w:rsidP="00286E1A">
            <w:pPr>
              <w:pStyle w:val="ListBullet2"/>
            </w:pPr>
            <w:r w:rsidRPr="00286E1A">
              <w:t>safety buoyant clasp knife</w:t>
            </w:r>
          </w:p>
          <w:p w:rsidR="00000000" w:rsidRPr="00286E1A" w:rsidP="00286E1A">
            <w:pPr>
              <w:pStyle w:val="ListBullet2"/>
            </w:pPr>
            <w:r w:rsidRPr="00286E1A">
              <w:t>thermal protective aids</w:t>
            </w:r>
          </w:p>
          <w:p w:rsidR="00000000" w:rsidRPr="00286E1A" w:rsidP="00286E1A">
            <w:pPr>
              <w:pStyle w:val="ListBullet2"/>
            </w:pPr>
            <w:r w:rsidRPr="00286E1A">
              <w:t>fire extinguisher</w:t>
            </w:r>
          </w:p>
          <w:p w:rsidR="00000000" w:rsidRPr="00286E1A" w:rsidP="00286E1A">
            <w:pPr>
              <w:pStyle w:val="ListBullet2"/>
            </w:pPr>
            <w:r w:rsidRPr="00286E1A">
              <w:t>foot pump</w:t>
            </w:r>
          </w:p>
          <w:p w:rsidR="00000000" w:rsidRPr="00286E1A" w:rsidP="00286E1A">
            <w:pPr>
              <w:pStyle w:val="ListBullet2"/>
            </w:pPr>
            <w:r w:rsidRPr="00286E1A">
              <w:t>safety boat hook.</w:t>
            </w:r>
          </w:p>
        </w:tc>
      </w:tr>
    </w:tbl>
    <w:p w:rsidR="00000000" w:rsidRPr="00286E1A" w:rsidP="00286E1A">
      <w:pPr>
        <w:pStyle w:val="BodyText"/>
      </w:pPr>
    </w:p>
    <w:p w:rsidR="00000000" w:rsidRPr="00286E1A" w:rsidP="00286E1A">
      <w:pPr>
        <w:pStyle w:val="AllowPageBreak"/>
      </w:pPr>
    </w:p>
    <w:p w:rsidR="00000000" w:rsidRPr="00286E1A" w:rsidP="00286E1A">
      <w:pPr>
        <w:pStyle w:val="Heading1"/>
      </w:pPr>
      <w:bookmarkStart w:id="3" w:name="O_642032"/>
      <w:bookmarkEnd w:id="3"/>
      <w:r w:rsidRPr="00286E1A">
        <w:t>Knowledge Evidence</w:t>
      </w:r>
    </w:p>
    <w:tbl>
      <w:tblPr>
        <w:tblW w:w="9498" w:type="dxa"/>
        <w:tblLayout w:type="fixed"/>
        <w:tblCellMar>
          <w:left w:w="62" w:type="dxa"/>
          <w:right w:w="62" w:type="dxa"/>
        </w:tblCellMar>
        <w:tblLook w:val="0000"/>
      </w:tblPr>
      <w:tblGrid>
        <w:gridCol w:w="9498"/>
      </w:tblGrid>
      <w:tr w:rsidTr="00286E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86E1A">
            <w:pPr>
              <w:pStyle w:val="BodyText"/>
              <w:rPr>
                <w:lang w:val="en-NZ"/>
              </w:rPr>
            </w:pPr>
            <w:r w:rsidRPr="00286E1A">
              <w:t>Evidence required to demonstrate competence in this unit must be relevant to and satisfy all of the requirements of the elements, performance criter</w:t>
            </w:r>
            <w:r w:rsidRPr="00286E1A">
              <w:t>ia and range of conditions and include knowledge of:</w:t>
            </w:r>
          </w:p>
        </w:tc>
      </w:tr>
      <w:tr w:rsidTr="00286E1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86E1A" w:rsidP="00286E1A">
            <w:pPr>
              <w:pStyle w:val="ListBullet"/>
            </w:pPr>
            <w:r w:rsidRPr="00286E1A">
              <w:t>effects of sea and weather conditions on fast rescue craft operations</w:t>
            </w:r>
          </w:p>
          <w:p w:rsidR="00000000" w:rsidRPr="00286E1A" w:rsidP="00286E1A">
            <w:pPr>
              <w:pStyle w:val="ListBullet"/>
            </w:pPr>
            <w:r w:rsidRPr="00286E1A">
              <w:t>equipment maintenance and emergency repair procedures</w:t>
            </w:r>
          </w:p>
          <w:p w:rsidR="00000000" w:rsidRPr="00286E1A" w:rsidP="00286E1A">
            <w:pPr>
              <w:pStyle w:val="ListBullet"/>
            </w:pPr>
            <w:r w:rsidRPr="00286E1A">
              <w:t>fast rescue craft:</w:t>
            </w:r>
          </w:p>
          <w:p w:rsidR="00000000" w:rsidRPr="00286E1A" w:rsidP="00286E1A">
            <w:pPr>
              <w:pStyle w:val="ListBullet2"/>
            </w:pPr>
            <w:r w:rsidRPr="00286E1A">
              <w:t>hull construction (such as inflatable hulls, rigid hulls, semi-rigid hulls)</w:t>
            </w:r>
          </w:p>
          <w:p w:rsidR="00000000" w:rsidRPr="00286E1A" w:rsidP="00286E1A">
            <w:pPr>
              <w:pStyle w:val="ListBullet2"/>
            </w:pPr>
            <w:r w:rsidRPr="00286E1A">
              <w:t>hull flotation systems (such as foam filled collar, inflatable collar, inflatable pontoons, sealed floor)</w:t>
            </w:r>
          </w:p>
          <w:p w:rsidR="00000000" w:rsidRPr="00286E1A" w:rsidP="00286E1A">
            <w:pPr>
              <w:pStyle w:val="ListBullet"/>
            </w:pPr>
            <w:r w:rsidRPr="00286E1A">
              <w:t>International Management Code for the Safe Operation of Ships and for Pol</w:t>
            </w:r>
            <w:r w:rsidRPr="00286E1A">
              <w:t>lution Prevention (ISM Code) safety management system plans, procedures, checklists and instructions</w:t>
            </w:r>
          </w:p>
          <w:p w:rsidR="00000000" w:rsidRPr="00286E1A" w:rsidP="00286E1A">
            <w:pPr>
              <w:pStyle w:val="ListBullet"/>
            </w:pPr>
            <w:r w:rsidRPr="00286E1A">
              <w:t>launch and recovery equipment, procedures and safety precautions</w:t>
            </w:r>
          </w:p>
          <w:p w:rsidR="00000000" w:rsidRPr="00286E1A" w:rsidP="00286E1A">
            <w:pPr>
              <w:pStyle w:val="ListBullet"/>
            </w:pPr>
            <w:r w:rsidRPr="00286E1A">
              <w:t>manoeuvring and engine characteristics for fast rescue craft including handling strategies</w:t>
            </w:r>
            <w:r w:rsidRPr="00286E1A">
              <w:t xml:space="preserve"> to overcome hazards caused by a head sea, a following sea and a beam sea</w:t>
            </w:r>
          </w:p>
          <w:p w:rsidR="00000000" w:rsidRPr="00286E1A" w:rsidP="00286E1A">
            <w:pPr>
              <w:pStyle w:val="ListBullet"/>
            </w:pPr>
            <w:r w:rsidRPr="00286E1A">
              <w:t>operational features and correct use of the motion compensation system in use</w:t>
            </w:r>
          </w:p>
          <w:p w:rsidR="00000000" w:rsidRPr="00286E1A" w:rsidP="00286E1A">
            <w:pPr>
              <w:pStyle w:val="ListBullet"/>
            </w:pPr>
            <w:r w:rsidRPr="00286E1A">
              <w:t>outfitting of fast rescue craft such as auxiliary equipment, specialised emergency equipment and communi</w:t>
            </w:r>
            <w:r w:rsidRPr="00286E1A">
              <w:t>cations equipment</w:t>
            </w:r>
          </w:p>
          <w:p w:rsidR="00000000" w:rsidRPr="00286E1A" w:rsidP="00286E1A">
            <w:pPr>
              <w:pStyle w:val="ListBullet"/>
            </w:pPr>
            <w:r w:rsidRPr="00286E1A">
              <w:t>personal survival techniques required of all seafarers</w:t>
            </w:r>
          </w:p>
          <w:p w:rsidR="00000000" w:rsidRPr="00286E1A" w:rsidP="00286E1A">
            <w:pPr>
              <w:pStyle w:val="ListBullet"/>
            </w:pPr>
            <w:r w:rsidRPr="00286E1A">
              <w:t>procedures and sequences of action for correctly operating and using fast rescue craft</w:t>
            </w:r>
          </w:p>
          <w:p w:rsidR="00000000" w:rsidRPr="00286E1A" w:rsidP="00286E1A">
            <w:pPr>
              <w:pStyle w:val="ListBullet"/>
            </w:pPr>
            <w:r w:rsidRPr="00286E1A">
              <w:t xml:space="preserve">relevant sections of: </w:t>
            </w:r>
          </w:p>
          <w:p w:rsidR="00000000" w:rsidRPr="00286E1A" w:rsidP="00286E1A">
            <w:pPr>
              <w:pStyle w:val="ListBullet2"/>
            </w:pPr>
            <w:r w:rsidRPr="00286E1A">
              <w:t>International Aeronautical and Maritime Search and Rescue (IAMSAR) manua</w:t>
            </w:r>
            <w:r w:rsidRPr="00286E1A">
              <w:t>l</w:t>
            </w:r>
          </w:p>
          <w:p w:rsidR="00000000" w:rsidRPr="00286E1A" w:rsidP="00286E1A">
            <w:pPr>
              <w:pStyle w:val="ListBullet2"/>
            </w:pPr>
            <w:r w:rsidRPr="00286E1A">
              <w:t>relevant Australian Maritime Safety Authority (AMSA) publications such as Survival at Sea : a Training and Instruction Manual</w:t>
            </w:r>
          </w:p>
          <w:p w:rsidR="00000000" w:rsidRPr="00286E1A" w:rsidP="00286E1A">
            <w:pPr>
              <w:pStyle w:val="ListBullet2"/>
            </w:pPr>
            <w:r w:rsidRPr="00286E1A">
              <w:t>IMO STCW 95 Code and AMSA Marine Orders</w:t>
            </w:r>
          </w:p>
          <w:p w:rsidR="00000000" w:rsidRPr="00286E1A" w:rsidP="00286E1A">
            <w:pPr>
              <w:pStyle w:val="ListBullet2"/>
            </w:pPr>
            <w:r w:rsidRPr="00286E1A">
              <w:t>relevant internati</w:t>
            </w:r>
            <w:r w:rsidRPr="00286E1A">
              <w:t>onal, Australian and state/territory work health and safety/occupational health and safety (WHS/OHS) legislation, regulations, codes of practice, policies and procedures such as Safety of Life at Sea (SOLAS)</w:t>
            </w:r>
          </w:p>
          <w:p w:rsidR="00000000" w:rsidRPr="00286E1A" w:rsidP="00286E1A">
            <w:pPr>
              <w:pStyle w:val="ListBullet2"/>
            </w:pPr>
            <w:r w:rsidRPr="00286E1A">
              <w:t>relevant international and Australian Standards</w:t>
            </w:r>
          </w:p>
          <w:p w:rsidR="00000000" w:rsidRPr="00286E1A" w:rsidP="00286E1A">
            <w:pPr>
              <w:pStyle w:val="ListBullet"/>
            </w:pPr>
            <w:r w:rsidRPr="00286E1A">
              <w:t>search patterns and environmental factors affecting their execution</w:t>
            </w:r>
          </w:p>
          <w:p w:rsidR="00000000" w:rsidRPr="00286E1A" w:rsidP="00286E1A">
            <w:pPr>
              <w:pStyle w:val="ListBullet"/>
            </w:pPr>
            <w:r w:rsidRPr="00286E1A">
              <w:t>signals and communications protocols</w:t>
            </w:r>
          </w:p>
          <w:p w:rsidR="00000000" w:rsidRPr="00286E1A" w:rsidP="00286E1A">
            <w:pPr>
              <w:pStyle w:val="ListBullet"/>
            </w:pPr>
            <w:r w:rsidRPr="00286E1A">
              <w:t>symptoms of hypothermia, its prevention and treatment and the related use of protective covers and garments such as immersion suits and thermal protec</w:t>
            </w:r>
            <w:r w:rsidRPr="00286E1A">
              <w:t>tive aids</w:t>
            </w:r>
          </w:p>
          <w:p w:rsidR="00000000" w:rsidRPr="00286E1A" w:rsidP="00286E1A">
            <w:pPr>
              <w:pStyle w:val="ListBullet"/>
            </w:pPr>
            <w:r w:rsidRPr="00286E1A">
              <w:t>types of fast rescue craft and relevant ancillary equipment, including construction, features and starting and operating characteristics.</w:t>
            </w:r>
          </w:p>
        </w:tc>
      </w:tr>
    </w:tbl>
    <w:p w:rsidR="00000000" w:rsidRPr="00286E1A" w:rsidP="00286E1A">
      <w:pPr>
        <w:pStyle w:val="BodyText"/>
      </w:pPr>
    </w:p>
    <w:p w:rsidR="00000000" w:rsidRPr="00286E1A" w:rsidP="00286E1A">
      <w:pPr>
        <w:pStyle w:val="AllowPageBreak"/>
      </w:pPr>
    </w:p>
    <w:p w:rsidR="00000000" w:rsidRPr="00286E1A" w:rsidP="00286E1A">
      <w:pPr>
        <w:pStyle w:val="Heading1"/>
      </w:pPr>
      <w:bookmarkStart w:id="4" w:name="O_642033"/>
      <w:bookmarkEnd w:id="4"/>
      <w:r w:rsidRPr="00286E1A">
        <w:t>Assessment Conditions</w:t>
      </w:r>
    </w:p>
    <w:p w:rsidR="00000000" w:rsidRPr="00286E1A" w:rsidP="00846D35">
      <w:pPr>
        <w:pStyle w:val="BodyText"/>
      </w:pPr>
      <w:r w:rsidRPr="00286E1A">
        <w:t>Assessors must satisfy National Vocational Education and Training Regulator (NVR)/Australian Quality Training Framework (AQTF) assessor requirements.</w:t>
      </w:r>
    </w:p>
    <w:p w:rsidR="00000000" w:rsidRPr="00286E1A" w:rsidP="00846D35">
      <w:pPr>
        <w:pStyle w:val="BodyText"/>
      </w:pPr>
      <w:r w:rsidRPr="00286E1A">
        <w:t>Assessment must satisfy the National Vocational Education and Training Regulator (NVR)/Australian Quality</w:t>
      </w:r>
      <w:r w:rsidRPr="00286E1A">
        <w:t xml:space="preserve"> Training Framework (AQTF) standards.</w:t>
      </w:r>
    </w:p>
    <w:p w:rsidR="00000000" w:rsidRPr="00286E1A" w:rsidP="00846D35">
      <w:pPr>
        <w:pStyle w:val="BodyText"/>
      </w:pPr>
      <w:r w:rsidRPr="00286E1A">
        <w:t>Assessment must occur in workplace operational situations where it is appropriate to do so; where this is not appropriate, assessment must occur in simulated workplace operational situations that reflect workplace con</w:t>
      </w:r>
      <w:r w:rsidRPr="00286E1A">
        <w:t>ditions.</w:t>
      </w:r>
    </w:p>
    <w:p w:rsidR="00000000" w:rsidRPr="00286E1A" w:rsidP="00846D35">
      <w:pPr>
        <w:pStyle w:val="BodyText"/>
      </w:pPr>
      <w:r w:rsidRPr="00286E1A">
        <w:t>Assessment processes and techniques must be appropriate to the language, literacy and numeracy requirements of the work being performed and the needs of the candidate.</w:t>
      </w:r>
    </w:p>
    <w:p w:rsidR="00000000" w:rsidRPr="00286E1A" w:rsidP="00846D35">
      <w:pPr>
        <w:pStyle w:val="BodyText"/>
      </w:pPr>
      <w:r w:rsidRPr="00286E1A">
        <w:t>Resources for assessment must include access to:</w:t>
      </w:r>
    </w:p>
    <w:p w:rsidR="00000000" w:rsidRPr="00286E1A" w:rsidP="00286E1A">
      <w:pPr>
        <w:pStyle w:val="ListBullet"/>
      </w:pPr>
      <w:r w:rsidRPr="00286E1A">
        <w:t>all tools, equipment, mater</w:t>
      </w:r>
      <w:r w:rsidRPr="00286E1A">
        <w:t>ials and personal protective equipment specified in the Performance Evidence in this unit of competency</w:t>
      </w:r>
    </w:p>
    <w:p w:rsidR="00000000" w:rsidRPr="00286E1A" w:rsidP="00286E1A">
      <w:pPr>
        <w:pStyle w:val="ListBullet"/>
      </w:pPr>
      <w:r w:rsidRPr="00286E1A">
        <w:t>applicable documentation such as legislation, regulations, codes of practice, workplace procedures and operational manuals including:</w:t>
      </w:r>
    </w:p>
    <w:p w:rsidR="00000000" w:rsidRPr="00286E1A" w:rsidP="00286E1A">
      <w:pPr>
        <w:pStyle w:val="ListBullet2"/>
      </w:pPr>
      <w:r w:rsidRPr="00286E1A">
        <w:t>section A VI/1 of</w:t>
      </w:r>
      <w:r w:rsidRPr="00286E1A">
        <w:t xml:space="preserve"> the International Maritime Organization (IMO) Standards of Training and Certification &amp; Watchkeeping (STCW) 95 Code </w:t>
      </w:r>
    </w:p>
    <w:p w:rsidR="00000000" w:rsidRPr="00286E1A" w:rsidP="00286E1A">
      <w:pPr>
        <w:pStyle w:val="ListBullet"/>
      </w:pPr>
      <w:r w:rsidRPr="00286E1A">
        <w:t>range of relevant exercises, case studies and/or simulations.</w:t>
      </w:r>
    </w:p>
    <w:p w:rsidR="00000000" w:rsidRPr="00286E1A" w:rsidP="00286E1A">
      <w:pPr>
        <w:pStyle w:val="AllowPageBreak"/>
      </w:pPr>
    </w:p>
    <w:p w:rsidR="00000000" w:rsidRPr="00286E1A" w:rsidP="00286E1A">
      <w:pPr>
        <w:pStyle w:val="Heading1"/>
      </w:pPr>
      <w:bookmarkStart w:id="5" w:name="O_642036"/>
      <w:bookmarkEnd w:id="5"/>
      <w:r w:rsidRPr="00286E1A">
        <w:t>Links</w:t>
      </w:r>
    </w:p>
    <w:p w:rsidR="00000000" w:rsidRPr="00286E1A" w:rsidP="00846D35">
      <w:pPr>
        <w:pStyle w:val="BodyText"/>
      </w:pPr>
      <w:r w:rsidRPr="00286E1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47535">
        <w:rPr>
          <w:rStyle w:val="Hyperlink"/>
        </w:rPr>
        <w:t>https://vetnet.gov.au/Pages/TrainingDocs.aspx?q=772efb7b-4cce-47fe-9bbd-ee3b1d1eb4c2</w:t>
      </w:r>
      <w:r>
        <w:fldChar w:fldCharType="end"/>
      </w:r>
    </w:p>
    <w:p w:rsidR="00000000" w:rsidRPr="00286E1A" w:rsidP="00286E1A"/>
    <w:sectPr w:rsidSect="00286E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1A" w:rsidRPr="00846D35" w:rsidP="00846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D35" w:rsidP="00286E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6D35" w:rsidP="00286E1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46D35" w:rsidP="00286E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6E1A" w:rsidRPr="00846D35" w:rsidP="00846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E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D35" w:rsidRPr="002D2AF8" w:rsidP="00286E1A">
    <w:pPr>
      <w:pStyle w:val="Header"/>
      <w:framePr w:wrap="around"/>
    </w:pPr>
    <w:r>
      <w:fldChar w:fldCharType="begin"/>
    </w:r>
    <w:r>
      <w:instrText xml:space="preserve"> TITLE   \* MERGEFORMAT </w:instrText>
    </w:r>
    <w:r>
      <w:fldChar w:fldCharType="separate"/>
    </w:r>
    <w:r>
      <w:t>Assessment Requirements for MARF016 Carry out fast rescue 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46D35" w:rsidP="00286E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142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C65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04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E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6E1A"/>
    <w:pPr>
      <w:spacing w:before="360" w:after="60"/>
      <w:outlineLvl w:val="0"/>
    </w:pPr>
    <w:rPr>
      <w:sz w:val="32"/>
    </w:rPr>
  </w:style>
  <w:style w:type="paragraph" w:styleId="Heading2">
    <w:name w:val="heading 2"/>
    <w:basedOn w:val="HeadingBase"/>
    <w:next w:val="BodyText"/>
    <w:link w:val="Heading2Char"/>
    <w:qFormat/>
    <w:rsid w:val="00286E1A"/>
    <w:pPr>
      <w:keepLines/>
      <w:spacing w:before="240" w:after="120"/>
      <w:outlineLvl w:val="1"/>
    </w:pPr>
    <w:rPr>
      <w:sz w:val="28"/>
      <w:szCs w:val="40"/>
    </w:rPr>
  </w:style>
  <w:style w:type="paragraph" w:styleId="Heading3">
    <w:name w:val="heading 3"/>
    <w:basedOn w:val="HeadingBase"/>
    <w:next w:val="BodyText"/>
    <w:link w:val="Heading3Char"/>
    <w:qFormat/>
    <w:rsid w:val="00286E1A"/>
    <w:pPr>
      <w:spacing w:before="180" w:after="120"/>
      <w:outlineLvl w:val="2"/>
    </w:pPr>
    <w:rPr>
      <w:spacing w:val="-10"/>
      <w:kern w:val="32"/>
    </w:rPr>
  </w:style>
  <w:style w:type="paragraph" w:styleId="Heading4">
    <w:name w:val="heading 4"/>
    <w:basedOn w:val="HeadingBase"/>
    <w:next w:val="BodyText"/>
    <w:link w:val="Heading4Char"/>
    <w:qFormat/>
    <w:rsid w:val="00286E1A"/>
    <w:pPr>
      <w:spacing w:before="160" w:after="120"/>
      <w:outlineLvl w:val="3"/>
    </w:pPr>
    <w:rPr>
      <w:sz w:val="22"/>
    </w:rPr>
  </w:style>
  <w:style w:type="paragraph" w:styleId="Heading5">
    <w:name w:val="heading 5"/>
    <w:basedOn w:val="HeadingBase"/>
    <w:next w:val="Normal"/>
    <w:link w:val="Heading5Char"/>
    <w:qFormat/>
    <w:rsid w:val="00286E1A"/>
    <w:pPr>
      <w:spacing w:before="80"/>
      <w:outlineLvl w:val="4"/>
    </w:pPr>
    <w:rPr>
      <w:color w:val="918585"/>
      <w:sz w:val="20"/>
    </w:rPr>
  </w:style>
  <w:style w:type="paragraph" w:styleId="Heading6">
    <w:name w:val="heading 6"/>
    <w:basedOn w:val="HeadingBase"/>
    <w:next w:val="Normal"/>
    <w:link w:val="Heading6Char"/>
    <w:qFormat/>
    <w:rsid w:val="00286E1A"/>
    <w:pPr>
      <w:spacing w:before="60"/>
      <w:outlineLvl w:val="5"/>
    </w:pPr>
    <w:rPr>
      <w:color w:val="918585"/>
      <w:sz w:val="20"/>
    </w:rPr>
  </w:style>
  <w:style w:type="paragraph" w:styleId="Heading7">
    <w:name w:val="heading 7"/>
    <w:basedOn w:val="Normal"/>
    <w:next w:val="Normal"/>
    <w:link w:val="Heading7Char"/>
    <w:qFormat/>
    <w:rsid w:val="00286E1A"/>
    <w:pPr>
      <w:ind w:left="720"/>
      <w:outlineLvl w:val="6"/>
    </w:pPr>
    <w:rPr>
      <w:i/>
    </w:rPr>
  </w:style>
  <w:style w:type="paragraph" w:styleId="Heading8">
    <w:name w:val="heading 8"/>
    <w:basedOn w:val="Normal"/>
    <w:next w:val="Normal"/>
    <w:link w:val="Heading8Char"/>
    <w:qFormat/>
    <w:rsid w:val="00286E1A"/>
    <w:pPr>
      <w:ind w:left="720"/>
      <w:outlineLvl w:val="7"/>
    </w:pPr>
    <w:rPr>
      <w:i/>
    </w:rPr>
  </w:style>
  <w:style w:type="paragraph" w:styleId="Heading9">
    <w:name w:val="heading 9"/>
    <w:basedOn w:val="Normal"/>
    <w:next w:val="Normal"/>
    <w:link w:val="Heading9Char"/>
    <w:qFormat/>
    <w:rsid w:val="00286E1A"/>
    <w:pPr>
      <w:ind w:left="720"/>
      <w:outlineLvl w:val="8"/>
    </w:pPr>
    <w:rPr>
      <w:i/>
    </w:rPr>
  </w:style>
  <w:style w:type="character" w:default="1" w:styleId="DefaultParagraphFont">
    <w:name w:val="Default Paragraph Font"/>
    <w:uiPriority w:val="1"/>
    <w:unhideWhenUsed/>
    <w:rsid w:val="00286E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E1A"/>
  </w:style>
  <w:style w:type="character" w:customStyle="1" w:styleId="Heading1Char">
    <w:name w:val="Heading 1 Char"/>
    <w:basedOn w:val="DefaultParagraphFont"/>
    <w:link w:val="Heading1"/>
    <w:rsid w:val="00286E1A"/>
    <w:rPr>
      <w:rFonts w:ascii="Times New Roman" w:eastAsia="Times New Roman" w:hAnsi="Times New Roman" w:cs="Times New Roman"/>
      <w:b/>
      <w:sz w:val="32"/>
      <w:szCs w:val="20"/>
      <w:lang w:eastAsia="en-US"/>
    </w:rPr>
  </w:style>
  <w:style w:type="paragraph" w:styleId="BodyText">
    <w:name w:val="Body Text"/>
    <w:basedOn w:val="Normal"/>
    <w:link w:val="BodyTextChar"/>
    <w:rsid w:val="00286E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6E1A"/>
    <w:rPr>
      <w:rFonts w:ascii="Times New Roman" w:eastAsia="Times New Roman" w:hAnsi="Times New Roman" w:cs="Times New Roman"/>
      <w:sz w:val="24"/>
      <w:lang w:eastAsia="en-US"/>
    </w:rPr>
  </w:style>
  <w:style w:type="paragraph" w:styleId="ListBullet">
    <w:name w:val="List Bullet"/>
    <w:basedOn w:val="List"/>
    <w:rsid w:val="00286E1A"/>
    <w:pPr>
      <w:numPr>
        <w:numId w:val="12"/>
      </w:numPr>
      <w:tabs>
        <w:tab w:val="clear" w:pos="340"/>
      </w:tabs>
      <w:spacing w:before="40" w:after="40"/>
    </w:pPr>
  </w:style>
  <w:style w:type="paragraph" w:styleId="ListBullet2">
    <w:name w:val="List Bullet 2"/>
    <w:basedOn w:val="List2"/>
    <w:rsid w:val="00286E1A"/>
    <w:pPr>
      <w:numPr>
        <w:numId w:val="13"/>
      </w:numPr>
      <w:tabs>
        <w:tab w:val="clear" w:pos="680"/>
      </w:tabs>
    </w:pPr>
  </w:style>
  <w:style w:type="paragraph" w:customStyle="1" w:styleId="SuperHeading">
    <w:name w:val="SuperHeading"/>
    <w:basedOn w:val="Normal"/>
    <w:rsid w:val="00286E1A"/>
    <w:pPr>
      <w:spacing w:before="240" w:after="120"/>
      <w:outlineLvl w:val="0"/>
    </w:pPr>
    <w:rPr>
      <w:rFonts w:ascii="Times New Roman" w:hAnsi="Times New Roman"/>
      <w:b/>
      <w:sz w:val="32"/>
    </w:rPr>
  </w:style>
  <w:style w:type="paragraph" w:customStyle="1" w:styleId="AllowPageBreak">
    <w:name w:val="AllowPageBreak"/>
    <w:rsid w:val="00286E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6E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E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E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E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E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E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6E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6E1A"/>
    <w:rPr>
      <w:rFonts w:ascii="Courier New" w:eastAsia="Times New Roman" w:hAnsi="Courier New" w:cs="Times New Roman"/>
      <w:i/>
      <w:szCs w:val="20"/>
      <w:lang w:eastAsia="en-US"/>
    </w:rPr>
  </w:style>
  <w:style w:type="paragraph" w:customStyle="1" w:styleId="HeadingBase">
    <w:name w:val="Heading Base"/>
    <w:rsid w:val="00286E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E1A"/>
    <w:pPr>
      <w:tabs>
        <w:tab w:val="right" w:leader="dot" w:pos="9072"/>
      </w:tabs>
      <w:ind w:left="567"/>
    </w:pPr>
    <w:rPr>
      <w:szCs w:val="22"/>
    </w:rPr>
  </w:style>
  <w:style w:type="paragraph" w:customStyle="1" w:styleId="TOCBase">
    <w:name w:val="TOC Base"/>
    <w:rsid w:val="00286E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E1A"/>
    <w:pPr>
      <w:tabs>
        <w:tab w:val="right" w:leader="dot" w:pos="9072"/>
      </w:tabs>
      <w:spacing w:before="40" w:after="40"/>
      <w:ind w:left="284"/>
    </w:pPr>
    <w:rPr>
      <w:rFonts w:ascii="Times New Roman" w:hAnsi="Times New Roman"/>
    </w:rPr>
  </w:style>
  <w:style w:type="paragraph" w:styleId="TOC1">
    <w:name w:val="toc 1"/>
    <w:basedOn w:val="TOCBase"/>
    <w:next w:val="Normal"/>
    <w:rsid w:val="00286E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6E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E1A"/>
    <w:rPr>
      <w:rFonts w:ascii="Times New Roman" w:eastAsia="Times New Roman" w:hAnsi="Times New Roman" w:cs="Times New Roman"/>
      <w:sz w:val="16"/>
      <w:lang w:eastAsia="en-US"/>
    </w:rPr>
  </w:style>
  <w:style w:type="paragraph" w:styleId="Title">
    <w:name w:val="Title"/>
    <w:basedOn w:val="HeadingBase"/>
    <w:link w:val="TitleChar"/>
    <w:qFormat/>
    <w:rsid w:val="00286E1A"/>
    <w:pPr>
      <w:spacing w:before="5040"/>
      <w:jc w:val="center"/>
    </w:pPr>
    <w:rPr>
      <w:sz w:val="48"/>
      <w:szCs w:val="72"/>
      <w:lang w:val="en-US"/>
    </w:rPr>
  </w:style>
  <w:style w:type="character" w:customStyle="1" w:styleId="TitleChar">
    <w:name w:val="Title Char"/>
    <w:basedOn w:val="DefaultParagraphFont"/>
    <w:link w:val="Title"/>
    <w:rsid w:val="00286E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E1A"/>
    <w:pPr>
      <w:tabs>
        <w:tab w:val="left" w:pos="3600"/>
        <w:tab w:val="left" w:pos="3958"/>
      </w:tabs>
    </w:pPr>
  </w:style>
  <w:style w:type="paragraph" w:styleId="List">
    <w:name w:val="List"/>
    <w:basedOn w:val="BodyText"/>
    <w:next w:val="BodyText"/>
    <w:rsid w:val="00286E1A"/>
    <w:pPr>
      <w:tabs>
        <w:tab w:val="left" w:pos="340"/>
      </w:tabs>
      <w:spacing w:before="60" w:after="60"/>
      <w:ind w:left="340" w:hanging="340"/>
    </w:pPr>
  </w:style>
  <w:style w:type="paragraph" w:customStyle="1" w:styleId="Note">
    <w:name w:val="Note"/>
    <w:basedOn w:val="BodyText"/>
    <w:rsid w:val="00286E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6E1A"/>
    <w:rPr>
      <w:b/>
      <w:spacing w:val="0"/>
    </w:rPr>
  </w:style>
  <w:style w:type="paragraph" w:customStyle="1" w:styleId="SuperTitle">
    <w:name w:val="SuperTitle"/>
    <w:basedOn w:val="Title"/>
    <w:rsid w:val="00286E1A"/>
    <w:pPr>
      <w:framePr w:wrap="auto" w:hAnchor="text" w:y="6049"/>
    </w:pPr>
    <w:rPr>
      <w:color w:val="000000"/>
      <w:sz w:val="40"/>
    </w:rPr>
  </w:style>
  <w:style w:type="paragraph" w:customStyle="1" w:styleId="TOCTitle">
    <w:name w:val="TOCTitle"/>
    <w:basedOn w:val="Heading1"/>
    <w:rsid w:val="00286E1A"/>
    <w:pPr>
      <w:spacing w:after="240"/>
      <w:jc w:val="center"/>
      <w:outlineLvl w:val="9"/>
    </w:pPr>
    <w:rPr>
      <w:caps/>
    </w:rPr>
  </w:style>
  <w:style w:type="paragraph" w:customStyle="1" w:styleId="Version">
    <w:name w:val="Version"/>
    <w:rsid w:val="00286E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E1A"/>
    <w:pPr>
      <w:keepNext w:val="0"/>
      <w:tabs>
        <w:tab w:val="right" w:pos="4176"/>
      </w:tabs>
      <w:ind w:left="198" w:hanging="198"/>
    </w:pPr>
    <w:rPr>
      <w:rFonts w:ascii="Garamond" w:hAnsi="Garamond"/>
    </w:rPr>
  </w:style>
  <w:style w:type="paragraph" w:styleId="IndexHeading">
    <w:name w:val="index heading"/>
    <w:basedOn w:val="Normal"/>
    <w:next w:val="Index1"/>
    <w:semiHidden/>
    <w:rsid w:val="00286E1A"/>
    <w:pPr>
      <w:spacing w:before="120" w:after="120"/>
    </w:pPr>
    <w:rPr>
      <w:rFonts w:ascii="Arial" w:hAnsi="Arial"/>
      <w:b/>
      <w:color w:val="918585"/>
      <w:sz w:val="24"/>
    </w:rPr>
  </w:style>
  <w:style w:type="paragraph" w:styleId="Header">
    <w:name w:val="header"/>
    <w:basedOn w:val="Normal"/>
    <w:link w:val="HeaderChar"/>
    <w:rsid w:val="00286E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E1A"/>
    <w:rPr>
      <w:rFonts w:ascii="Times New Roman" w:eastAsia="Times New Roman" w:hAnsi="Times New Roman" w:cs="Times New Roman"/>
      <w:sz w:val="16"/>
      <w:szCs w:val="20"/>
      <w:lang w:val="en-GB" w:eastAsia="en-US"/>
    </w:rPr>
  </w:style>
  <w:style w:type="paragraph" w:customStyle="1" w:styleId="Chapter">
    <w:name w:val="Chapter"/>
    <w:basedOn w:val="Normal"/>
    <w:rsid w:val="00286E1A"/>
    <w:pPr>
      <w:spacing w:before="240"/>
    </w:pPr>
    <w:rPr>
      <w:rFonts w:ascii="Times New Roman" w:hAnsi="Times New Roman"/>
      <w:smallCaps/>
      <w:spacing w:val="80"/>
      <w:sz w:val="28"/>
    </w:rPr>
  </w:style>
  <w:style w:type="paragraph" w:customStyle="1" w:styleId="InChapter">
    <w:name w:val="InChapter"/>
    <w:basedOn w:val="Heading3"/>
    <w:rsid w:val="00286E1A"/>
    <w:pPr>
      <w:spacing w:after="240"/>
      <w:outlineLvl w:val="9"/>
    </w:pPr>
    <w:rPr>
      <w:noProof/>
    </w:rPr>
  </w:style>
  <w:style w:type="paragraph" w:styleId="Index2">
    <w:name w:val="index 2"/>
    <w:basedOn w:val="Normal"/>
    <w:next w:val="Normal"/>
    <w:semiHidden/>
    <w:rsid w:val="00286E1A"/>
    <w:pPr>
      <w:tabs>
        <w:tab w:val="right" w:pos="4176"/>
      </w:tabs>
      <w:ind w:left="568" w:hanging="284"/>
    </w:pPr>
    <w:rPr>
      <w:rFonts w:ascii="Garamond" w:hAnsi="Garamond"/>
    </w:rPr>
  </w:style>
  <w:style w:type="paragraph" w:customStyle="1" w:styleId="Byline">
    <w:name w:val="Byline"/>
    <w:rsid w:val="00286E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E1A"/>
    <w:pPr>
      <w:tabs>
        <w:tab w:val="clear" w:pos="3600"/>
        <w:tab w:val="clear" w:pos="3958"/>
      </w:tabs>
      <w:jc w:val="right"/>
    </w:pPr>
  </w:style>
  <w:style w:type="character" w:styleId="Emphasis">
    <w:name w:val="Emphasis"/>
    <w:basedOn w:val="DefaultParagraphFont"/>
    <w:qFormat/>
    <w:rsid w:val="00286E1A"/>
    <w:rPr>
      <w:i/>
    </w:rPr>
  </w:style>
  <w:style w:type="paragraph" w:styleId="Caption">
    <w:name w:val="caption"/>
    <w:basedOn w:val="BodyText"/>
    <w:next w:val="Normal"/>
    <w:qFormat/>
    <w:rsid w:val="00286E1A"/>
    <w:pPr>
      <w:framePr w:w="2268" w:hSpace="181" w:vSpace="181" w:wrap="around" w:vAnchor="text" w:hAnchor="page" w:x="1135" w:y="285" w:anchorLock="1"/>
    </w:pPr>
    <w:rPr>
      <w:i/>
    </w:rPr>
  </w:style>
  <w:style w:type="paragraph" w:customStyle="1" w:styleId="MiniTOCTitle">
    <w:name w:val="MiniTOCTitle"/>
    <w:basedOn w:val="Heading4"/>
    <w:rsid w:val="00286E1A"/>
    <w:pPr>
      <w:spacing w:before="240"/>
      <w:outlineLvl w:val="9"/>
    </w:pPr>
    <w:rPr>
      <w:noProof/>
      <w:sz w:val="24"/>
    </w:rPr>
  </w:style>
  <w:style w:type="paragraph" w:customStyle="1" w:styleId="MiniTOCItem">
    <w:name w:val="MiniTOCItem"/>
    <w:basedOn w:val="ListBullet"/>
    <w:rsid w:val="00286E1A"/>
    <w:pPr>
      <w:numPr>
        <w:numId w:val="0"/>
      </w:numPr>
      <w:tabs>
        <w:tab w:val="right" w:leader="dot" w:pos="6521"/>
      </w:tabs>
      <w:spacing w:before="0" w:after="0"/>
    </w:pPr>
  </w:style>
  <w:style w:type="paragraph" w:customStyle="1" w:styleId="TOFTitle">
    <w:name w:val="TOFTitle"/>
    <w:basedOn w:val="TOCTitle"/>
    <w:rsid w:val="00286E1A"/>
  </w:style>
  <w:style w:type="paragraph" w:styleId="TableofFigures">
    <w:name w:val="table of figures"/>
    <w:basedOn w:val="Normal"/>
    <w:next w:val="Normal"/>
    <w:semiHidden/>
    <w:rsid w:val="00286E1A"/>
    <w:pPr>
      <w:tabs>
        <w:tab w:val="right" w:leader="dot" w:pos="9072"/>
      </w:tabs>
      <w:ind w:left="970" w:hanging="403"/>
    </w:pPr>
    <w:rPr>
      <w:rFonts w:ascii="Times New Roman" w:hAnsi="Times New Roman"/>
      <w:b/>
    </w:rPr>
  </w:style>
  <w:style w:type="paragraph" w:styleId="ListNumber">
    <w:name w:val="List Number"/>
    <w:basedOn w:val="List"/>
    <w:rsid w:val="00286E1A"/>
    <w:pPr>
      <w:numPr>
        <w:numId w:val="15"/>
      </w:numPr>
      <w:tabs>
        <w:tab w:val="clear" w:pos="340"/>
      </w:tabs>
    </w:pPr>
  </w:style>
  <w:style w:type="character" w:customStyle="1" w:styleId="WingdingSymbols">
    <w:name w:val="Wingding Symbols"/>
    <w:rsid w:val="00286E1A"/>
    <w:rPr>
      <w:rFonts w:ascii="Wingdings" w:hAnsi="Wingdings"/>
    </w:rPr>
  </w:style>
  <w:style w:type="paragraph" w:customStyle="1" w:styleId="TableHeading">
    <w:name w:val="Table Heading"/>
    <w:basedOn w:val="HeadingBase"/>
    <w:rsid w:val="00286E1A"/>
    <w:pPr>
      <w:keepLines/>
      <w:pBdr>
        <w:bottom w:val="single" w:sz="6" w:space="1" w:color="918585"/>
      </w:pBdr>
      <w:spacing w:before="240"/>
    </w:pPr>
  </w:style>
  <w:style w:type="character" w:customStyle="1" w:styleId="HotSpot">
    <w:name w:val="HotSpot"/>
    <w:rsid w:val="00286E1A"/>
    <w:rPr>
      <w:color w:val="0033CC"/>
      <w:u w:val="none"/>
    </w:rPr>
  </w:style>
  <w:style w:type="paragraph" w:customStyle="1" w:styleId="BodyTextRight">
    <w:name w:val="Body Text Right"/>
    <w:basedOn w:val="BodyText"/>
    <w:rsid w:val="00286E1A"/>
    <w:pPr>
      <w:spacing w:before="0" w:after="0"/>
      <w:jc w:val="right"/>
    </w:pPr>
  </w:style>
  <w:style w:type="paragraph" w:styleId="Index3">
    <w:name w:val="index 3"/>
    <w:basedOn w:val="ListNumber2"/>
    <w:next w:val="Normal"/>
    <w:semiHidden/>
    <w:rsid w:val="00286E1A"/>
    <w:pPr>
      <w:numPr>
        <w:numId w:val="0"/>
      </w:numPr>
      <w:tabs>
        <w:tab w:val="right" w:leader="dot" w:pos="4176"/>
      </w:tabs>
    </w:pPr>
  </w:style>
  <w:style w:type="paragraph" w:styleId="ListNumber2">
    <w:name w:val="List Number 2"/>
    <w:basedOn w:val="List2"/>
    <w:rsid w:val="00286E1A"/>
    <w:pPr>
      <w:numPr>
        <w:numId w:val="10"/>
      </w:numPr>
      <w:tabs>
        <w:tab w:val="clear" w:pos="1060"/>
      </w:tabs>
    </w:pPr>
  </w:style>
  <w:style w:type="paragraph" w:customStyle="1" w:styleId="MarginNote">
    <w:name w:val="Margin Note"/>
    <w:basedOn w:val="BodyText"/>
    <w:rsid w:val="00286E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E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E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6E1A"/>
    <w:rPr>
      <w:sz w:val="32"/>
    </w:rPr>
  </w:style>
  <w:style w:type="paragraph" w:customStyle="1" w:styleId="HeadingProcedure">
    <w:name w:val="Heading Procedure"/>
    <w:basedOn w:val="HeadingBase"/>
    <w:next w:val="Normal"/>
    <w:rsid w:val="00286E1A"/>
    <w:pPr>
      <w:tabs>
        <w:tab w:val="left" w:pos="0"/>
      </w:tabs>
      <w:spacing w:before="120" w:after="60"/>
    </w:pPr>
    <w:rPr>
      <w:i/>
      <w:color w:val="918585"/>
      <w:sz w:val="22"/>
    </w:rPr>
  </w:style>
  <w:style w:type="paragraph" w:customStyle="1" w:styleId="TableBodyText">
    <w:name w:val="Table Body Text"/>
    <w:basedOn w:val="BodyText"/>
    <w:rsid w:val="00286E1A"/>
    <w:pPr>
      <w:spacing w:before="60" w:after="60"/>
    </w:pPr>
  </w:style>
  <w:style w:type="paragraph" w:styleId="ListContinue">
    <w:name w:val="List Continue"/>
    <w:basedOn w:val="List"/>
    <w:rsid w:val="00286E1A"/>
    <w:pPr>
      <w:ind w:firstLine="0"/>
    </w:pPr>
  </w:style>
  <w:style w:type="paragraph" w:customStyle="1" w:styleId="ListNote">
    <w:name w:val="List Note"/>
    <w:basedOn w:val="List"/>
    <w:rsid w:val="00286E1A"/>
    <w:pPr>
      <w:pBdr>
        <w:top w:val="single" w:sz="6" w:space="2" w:color="918585"/>
        <w:bottom w:val="single" w:sz="6" w:space="2" w:color="918585"/>
      </w:pBdr>
      <w:tabs>
        <w:tab w:val="left" w:pos="1021"/>
      </w:tabs>
      <w:ind w:firstLine="0"/>
    </w:pPr>
  </w:style>
  <w:style w:type="paragraph" w:customStyle="1" w:styleId="Warning">
    <w:name w:val="Warning"/>
    <w:basedOn w:val="BodyText"/>
    <w:rsid w:val="00286E1A"/>
    <w:pPr>
      <w:shd w:val="clear" w:color="auto" w:fill="D9D9D9"/>
      <w:tabs>
        <w:tab w:val="left" w:pos="992"/>
      </w:tabs>
      <w:ind w:left="119" w:right="119"/>
    </w:pPr>
    <w:rPr>
      <w:sz w:val="20"/>
    </w:rPr>
  </w:style>
  <w:style w:type="paragraph" w:customStyle="1" w:styleId="MarginIcons">
    <w:name w:val="Margin Icons"/>
    <w:basedOn w:val="BodyText"/>
    <w:rsid w:val="00286E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E1A"/>
    <w:rPr>
      <w:rFonts w:ascii="Courier New" w:hAnsi="Courier New"/>
    </w:rPr>
  </w:style>
  <w:style w:type="paragraph" w:customStyle="1" w:styleId="NoteBullet">
    <w:name w:val="Note Bullet"/>
    <w:basedOn w:val="Note"/>
    <w:rsid w:val="00286E1A"/>
    <w:pPr>
      <w:tabs>
        <w:tab w:val="clear" w:pos="680"/>
      </w:tabs>
      <w:spacing w:before="60" w:after="60"/>
    </w:pPr>
  </w:style>
  <w:style w:type="paragraph" w:customStyle="1" w:styleId="SubHeading2">
    <w:name w:val="SubHeading2"/>
    <w:basedOn w:val="HeadingBase"/>
    <w:rsid w:val="00286E1A"/>
    <w:pPr>
      <w:spacing w:before="240" w:after="60"/>
    </w:pPr>
    <w:rPr>
      <w:sz w:val="20"/>
    </w:rPr>
  </w:style>
  <w:style w:type="paragraph" w:customStyle="1" w:styleId="SubHeading1">
    <w:name w:val="SubHeading1"/>
    <w:basedOn w:val="HeadingBase"/>
    <w:rsid w:val="00286E1A"/>
    <w:pPr>
      <w:spacing w:before="240" w:after="60"/>
    </w:pPr>
    <w:rPr>
      <w:color w:val="918585"/>
      <w:sz w:val="22"/>
    </w:rPr>
  </w:style>
  <w:style w:type="paragraph" w:customStyle="1" w:styleId="SideHeading">
    <w:name w:val="Side Heading"/>
    <w:basedOn w:val="HeadingBase"/>
    <w:rsid w:val="00286E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E1A"/>
    <w:pPr>
      <w:tabs>
        <w:tab w:val="num" w:pos="360"/>
      </w:tabs>
    </w:pPr>
  </w:style>
  <w:style w:type="paragraph" w:styleId="PlainText">
    <w:name w:val="Plain Text"/>
    <w:basedOn w:val="Normal"/>
    <w:link w:val="PlainTextChar"/>
    <w:rsid w:val="00286E1A"/>
    <w:rPr>
      <w:sz w:val="20"/>
    </w:rPr>
  </w:style>
  <w:style w:type="character" w:customStyle="1" w:styleId="PlainTextChar">
    <w:name w:val="Plain Text Char"/>
    <w:basedOn w:val="DefaultParagraphFont"/>
    <w:link w:val="PlainText"/>
    <w:rsid w:val="00286E1A"/>
    <w:rPr>
      <w:rFonts w:ascii="Courier New" w:eastAsia="Times New Roman" w:hAnsi="Courier New" w:cs="Times New Roman"/>
      <w:sz w:val="20"/>
      <w:szCs w:val="20"/>
      <w:lang w:eastAsia="en-US"/>
    </w:rPr>
  </w:style>
  <w:style w:type="character" w:customStyle="1" w:styleId="MenuOption">
    <w:name w:val="Menu Option"/>
    <w:basedOn w:val="DefaultParagraphFont"/>
    <w:rsid w:val="00286E1A"/>
    <w:rPr>
      <w:b/>
      <w:smallCaps/>
    </w:rPr>
  </w:style>
  <w:style w:type="paragraph" w:customStyle="1" w:styleId="TableListNumber">
    <w:name w:val="Table List Number"/>
    <w:basedOn w:val="ListNumber"/>
    <w:rsid w:val="00286E1A"/>
    <w:pPr>
      <w:numPr>
        <w:numId w:val="0"/>
      </w:numPr>
    </w:pPr>
  </w:style>
  <w:style w:type="paragraph" w:styleId="TOC4">
    <w:name w:val="toc 4"/>
    <w:basedOn w:val="TOCBase"/>
    <w:next w:val="Normal"/>
    <w:semiHidden/>
    <w:rsid w:val="00286E1A"/>
    <w:pPr>
      <w:tabs>
        <w:tab w:val="right" w:leader="dot" w:pos="9071"/>
      </w:tabs>
      <w:ind w:left="1701"/>
    </w:pPr>
  </w:style>
  <w:style w:type="paragraph" w:customStyle="1" w:styleId="ListAlpha">
    <w:name w:val="List Alpha"/>
    <w:basedOn w:val="List"/>
    <w:rsid w:val="00286E1A"/>
    <w:pPr>
      <w:numPr>
        <w:numId w:val="9"/>
      </w:numPr>
    </w:pPr>
  </w:style>
  <w:style w:type="paragraph" w:customStyle="1" w:styleId="ListAlpha2">
    <w:name w:val="List Alpha 2"/>
    <w:basedOn w:val="List2"/>
    <w:rsid w:val="00286E1A"/>
    <w:pPr>
      <w:numPr>
        <w:numId w:val="8"/>
      </w:numPr>
    </w:pPr>
  </w:style>
  <w:style w:type="paragraph" w:styleId="List2">
    <w:name w:val="List 2"/>
    <w:basedOn w:val="BodyText"/>
    <w:rsid w:val="00286E1A"/>
    <w:pPr>
      <w:tabs>
        <w:tab w:val="left" w:pos="680"/>
      </w:tabs>
      <w:spacing w:before="60" w:after="60"/>
      <w:ind w:left="680" w:hanging="340"/>
    </w:pPr>
  </w:style>
  <w:style w:type="paragraph" w:styleId="List3">
    <w:name w:val="List 3"/>
    <w:basedOn w:val="BodyText"/>
    <w:rsid w:val="00286E1A"/>
    <w:pPr>
      <w:tabs>
        <w:tab w:val="left" w:pos="1021"/>
      </w:tabs>
      <w:spacing w:before="60" w:after="60"/>
      <w:ind w:left="1020" w:hanging="340"/>
    </w:pPr>
  </w:style>
  <w:style w:type="paragraph" w:styleId="List4">
    <w:name w:val="List 4"/>
    <w:basedOn w:val="BodyText"/>
    <w:rsid w:val="00286E1A"/>
    <w:pPr>
      <w:tabs>
        <w:tab w:val="left" w:pos="1361"/>
      </w:tabs>
      <w:spacing w:before="60" w:after="60"/>
      <w:ind w:left="1361" w:hanging="340"/>
    </w:pPr>
  </w:style>
  <w:style w:type="paragraph" w:styleId="List5">
    <w:name w:val="List 5"/>
    <w:basedOn w:val="BodyText"/>
    <w:rsid w:val="00286E1A"/>
    <w:pPr>
      <w:tabs>
        <w:tab w:val="left" w:pos="1701"/>
      </w:tabs>
      <w:spacing w:before="60" w:after="60"/>
      <w:ind w:left="1701" w:hanging="340"/>
    </w:pPr>
  </w:style>
  <w:style w:type="paragraph" w:styleId="ListBullet3">
    <w:name w:val="List Bullet 3"/>
    <w:basedOn w:val="List3"/>
    <w:rsid w:val="00286E1A"/>
    <w:pPr>
      <w:numPr>
        <w:numId w:val="14"/>
      </w:numPr>
      <w:tabs>
        <w:tab w:val="clear" w:pos="1021"/>
      </w:tabs>
      <w:ind w:left="1037" w:hanging="357"/>
    </w:pPr>
  </w:style>
  <w:style w:type="paragraph" w:styleId="ListBullet4">
    <w:name w:val="List Bullet 4"/>
    <w:basedOn w:val="List4"/>
    <w:rsid w:val="00286E1A"/>
    <w:pPr>
      <w:numPr>
        <w:numId w:val="3"/>
      </w:numPr>
      <w:tabs>
        <w:tab w:val="clear" w:pos="1361"/>
      </w:tabs>
    </w:pPr>
  </w:style>
  <w:style w:type="paragraph" w:styleId="ListBullet5">
    <w:name w:val="List Bullet 5"/>
    <w:basedOn w:val="List5"/>
    <w:rsid w:val="00286E1A"/>
    <w:pPr>
      <w:numPr>
        <w:numId w:val="4"/>
      </w:numPr>
    </w:pPr>
  </w:style>
  <w:style w:type="paragraph" w:styleId="ListContinue2">
    <w:name w:val="List Continue 2"/>
    <w:basedOn w:val="List2"/>
    <w:rsid w:val="00286E1A"/>
    <w:pPr>
      <w:ind w:firstLine="0"/>
    </w:pPr>
  </w:style>
  <w:style w:type="paragraph" w:styleId="ListContinue3">
    <w:name w:val="List Continue 3"/>
    <w:basedOn w:val="List3"/>
    <w:rsid w:val="00286E1A"/>
    <w:pPr>
      <w:ind w:left="1021" w:firstLine="0"/>
    </w:pPr>
  </w:style>
  <w:style w:type="paragraph" w:styleId="ListContinue4">
    <w:name w:val="List Continue 4"/>
    <w:basedOn w:val="List4"/>
    <w:rsid w:val="00286E1A"/>
    <w:pPr>
      <w:ind w:firstLine="0"/>
    </w:pPr>
  </w:style>
  <w:style w:type="paragraph" w:styleId="ListContinue5">
    <w:name w:val="List Continue 5"/>
    <w:basedOn w:val="List5"/>
    <w:rsid w:val="00286E1A"/>
    <w:pPr>
      <w:ind w:firstLine="0"/>
    </w:pPr>
  </w:style>
  <w:style w:type="paragraph" w:styleId="ListNumber3">
    <w:name w:val="List Number 3"/>
    <w:basedOn w:val="List3"/>
    <w:rsid w:val="00286E1A"/>
    <w:pPr>
      <w:numPr>
        <w:numId w:val="5"/>
      </w:numPr>
    </w:pPr>
  </w:style>
  <w:style w:type="paragraph" w:styleId="ListNumber4">
    <w:name w:val="List Number 4"/>
    <w:basedOn w:val="List4"/>
    <w:rsid w:val="00286E1A"/>
    <w:pPr>
      <w:numPr>
        <w:numId w:val="6"/>
      </w:numPr>
    </w:pPr>
  </w:style>
  <w:style w:type="paragraph" w:styleId="ListNumber5">
    <w:name w:val="List Number 5"/>
    <w:basedOn w:val="List5"/>
    <w:rsid w:val="00286E1A"/>
    <w:pPr>
      <w:numPr>
        <w:numId w:val="7"/>
      </w:numPr>
    </w:pPr>
  </w:style>
  <w:style w:type="paragraph" w:styleId="BlockText">
    <w:name w:val="Block Text"/>
    <w:basedOn w:val="Normal"/>
    <w:rsid w:val="00286E1A"/>
    <w:pPr>
      <w:spacing w:after="120"/>
      <w:ind w:left="1440" w:right="1440"/>
    </w:pPr>
  </w:style>
  <w:style w:type="character" w:customStyle="1" w:styleId="Subscript">
    <w:name w:val="Subscript"/>
    <w:basedOn w:val="DefaultParagraphFont"/>
    <w:rsid w:val="00286E1A"/>
    <w:rPr>
      <w:sz w:val="16"/>
      <w:vertAlign w:val="subscript"/>
    </w:rPr>
  </w:style>
  <w:style w:type="character" w:customStyle="1" w:styleId="Superscript">
    <w:name w:val="Superscript"/>
    <w:basedOn w:val="DefaultParagraphFont"/>
    <w:rsid w:val="00286E1A"/>
    <w:rPr>
      <w:sz w:val="16"/>
      <w:vertAlign w:val="superscript"/>
    </w:rPr>
  </w:style>
  <w:style w:type="character" w:customStyle="1" w:styleId="Symbols">
    <w:name w:val="Symbols"/>
    <w:basedOn w:val="DefaultParagraphFont"/>
    <w:rsid w:val="00286E1A"/>
    <w:rPr>
      <w:rFonts w:ascii="Symbol" w:hAnsi="Symbol"/>
    </w:rPr>
  </w:style>
  <w:style w:type="character" w:customStyle="1" w:styleId="MenuOptions">
    <w:name w:val="Menu Options"/>
    <w:basedOn w:val="DefaultParagraphFont"/>
    <w:rsid w:val="00286E1A"/>
    <w:rPr>
      <w:rFonts w:ascii="Arial Narrow" w:hAnsi="Arial Narrow"/>
      <w:smallCaps/>
    </w:rPr>
  </w:style>
  <w:style w:type="character" w:customStyle="1" w:styleId="Buttons">
    <w:name w:val="Buttons"/>
    <w:basedOn w:val="DefaultParagraphFont"/>
    <w:rsid w:val="00286E1A"/>
    <w:rPr>
      <w:b/>
    </w:rPr>
  </w:style>
  <w:style w:type="character" w:customStyle="1" w:styleId="Underlined">
    <w:name w:val="Underlined"/>
    <w:basedOn w:val="DefaultParagraphFont"/>
    <w:rsid w:val="00286E1A"/>
    <w:rPr>
      <w:u w:val="single"/>
    </w:rPr>
  </w:style>
  <w:style w:type="paragraph" w:customStyle="1" w:styleId="TableBodyTextRight">
    <w:name w:val="Table Body Text Right"/>
    <w:basedOn w:val="TableBodyText"/>
    <w:rsid w:val="00286E1A"/>
    <w:pPr>
      <w:widowControl w:val="0"/>
      <w:autoSpaceDE w:val="0"/>
      <w:autoSpaceDN w:val="0"/>
      <w:adjustRightInd w:val="0"/>
      <w:jc w:val="right"/>
    </w:pPr>
    <w:rPr>
      <w:rFonts w:cs="Arial"/>
      <w:szCs w:val="18"/>
    </w:rPr>
  </w:style>
  <w:style w:type="paragraph" w:customStyle="1" w:styleId="CopyrightText">
    <w:name w:val="Copyright Text"/>
    <w:basedOn w:val="BodyText"/>
    <w:rsid w:val="00286E1A"/>
    <w:rPr>
      <w:sz w:val="18"/>
    </w:rPr>
  </w:style>
  <w:style w:type="paragraph" w:customStyle="1" w:styleId="BodySmallRight">
    <w:name w:val="Body Small Right"/>
    <w:basedOn w:val="BodyTextRight"/>
    <w:rsid w:val="00286E1A"/>
    <w:rPr>
      <w:sz w:val="18"/>
      <w:szCs w:val="18"/>
    </w:rPr>
  </w:style>
  <w:style w:type="paragraph" w:customStyle="1" w:styleId="MarginEdition">
    <w:name w:val="Margin Edition"/>
    <w:basedOn w:val="MarginNote"/>
    <w:rsid w:val="00286E1A"/>
    <w:pPr>
      <w:spacing w:before="0" w:after="0"/>
    </w:pPr>
    <w:rPr>
      <w:rFonts w:ascii="Times New Roman" w:hAnsi="Times New Roman"/>
      <w:color w:val="999999"/>
    </w:rPr>
  </w:style>
  <w:style w:type="paragraph" w:customStyle="1" w:styleId="Spacer">
    <w:name w:val="Spacer"/>
    <w:basedOn w:val="Normal"/>
    <w:rsid w:val="00286E1A"/>
    <w:rPr>
      <w:sz w:val="2"/>
      <w:szCs w:val="2"/>
    </w:rPr>
  </w:style>
  <w:style w:type="character" w:customStyle="1" w:styleId="Small">
    <w:name w:val="Small"/>
    <w:basedOn w:val="DefaultParagraphFont"/>
    <w:rsid w:val="00286E1A"/>
    <w:rPr>
      <w:sz w:val="16"/>
    </w:rPr>
  </w:style>
  <w:style w:type="paragraph" w:customStyle="1" w:styleId="WideTable">
    <w:name w:val="Wide Table"/>
    <w:basedOn w:val="Normal"/>
    <w:rsid w:val="00286E1A"/>
    <w:pPr>
      <w:ind w:left="-1418"/>
    </w:pPr>
    <w:rPr>
      <w:sz w:val="2"/>
      <w:szCs w:val="2"/>
    </w:rPr>
  </w:style>
  <w:style w:type="character" w:styleId="PageNumber">
    <w:name w:val="page number"/>
    <w:basedOn w:val="DefaultParagraphFont"/>
    <w:rsid w:val="00286E1A"/>
  </w:style>
  <w:style w:type="paragraph" w:styleId="Quote">
    <w:name w:val="Quote"/>
    <w:basedOn w:val="Heading1"/>
    <w:link w:val="QuoteChar"/>
    <w:qFormat/>
    <w:rsid w:val="00286E1A"/>
    <w:rPr>
      <w:b w:val="0"/>
      <w:sz w:val="72"/>
      <w:szCs w:val="72"/>
      <w:lang w:val="en-NZ"/>
    </w:rPr>
  </w:style>
  <w:style w:type="character" w:customStyle="1" w:styleId="QuoteChar">
    <w:name w:val="Quote Char"/>
    <w:basedOn w:val="DefaultParagraphFont"/>
    <w:link w:val="Quote"/>
    <w:rsid w:val="00286E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E1A"/>
    <w:pPr>
      <w:pageBreakBefore/>
    </w:pPr>
  </w:style>
  <w:style w:type="paragraph" w:customStyle="1" w:styleId="Border">
    <w:name w:val="Border"/>
    <w:basedOn w:val="Normal"/>
    <w:qFormat/>
    <w:rsid w:val="00286E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E1A"/>
    <w:rPr>
      <w:b/>
      <w:bCs/>
      <w:i/>
      <w:iCs/>
      <w:color w:val="auto"/>
    </w:rPr>
  </w:style>
  <w:style w:type="paragraph" w:styleId="IntenseQuote">
    <w:name w:val="Intense Quote"/>
    <w:basedOn w:val="Normal"/>
    <w:next w:val="Normal"/>
    <w:link w:val="IntenseQuoteChar"/>
    <w:uiPriority w:val="30"/>
    <w:qFormat/>
    <w:rsid w:val="00286E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E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6E1A"/>
    <w:rPr>
      <w:smallCaps/>
      <w:color w:val="auto"/>
      <w:u w:val="single"/>
    </w:rPr>
  </w:style>
  <w:style w:type="character" w:styleId="IntenseReference">
    <w:name w:val="Intense Reference"/>
    <w:basedOn w:val="DefaultParagraphFont"/>
    <w:uiPriority w:val="32"/>
    <w:qFormat/>
    <w:rsid w:val="00286E1A"/>
    <w:rPr>
      <w:b/>
      <w:bCs/>
      <w:smallCaps/>
      <w:color w:val="auto"/>
      <w:spacing w:val="5"/>
      <w:u w:val="single"/>
    </w:rPr>
  </w:style>
  <w:style w:type="paragraph" w:customStyle="1" w:styleId="2ColumnHeading">
    <w:name w:val="2Column Heading"/>
    <w:basedOn w:val="BodyText"/>
    <w:qFormat/>
    <w:rsid w:val="00286E1A"/>
    <w:pPr>
      <w:spacing w:after="60"/>
      <w:ind w:left="-2268"/>
    </w:pPr>
    <w:rPr>
      <w:b/>
    </w:rPr>
  </w:style>
  <w:style w:type="paragraph" w:customStyle="1" w:styleId="Heading1TOC">
    <w:name w:val="Heading1 TOC"/>
    <w:basedOn w:val="Normal"/>
    <w:qFormat/>
    <w:rsid w:val="00286E1A"/>
    <w:pPr>
      <w:spacing w:before="240" w:after="120"/>
    </w:pPr>
    <w:rPr>
      <w:rFonts w:ascii="Times New Roman" w:hAnsi="Times New Roman"/>
      <w:b/>
      <w:sz w:val="32"/>
    </w:rPr>
  </w:style>
  <w:style w:type="paragraph" w:customStyle="1" w:styleId="Heading2TOC">
    <w:name w:val="Heading2 TOC"/>
    <w:basedOn w:val="Normal"/>
    <w:qFormat/>
    <w:rsid w:val="00286E1A"/>
    <w:pPr>
      <w:spacing w:before="240" w:after="60"/>
    </w:pPr>
    <w:rPr>
      <w:rFonts w:ascii="Times New Roman" w:hAnsi="Times New Roman"/>
      <w:b/>
      <w:sz w:val="28"/>
    </w:rPr>
  </w:style>
  <w:style w:type="character" w:customStyle="1" w:styleId="Underline">
    <w:name w:val="Underline"/>
    <w:basedOn w:val="DefaultParagraphFont"/>
    <w:qFormat/>
    <w:rsid w:val="00286E1A"/>
    <w:rPr>
      <w:u w:val="single"/>
    </w:rPr>
  </w:style>
  <w:style w:type="character" w:customStyle="1" w:styleId="BoldandItalics">
    <w:name w:val="Bold and Italics"/>
    <w:qFormat/>
    <w:rsid w:val="00286E1A"/>
    <w:rPr>
      <w:b/>
      <w:i/>
      <w:u w:val="none"/>
    </w:rPr>
  </w:style>
  <w:style w:type="paragraph" w:styleId="BalloonText">
    <w:name w:val="Balloon Text"/>
    <w:basedOn w:val="Normal"/>
    <w:link w:val="BalloonTextChar"/>
    <w:rsid w:val="00286E1A"/>
    <w:rPr>
      <w:rFonts w:ascii="Tahoma" w:hAnsi="Tahoma" w:cs="Tahoma"/>
      <w:sz w:val="16"/>
      <w:szCs w:val="16"/>
    </w:rPr>
  </w:style>
  <w:style w:type="character" w:customStyle="1" w:styleId="BalloonTextChar">
    <w:name w:val="Balloon Text Char"/>
    <w:basedOn w:val="DefaultParagraphFont"/>
    <w:link w:val="BalloonText"/>
    <w:rsid w:val="00286E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6E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6E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6E1A"/>
    <w:rPr>
      <w:b/>
      <w:color w:val="660033"/>
      <w:spacing w:val="0"/>
    </w:rPr>
  </w:style>
  <w:style w:type="paragraph" w:customStyle="1" w:styleId="Nameditemlist">
    <w:name w:val="Named item list"/>
    <w:basedOn w:val="BodyText"/>
    <w:qFormat/>
    <w:rsid w:val="00286E1A"/>
    <w:pPr>
      <w:tabs>
        <w:tab w:val="left" w:pos="2835"/>
      </w:tabs>
      <w:ind w:left="2835" w:hanging="2835"/>
    </w:pPr>
  </w:style>
  <w:style w:type="paragraph" w:customStyle="1" w:styleId="BodyTextnopadding">
    <w:name w:val="Body Text no padding"/>
    <w:basedOn w:val="BodyText"/>
    <w:qFormat/>
    <w:rsid w:val="00286E1A"/>
    <w:pPr>
      <w:spacing w:before="0" w:after="0"/>
    </w:pPr>
  </w:style>
  <w:style w:type="paragraph" w:customStyle="1" w:styleId="BodyTextBold">
    <w:name w:val="Body Text Bold"/>
    <w:basedOn w:val="BodyText"/>
    <w:qFormat/>
    <w:rsid w:val="00286E1A"/>
    <w:rPr>
      <w:b/>
    </w:rPr>
  </w:style>
  <w:style w:type="character" w:styleId="Hyperlink">
    <w:name w:val="Hyperlink"/>
    <w:basedOn w:val="DefaultParagraphFont"/>
    <w:uiPriority w:val="99"/>
    <w:unhideWhenUsed/>
    <w:rsid w:val="00846D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963</Words>
  <Characters>6314</Characters>
  <Application>Microsoft Office Word</Application>
  <DocSecurity>0</DocSecurity>
  <Lines>161</Lines>
  <Paragraphs>132</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MARF016 Carry out fast rescue craft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2020-10-27T00:35:00Z</dcterms:created>
  <dcterms:modified xsi:type="dcterms:W3CDTF">2020-10-27T00:35:00Z</dcterms:modified>
</cp:coreProperties>
</file>