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0B4" w:rsidP="008D10B4">
      <w:pPr>
        <w:pStyle w:val="Title"/>
      </w:pPr>
      <w:r>
        <w:fldChar w:fldCharType="begin"/>
      </w:r>
      <w:r>
        <w:instrText xml:space="preserve"> TITLE   \* MERGEFORMAT </w:instrText>
      </w:r>
      <w:r>
        <w:fldChar w:fldCharType="separate"/>
      </w:r>
      <w:r>
        <w:t>MARF015 Manage provision of medical care on board a vessel</w:t>
      </w:r>
      <w:r>
        <w:fldChar w:fldCharType="end"/>
      </w:r>
    </w:p>
    <w:p w:rsidR="008D10B4" w:rsidP="008D10B4">
      <w:pPr>
        <w:pStyle w:val="Version"/>
        <w:sectPr w:rsidSect="00300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3D9" w:rsidP="003003D9">
      <w:pPr>
        <w:pStyle w:val="SuperHeading"/>
      </w:pPr>
      <w:r w:rsidRPr="003003D9">
        <w:t>MARF015 Manage provision of medical care on board a vessel</w:t>
      </w:r>
    </w:p>
    <w:p w:rsidR="00000000" w:rsidRPr="003003D9" w:rsidP="003003D9">
      <w:pPr>
        <w:pStyle w:val="Heading1"/>
      </w:pPr>
      <w:bookmarkStart w:id="1" w:name="O_598098"/>
      <w:bookmarkEnd w:id="1"/>
      <w:r w:rsidRPr="003003D9">
        <w:t>Modification History</w:t>
      </w:r>
    </w:p>
    <w:p w:rsidR="00000000" w:rsidRPr="003003D9" w:rsidP="008D10B4">
      <w:pPr>
        <w:pStyle w:val="BodyText"/>
      </w:pPr>
      <w:r w:rsidRPr="003003D9">
        <w:t>Release 1. New unit of competency.</w:t>
      </w:r>
    </w:p>
    <w:p w:rsidR="00000000" w:rsidRPr="003003D9" w:rsidP="003003D9">
      <w:pPr>
        <w:pStyle w:val="Heading1"/>
      </w:pPr>
      <w:bookmarkStart w:id="2" w:name="O_598099"/>
      <w:bookmarkEnd w:id="2"/>
      <w:r w:rsidRPr="003003D9">
        <w:t>Application</w:t>
      </w:r>
    </w:p>
    <w:p w:rsidR="00000000" w:rsidRPr="003003D9" w:rsidP="008D10B4">
      <w:pPr>
        <w:pStyle w:val="BodyText"/>
      </w:pPr>
      <w:r w:rsidRPr="003003D9">
        <w:t>This unit involves the skills and knowledge required to provide medical care to people who are sick and/or injured while they remain on board a vessel.</w:t>
      </w:r>
    </w:p>
    <w:p w:rsidR="00000000" w:rsidRPr="003003D9" w:rsidP="008D10B4">
      <w:pPr>
        <w:pStyle w:val="BodyText"/>
      </w:pPr>
      <w:r w:rsidRPr="003003D9">
        <w:t>Th</w:t>
      </w:r>
      <w:r w:rsidRPr="003003D9">
        <w:t>is unit applies to maritime workers working in the maritime industry as a Master Unlimited or a Marine Engineer Class 3 Near Coastal.</w:t>
      </w:r>
    </w:p>
    <w:p w:rsidR="00000000" w:rsidRPr="003003D9" w:rsidP="008D10B4">
      <w:pPr>
        <w:pStyle w:val="BodyText"/>
      </w:pPr>
      <w:r w:rsidRPr="003003D9">
        <w:t>This unit has links to legislative and certification requirements.</w:t>
      </w:r>
    </w:p>
    <w:p w:rsidR="00000000" w:rsidRPr="003003D9" w:rsidP="003003D9">
      <w:pPr>
        <w:pStyle w:val="Heading1"/>
      </w:pPr>
      <w:bookmarkStart w:id="3" w:name="O_598100"/>
      <w:bookmarkEnd w:id="3"/>
      <w:r w:rsidRPr="003003D9">
        <w:t>Pre-requisite Unit</w:t>
      </w:r>
    </w:p>
    <w:p w:rsidR="00000000" w:rsidRPr="003003D9" w:rsidP="008D10B4">
      <w:pPr>
        <w:pStyle w:val="BodyText"/>
      </w:pPr>
      <w:r w:rsidRPr="003003D9">
        <w:t>Not applicable.</w:t>
      </w:r>
    </w:p>
    <w:p w:rsidR="00000000" w:rsidRPr="003003D9" w:rsidP="003003D9">
      <w:pPr>
        <w:pStyle w:val="Heading1"/>
      </w:pPr>
      <w:bookmarkStart w:id="4" w:name="O_598101"/>
      <w:bookmarkEnd w:id="4"/>
      <w:r w:rsidRPr="003003D9">
        <w:t>Competency Field</w:t>
      </w:r>
    </w:p>
    <w:p w:rsidR="00000000" w:rsidRPr="003003D9" w:rsidP="008D10B4">
      <w:pPr>
        <w:pStyle w:val="BodyText"/>
      </w:pPr>
      <w:r w:rsidRPr="003003D9">
        <w:t>F – Operational Quality and Safety</w:t>
      </w:r>
    </w:p>
    <w:p w:rsidR="00000000" w:rsidRPr="003003D9" w:rsidP="003003D9">
      <w:pPr>
        <w:pStyle w:val="Heading1"/>
      </w:pPr>
      <w:bookmarkStart w:id="5" w:name="O_598102"/>
      <w:bookmarkEnd w:id="5"/>
      <w:r w:rsidRPr="003003D9">
        <w:t>Unit Sector</w:t>
      </w:r>
    </w:p>
    <w:p w:rsidR="00000000" w:rsidRPr="003003D9" w:rsidP="008D10B4">
      <w:pPr>
        <w:pStyle w:val="BodyText"/>
      </w:pPr>
      <w:r w:rsidRPr="003003D9">
        <w:t>Not applicable.</w:t>
      </w:r>
    </w:p>
    <w:p w:rsidR="00000000" w:rsidRPr="003003D9" w:rsidP="003003D9">
      <w:pPr>
        <w:pStyle w:val="Heading1"/>
      </w:pPr>
      <w:bookmarkStart w:id="6" w:name="O_598103"/>
      <w:bookmarkEnd w:id="6"/>
      <w:r w:rsidRPr="003003D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D10B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Performance criteria describe the performance need</w:t>
            </w:r>
            <w:r w:rsidRPr="003003D9">
              <w:t>ed to demonstrate achievement of the element.</w:t>
            </w:r>
          </w:p>
        </w:tc>
      </w:tr>
      <w:tr w:rsidTr="008D10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rPr>
                <w:rStyle w:val="SpecialBold"/>
              </w:rPr>
              <w:t>Manage vessel medical care</w:t>
            </w: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1.1</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Availability of adequate resources is monitored and maintained to support medical responses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1.2</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Regular inspections of stock and equipment are conducted to ensure currency and operational readiness, according to organisational requirements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1.3</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 xml:space="preserve">Equipment and resources are stored and maintained according to regulatory requirements and </w:t>
            </w:r>
            <w:r w:rsidRPr="003003D9">
              <w:t>manufacturer/supplier instructions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1.4</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Risks on the vessel are reviewed and organisational policies and procedures related to the provision of medical care are va</w:t>
            </w:r>
            <w:r w:rsidRPr="003003D9">
              <w:t>lidated</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1.5</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Planning is conducted for responses to major incidents on board the vessel</w:t>
            </w:r>
          </w:p>
        </w:tc>
      </w:tr>
      <w:tr w:rsidTr="008D10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rPr>
                <w:rStyle w:val="SpecialBold"/>
              </w:rPr>
              <w:t>Take charge of a casualty on board</w:t>
            </w: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2.1</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Safety of injured or ill person, bystanders and self in an accident situation is assessed according to first aid procedures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2.2</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Safety requirements associated with providing medical care and vessel environmental requirements are adhered to</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2.3</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Condition of injured or ill person is assessed according to first aid procedures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2.4</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Position of injured or ill person is adjusted to optimise personal comfort for the medical condition or injury</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2.5</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Injured or ill person is reassured and supported during the wait for medical assistance</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2.6</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 xml:space="preserve">Nature of the illness/injury is explained to injured or ill person </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2.7</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Significance of changes in person’s condition is promptly recognised and appropriate action is taken if there are signs of deterioration in injured or ill person</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2.8</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Calm, confid</w:t>
            </w:r>
            <w:r w:rsidRPr="003003D9">
              <w:t>ent and reassuring personal attitude is conveyed</w:t>
            </w:r>
          </w:p>
        </w:tc>
      </w:tr>
      <w:tr w:rsidTr="008D10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rPr>
                <w:rStyle w:val="SpecialBold"/>
              </w:rPr>
              <w:t>Provide medical care</w:t>
            </w: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3.1</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Medical emergencies and injuries are identified and assessed correctly, and appropriate action is taken to prevent further injury</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3.2</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Symptoms and appropriate treatment are identified based on the concepts of clinical examination and medical history</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3.3</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Medical emergencies and injuries are diagnosed and managed according to accepted medical practice, and relevant national and internat</w:t>
            </w:r>
            <w:r w:rsidRPr="003003D9">
              <w:t>ional guides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3.4</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 xml:space="preserve">Manufacturer recommendations and accepted medical practice with regard to dosage and application of drugs and medication are complied with </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3.5</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 xml:space="preserve">Complete and effective methods to protect against infection </w:t>
            </w:r>
            <w:r w:rsidRPr="003003D9">
              <w:t>and spread of diseases are used</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3.6</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Resuscitation techniques are performed following safety procedures, if required</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3.7</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Appropriate techniques for moving injured or ill person are used</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3.</w:t>
            </w:r>
            <w:r w:rsidRPr="003003D9">
              <w:t>8</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Resources and equipment are recovered and reprocessed, and waste is disposed of safely</w:t>
            </w:r>
          </w:p>
        </w:tc>
      </w:tr>
      <w:tr w:rsidTr="008D10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rPr>
                <w:rStyle w:val="SpecialBold"/>
              </w:rPr>
              <w:t>Seek external assistance</w:t>
            </w: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4.1</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Condition of injured or ill person is documented over time to assist with ongoing management</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4.2</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Communi</w:t>
            </w:r>
            <w:r w:rsidRPr="003003D9">
              <w:t>cation links are established with external medical services to ensure prompt control action is taken</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4.3</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Clinical examination procedures are completed and instructions received are complied with</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4.4</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Assessments of person’</w:t>
            </w:r>
            <w:r w:rsidRPr="003003D9">
              <w:t>s condition are relayed to external medical advisors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4.5</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Medical procedures are carried out under medical instruction using relevant communication equipment and instructions received are complied with</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4.6</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Condition of injured or ill person is evaluat</w:t>
            </w:r>
            <w:r w:rsidRPr="003003D9">
              <w:t>ed to determine transport requirements for additional medical care</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4.7</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Preparation for the evacuation of injured or ill person by emergency services is provided, if required, according to organisational procedures and welfare of person is maximised</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4.8</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 xml:space="preserve">Resources and equipment are recovered and reprocessed, and waste is disposed of safely </w:t>
            </w:r>
          </w:p>
        </w:tc>
      </w:tr>
      <w:tr w:rsidTr="008D10B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rPr>
                <w:rStyle w:val="SpecialBold"/>
              </w:rPr>
              <w:t>Manage first aid records</w:t>
            </w: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5.1</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Documentation is completed in accordance with regulatory and organisational requirements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5.2</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 xml:space="preserve">First aid records are maintained in </w:t>
            </w:r>
            <w:r w:rsidRPr="003003D9">
              <w:t>accordance with regulatory and organisational requirements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5.3</w:t>
            </w:r>
          </w:p>
        </w:tc>
        <w:tc>
          <w:tcPr>
            <w:tcW w:w="604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Relevant documents are sent to appropriate bodies in accordance with regulatory and organisational requirements</w:t>
            </w:r>
          </w:p>
        </w:tc>
      </w:tr>
      <w:tr w:rsidTr="008D10B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5.4</w:t>
            </w:r>
          </w:p>
        </w:tc>
        <w:tc>
          <w:tcPr>
            <w:tcW w:w="6045" w:type="dxa"/>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t>Confidentiality of records and information is maintained in accordance with privacy principles and regulatory and organisational requirements</w:t>
            </w:r>
          </w:p>
        </w:tc>
      </w:tr>
    </w:tbl>
    <w:p w:rsidR="00000000" w:rsidRPr="003003D9" w:rsidP="003003D9">
      <w:pPr>
        <w:pStyle w:val="BodyText"/>
      </w:pPr>
    </w:p>
    <w:p w:rsidR="00000000" w:rsidRPr="003003D9" w:rsidP="003003D9">
      <w:pPr>
        <w:pStyle w:val="AllowPageBreak"/>
      </w:pPr>
    </w:p>
    <w:p w:rsidR="00000000" w:rsidRPr="003003D9" w:rsidP="003003D9">
      <w:pPr>
        <w:pStyle w:val="Heading1"/>
      </w:pPr>
      <w:bookmarkStart w:id="7" w:name="O_598104"/>
      <w:bookmarkEnd w:id="7"/>
      <w:r w:rsidRPr="003003D9">
        <w:t>Foundation Skills</w:t>
      </w:r>
    </w:p>
    <w:tbl>
      <w:tblPr>
        <w:tblW w:w="9498" w:type="dxa"/>
        <w:tblLayout w:type="fixed"/>
        <w:tblCellMar>
          <w:left w:w="62" w:type="dxa"/>
          <w:right w:w="62" w:type="dxa"/>
        </w:tblCellMar>
        <w:tblLook w:val="0000"/>
      </w:tblPr>
      <w:tblGrid>
        <w:gridCol w:w="9498"/>
      </w:tblGrid>
      <w:tr w:rsidTr="003003D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This section describes those language, literacy, numeracy and employment skil</w:t>
            </w:r>
            <w:r w:rsidRPr="003003D9">
              <w:t>ls that are essential to performance.</w:t>
            </w:r>
          </w:p>
        </w:tc>
      </w:tr>
      <w:tr w:rsidTr="003003D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t>Foundation skills essential to performance are explicit in the performance criteria of this unit of competency.</w:t>
            </w:r>
          </w:p>
        </w:tc>
      </w:tr>
    </w:tbl>
    <w:p w:rsidR="00000000" w:rsidRPr="003003D9" w:rsidP="003003D9">
      <w:pPr>
        <w:pStyle w:val="BodyText"/>
      </w:pPr>
    </w:p>
    <w:p w:rsidR="00000000" w:rsidRPr="003003D9" w:rsidP="003003D9">
      <w:pPr>
        <w:pStyle w:val="AllowPageBreak"/>
      </w:pPr>
    </w:p>
    <w:p w:rsidR="00000000" w:rsidRPr="003003D9" w:rsidP="003003D9">
      <w:pPr>
        <w:pStyle w:val="Heading1"/>
      </w:pPr>
      <w:bookmarkStart w:id="8" w:name="O_598105"/>
      <w:bookmarkEnd w:id="8"/>
      <w:r w:rsidRPr="003003D9">
        <w:t>Range of Conditions</w:t>
      </w:r>
    </w:p>
    <w:tbl>
      <w:tblPr>
        <w:tblW w:w="9498" w:type="dxa"/>
        <w:tblLayout w:type="fixed"/>
        <w:tblCellMar>
          <w:left w:w="62" w:type="dxa"/>
          <w:right w:w="62" w:type="dxa"/>
        </w:tblCellMar>
        <w:tblLook w:val="0000"/>
      </w:tblPr>
      <w:tblGrid>
        <w:gridCol w:w="2735"/>
        <w:gridCol w:w="6763"/>
      </w:tblGrid>
      <w:tr w:rsidTr="008D10B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003D9" w:rsidP="003003D9">
            <w:pPr>
              <w:pStyle w:val="BodyText"/>
            </w:pPr>
            <w:r w:rsidRPr="003003D9">
              <w:t>Specifies different work environments and conditions that may affect performance. Essential operating conditions that may be present (depending on the work situation, needs of the candidate, accessibility of the item, and local industry and regional contex</w:t>
            </w:r>
            <w:r w:rsidRPr="003003D9">
              <w:t>ts) are included.</w:t>
            </w:r>
          </w:p>
          <w:p w:rsidR="00000000" w:rsidRPr="003003D9" w:rsidP="003003D9">
            <w:pPr>
              <w:pStyle w:val="BodyText"/>
            </w:pPr>
          </w:p>
          <w:p w:rsidR="00000000" w:rsidP="003003D9">
            <w:pPr>
              <w:pStyle w:val="BodyText"/>
              <w:rPr>
                <w:lang w:val="en-NZ"/>
              </w:rPr>
            </w:pPr>
            <w:r w:rsidRPr="003003D9">
              <w:t>Range is restricted to essential operating conditions and any other variables essential to the work environment.</w:t>
            </w: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Resources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03D9" w:rsidP="003003D9">
            <w:pPr>
              <w:pStyle w:val="ListBullet"/>
            </w:pPr>
            <w:r w:rsidRPr="003003D9">
              <w:t>backboards</w:t>
            </w:r>
          </w:p>
          <w:p w:rsidR="00000000" w:rsidRPr="003003D9" w:rsidP="003003D9">
            <w:pPr>
              <w:pStyle w:val="ListBullet"/>
            </w:pPr>
            <w:r w:rsidRPr="003003D9">
              <w:t>blood pressure cuff</w:t>
            </w:r>
          </w:p>
          <w:p w:rsidR="00000000" w:rsidRPr="003003D9" w:rsidP="003003D9">
            <w:pPr>
              <w:pStyle w:val="ListBullet"/>
            </w:pPr>
            <w:r w:rsidRPr="003003D9">
              <w:t>cervical collars</w:t>
            </w:r>
          </w:p>
          <w:p w:rsidR="00000000" w:rsidRPr="003003D9" w:rsidP="003003D9">
            <w:pPr>
              <w:pStyle w:val="ListBullet"/>
            </w:pPr>
            <w:r w:rsidRPr="003003D9">
              <w:t>defibrillation units</w:t>
            </w:r>
          </w:p>
          <w:p w:rsidR="00000000" w:rsidRPr="003003D9" w:rsidP="003003D9">
            <w:pPr>
              <w:pStyle w:val="ListBullet"/>
            </w:pPr>
            <w:r w:rsidRPr="003003D9">
              <w:t>dressings</w:t>
            </w:r>
          </w:p>
          <w:p w:rsidR="00000000" w:rsidRPr="003003D9" w:rsidP="003003D9">
            <w:pPr>
              <w:pStyle w:val="ListBullet"/>
            </w:pPr>
            <w:r w:rsidRPr="003003D9">
              <w:t>eyewash</w:t>
            </w:r>
          </w:p>
          <w:p w:rsidR="00000000" w:rsidRPr="003003D9" w:rsidP="003003D9">
            <w:pPr>
              <w:pStyle w:val="ListBullet"/>
            </w:pPr>
            <w:r w:rsidRPr="003003D9">
              <w:t>first aid kits</w:t>
            </w:r>
          </w:p>
          <w:p w:rsidR="00000000" w:rsidRPr="003003D9" w:rsidP="003003D9">
            <w:pPr>
              <w:pStyle w:val="ListBullet"/>
            </w:pPr>
            <w:r w:rsidRPr="003003D9">
              <w:t>injections</w:t>
            </w:r>
          </w:p>
          <w:p w:rsidR="00000000" w:rsidRPr="003003D9" w:rsidP="003003D9">
            <w:pPr>
              <w:pStyle w:val="ListBullet"/>
            </w:pPr>
            <w:r w:rsidRPr="003003D9">
              <w:t>oxygen resuscitation cylinders</w:t>
            </w:r>
          </w:p>
          <w:p w:rsidR="00000000" w:rsidRPr="003003D9" w:rsidP="003003D9">
            <w:pPr>
              <w:pStyle w:val="ListBullet"/>
            </w:pPr>
            <w:r w:rsidRPr="003003D9">
              <w:t>pocket face masks</w:t>
            </w:r>
          </w:p>
          <w:p w:rsidR="00000000" w:rsidRPr="003003D9" w:rsidP="003003D9">
            <w:pPr>
              <w:pStyle w:val="ListBullet"/>
            </w:pPr>
            <w:r w:rsidRPr="003003D9">
              <w:t>pressure bandages</w:t>
            </w:r>
          </w:p>
          <w:p w:rsidR="00000000" w:rsidRPr="003003D9" w:rsidP="003003D9">
            <w:pPr>
              <w:pStyle w:val="ListBullet"/>
            </w:pPr>
            <w:r w:rsidRPr="003003D9">
              <w:t>rubber gloves</w:t>
            </w:r>
          </w:p>
          <w:p w:rsidR="00000000" w:rsidRPr="003003D9" w:rsidP="003003D9">
            <w:pPr>
              <w:pStyle w:val="ListBullet"/>
            </w:pPr>
            <w:r w:rsidRPr="003003D9">
              <w:t>soft bag resuscitator</w:t>
            </w:r>
          </w:p>
          <w:p w:rsidR="00000000" w:rsidRPr="003003D9" w:rsidP="003003D9">
            <w:pPr>
              <w:pStyle w:val="ListBullet"/>
            </w:pPr>
            <w:r w:rsidRPr="003003D9">
              <w:t>spacer device</w:t>
            </w:r>
          </w:p>
          <w:p w:rsidR="00000000" w:rsidRPr="003003D9" w:rsidP="003003D9">
            <w:pPr>
              <w:pStyle w:val="ListBullet"/>
            </w:pPr>
            <w:r w:rsidRPr="003003D9">
              <w:t>stretchers</w:t>
            </w:r>
          </w:p>
          <w:p w:rsidR="00000000" w:rsidRPr="003003D9" w:rsidP="003003D9">
            <w:pPr>
              <w:pStyle w:val="ListBullet"/>
            </w:pPr>
            <w:r w:rsidRPr="003003D9">
              <w:t>thermometers</w:t>
            </w:r>
          </w:p>
          <w:p w:rsidR="00000000" w:rsidP="003003D9">
            <w:pPr>
              <w:pStyle w:val="ListBullet"/>
              <w:rPr>
                <w:lang w:val="en-NZ"/>
              </w:rPr>
            </w:pPr>
            <w:r w:rsidRPr="003003D9">
              <w:t>thermal blankets</w:t>
            </w: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Safety of injured or ill person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03D9" w:rsidP="003003D9">
            <w:pPr>
              <w:pStyle w:val="ListBullet"/>
            </w:pPr>
            <w:r w:rsidRPr="003003D9">
              <w:t>bodily fluids</w:t>
            </w:r>
          </w:p>
          <w:p w:rsidR="00000000" w:rsidRPr="003003D9" w:rsidP="003003D9">
            <w:pPr>
              <w:pStyle w:val="ListBullet"/>
            </w:pPr>
            <w:r w:rsidRPr="003003D9">
              <w:t>environmental risks</w:t>
            </w:r>
          </w:p>
          <w:p w:rsidR="00000000" w:rsidRPr="003003D9" w:rsidP="003003D9">
            <w:pPr>
              <w:pStyle w:val="ListBullet"/>
            </w:pPr>
            <w:r w:rsidRPr="003003D9">
              <w:t>equipment, machinery and substances</w:t>
            </w:r>
          </w:p>
          <w:p w:rsidR="00000000" w:rsidRPr="003003D9" w:rsidP="003003D9">
            <w:pPr>
              <w:pStyle w:val="ListBullet"/>
            </w:pPr>
            <w:r w:rsidRPr="003003D9">
              <w:t>first aid equipment</w:t>
            </w:r>
          </w:p>
          <w:p w:rsidR="00000000" w:rsidRPr="003003D9" w:rsidP="003003D9">
            <w:pPr>
              <w:pStyle w:val="ListBullet"/>
            </w:pPr>
            <w:r w:rsidRPr="003003D9">
              <w:t>risk of further injury</w:t>
            </w:r>
          </w:p>
          <w:p w:rsidR="00000000" w:rsidP="003003D9">
            <w:pPr>
              <w:pStyle w:val="ListBullet"/>
              <w:rPr>
                <w:lang w:val="en-NZ"/>
              </w:rPr>
            </w:pPr>
            <w:r w:rsidRPr="003003D9">
              <w:t>risks associated with the proximity of crew or passengers</w:t>
            </w: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Medical emergencies and injuries include one or more of then following:</w:t>
            </w:r>
          </w:p>
        </w:tc>
        <w:tc>
          <w:tcPr>
            <w:tcW w:w="6763" w:type="dxa"/>
            <w:tcBorders>
              <w:top w:val="nil"/>
              <w:left w:val="nil"/>
              <w:bottom w:val="nil"/>
              <w:right w:val="nil"/>
            </w:tcBorders>
            <w:tcMar>
              <w:top w:w="0" w:type="dxa"/>
              <w:left w:w="62" w:type="dxa"/>
              <w:bottom w:w="0" w:type="dxa"/>
              <w:right w:w="62" w:type="dxa"/>
            </w:tcMar>
          </w:tcPr>
          <w:p w:rsidR="00000000" w:rsidRPr="003003D9" w:rsidP="003003D9">
            <w:pPr>
              <w:pStyle w:val="ListBullet"/>
            </w:pPr>
            <w:r w:rsidRPr="003003D9">
              <w:t>care of casualty involving:</w:t>
            </w:r>
          </w:p>
          <w:p w:rsidR="00000000" w:rsidRPr="003003D9" w:rsidP="003003D9">
            <w:pPr>
              <w:pStyle w:val="ListBullet2"/>
            </w:pPr>
            <w:r w:rsidRPr="003003D9">
              <w:t>head and spinal injuries</w:t>
            </w:r>
          </w:p>
          <w:p w:rsidR="00000000" w:rsidRPr="003003D9" w:rsidP="003003D9">
            <w:pPr>
              <w:pStyle w:val="ListBullet2"/>
            </w:pPr>
            <w:r w:rsidRPr="003003D9">
              <w:t>injuries of ear, nose, throat and eyes</w:t>
            </w:r>
          </w:p>
          <w:p w:rsidR="00000000" w:rsidRPr="003003D9" w:rsidP="003003D9">
            <w:pPr>
              <w:pStyle w:val="ListBullet2"/>
            </w:pPr>
            <w:r w:rsidRPr="003003D9">
              <w:t>external and internal bleeding</w:t>
            </w:r>
          </w:p>
          <w:p w:rsidR="00000000" w:rsidRPr="003003D9" w:rsidP="003003D9">
            <w:pPr>
              <w:pStyle w:val="ListBullet2"/>
            </w:pPr>
            <w:r w:rsidRPr="003003D9">
              <w:t>burns, scalds and frostbite</w:t>
            </w:r>
          </w:p>
          <w:p w:rsidR="00000000" w:rsidRPr="003003D9" w:rsidP="003003D9">
            <w:pPr>
              <w:pStyle w:val="ListBullet2"/>
            </w:pPr>
            <w:r w:rsidRPr="003003D9">
              <w:t>fractures, dislocations and muscular injuries</w:t>
            </w:r>
          </w:p>
          <w:p w:rsidR="00000000" w:rsidRPr="003003D9" w:rsidP="003003D9">
            <w:pPr>
              <w:pStyle w:val="ListBullet2"/>
            </w:pPr>
            <w:r w:rsidRPr="003003D9">
              <w:t>wounds, wound healing and infection</w:t>
            </w:r>
          </w:p>
          <w:p w:rsidR="00000000" w:rsidRPr="003003D9" w:rsidP="003003D9">
            <w:pPr>
              <w:pStyle w:val="ListBullet"/>
            </w:pPr>
            <w:r w:rsidRPr="003003D9">
              <w:t>dealing with a death at sea</w:t>
            </w:r>
          </w:p>
          <w:p w:rsidR="00000000" w:rsidRPr="003003D9" w:rsidP="003003D9">
            <w:pPr>
              <w:pStyle w:val="ListBullet"/>
            </w:pPr>
            <w:r w:rsidRPr="003003D9">
              <w:t>dressing and bandaging</w:t>
            </w:r>
          </w:p>
          <w:p w:rsidR="00000000" w:rsidRPr="003003D9" w:rsidP="003003D9">
            <w:pPr>
              <w:pStyle w:val="ListBullet"/>
            </w:pPr>
            <w:r w:rsidRPr="003003D9">
              <w:t xml:space="preserve">giving vaccinations </w:t>
            </w:r>
          </w:p>
          <w:p w:rsidR="00000000" w:rsidRPr="003003D9" w:rsidP="003003D9">
            <w:pPr>
              <w:pStyle w:val="ListBullet"/>
            </w:pPr>
            <w:r w:rsidRPr="003003D9">
              <w:t>managing acute abdominal conditions</w:t>
            </w:r>
          </w:p>
          <w:p w:rsidR="00000000" w:rsidRPr="003003D9" w:rsidP="003003D9">
            <w:pPr>
              <w:pStyle w:val="ListBullet"/>
            </w:pPr>
            <w:r w:rsidRPr="003003D9">
              <w:t>providing:</w:t>
            </w:r>
          </w:p>
          <w:p w:rsidR="00000000" w:rsidRPr="003003D9" w:rsidP="003003D9">
            <w:pPr>
              <w:pStyle w:val="ListBullet2"/>
            </w:pPr>
            <w:r w:rsidRPr="003003D9">
              <w:t>dental care</w:t>
            </w:r>
          </w:p>
          <w:p w:rsidR="00000000" w:rsidRPr="003003D9" w:rsidP="003003D9">
            <w:pPr>
              <w:pStyle w:val="ListBullet2"/>
            </w:pPr>
            <w:r w:rsidRPr="003003D9">
              <w:t xml:space="preserve">gynaecological, pregnancy and childbirth </w:t>
            </w:r>
            <w:r w:rsidRPr="003003D9">
              <w:t>support</w:t>
            </w:r>
          </w:p>
          <w:p w:rsidR="00000000" w:rsidRPr="003003D9" w:rsidP="003003D9">
            <w:pPr>
              <w:pStyle w:val="ListBullet2"/>
            </w:pPr>
            <w:r w:rsidRPr="003003D9">
              <w:t>medical care of rescued persons</w:t>
            </w:r>
          </w:p>
          <w:p w:rsidR="00000000" w:rsidRPr="003003D9" w:rsidP="003003D9">
            <w:pPr>
              <w:pStyle w:val="ListBullet2"/>
            </w:pPr>
            <w:r w:rsidRPr="003003D9">
              <w:t>minor surgical treatment</w:t>
            </w:r>
          </w:p>
          <w:p w:rsidR="00000000" w:rsidRPr="003003D9" w:rsidP="003003D9">
            <w:pPr>
              <w:pStyle w:val="ListBullet2"/>
            </w:pPr>
            <w:r w:rsidRPr="003003D9">
              <w:t>pain relief</w:t>
            </w:r>
          </w:p>
          <w:p w:rsidR="00000000" w:rsidRPr="003003D9" w:rsidP="003003D9">
            <w:pPr>
              <w:pStyle w:val="ListBullet"/>
            </w:pPr>
            <w:r w:rsidRPr="003003D9">
              <w:t>treating:</w:t>
            </w:r>
          </w:p>
          <w:p w:rsidR="00000000" w:rsidRPr="003003D9" w:rsidP="003003D9">
            <w:pPr>
              <w:pStyle w:val="ListBullet2"/>
            </w:pPr>
            <w:r w:rsidRPr="003003D9">
              <w:t>sexually transmitted diseases</w:t>
            </w:r>
          </w:p>
          <w:p w:rsidR="00000000" w:rsidRPr="003003D9" w:rsidP="003003D9">
            <w:pPr>
              <w:pStyle w:val="ListBullet2"/>
            </w:pPr>
            <w:r w:rsidRPr="003003D9">
              <w:t>tropical and infectious diseases</w:t>
            </w:r>
          </w:p>
          <w:p w:rsidR="00000000" w:rsidRPr="003003D9" w:rsidP="003003D9">
            <w:pPr>
              <w:pStyle w:val="ListBullet2"/>
            </w:pPr>
            <w:r w:rsidRPr="003003D9">
              <w:t>alcohol and drug abuse</w:t>
            </w:r>
          </w:p>
          <w:p w:rsidR="00000000" w:rsidRPr="003003D9" w:rsidP="003003D9">
            <w:pPr>
              <w:pStyle w:val="ListBullet"/>
            </w:pPr>
            <w:r w:rsidRPr="003003D9">
              <w:t>using disease prevention techniques including disinfection, de-infestation, de-ratting</w:t>
            </w:r>
          </w:p>
          <w:p w:rsidR="00000000" w:rsidP="003003D9">
            <w:pPr>
              <w:pStyle w:val="ListBullet"/>
              <w:rPr>
                <w:lang w:val="en-NZ"/>
              </w:rPr>
            </w:pPr>
            <w:r w:rsidRPr="003003D9">
              <w:t>using techniques of sewing and clamping</w:t>
            </w: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Medication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03D9" w:rsidP="003003D9">
            <w:pPr>
              <w:pStyle w:val="ListBullet"/>
            </w:pPr>
            <w:r w:rsidRPr="003003D9">
              <w:t>adrenaline</w:t>
            </w:r>
          </w:p>
          <w:p w:rsidR="00000000" w:rsidRPr="003003D9" w:rsidP="003003D9">
            <w:pPr>
              <w:pStyle w:val="ListBullet"/>
            </w:pPr>
            <w:r w:rsidRPr="003003D9">
              <w:t>analgesics</w:t>
            </w:r>
          </w:p>
          <w:p w:rsidR="00000000" w:rsidRPr="003003D9" w:rsidP="003003D9">
            <w:pPr>
              <w:pStyle w:val="ListBullet"/>
            </w:pPr>
            <w:r w:rsidRPr="003003D9">
              <w:t xml:space="preserve">aspirin </w:t>
            </w:r>
          </w:p>
          <w:p w:rsidR="00000000" w:rsidRPr="003003D9" w:rsidP="003003D9">
            <w:pPr>
              <w:pStyle w:val="ListBullet"/>
            </w:pPr>
            <w:r w:rsidRPr="003003D9">
              <w:t>bronchodilators</w:t>
            </w:r>
          </w:p>
          <w:p w:rsidR="00000000" w:rsidRPr="003003D9" w:rsidP="003003D9">
            <w:pPr>
              <w:pStyle w:val="ListBullet"/>
            </w:pPr>
            <w:r w:rsidRPr="003003D9">
              <w:t>oxygen</w:t>
            </w:r>
          </w:p>
          <w:p w:rsidR="00000000" w:rsidP="003003D9">
            <w:pPr>
              <w:pStyle w:val="ListBullet"/>
              <w:rPr>
                <w:lang w:val="en-NZ"/>
              </w:rPr>
            </w:pPr>
            <w:r w:rsidRPr="003003D9">
              <w:t>pain relief/paracetamol</w:t>
            </w: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Communication links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03D9" w:rsidP="003003D9">
            <w:pPr>
              <w:pStyle w:val="ListBullet"/>
            </w:pPr>
            <w:r w:rsidRPr="003003D9">
              <w:t>electronic equipment</w:t>
            </w:r>
          </w:p>
          <w:p w:rsidR="00000000" w:rsidRPr="003003D9" w:rsidP="003003D9">
            <w:pPr>
              <w:pStyle w:val="ListBullet"/>
            </w:pPr>
            <w:r w:rsidRPr="003003D9">
              <w:t>email</w:t>
            </w:r>
          </w:p>
          <w:p w:rsidR="00000000" w:rsidRPr="003003D9" w:rsidP="003003D9">
            <w:pPr>
              <w:pStyle w:val="ListBullet"/>
            </w:pPr>
            <w:r w:rsidRPr="003003D9">
              <w:t>flags</w:t>
            </w:r>
          </w:p>
          <w:p w:rsidR="00000000" w:rsidRPr="003003D9" w:rsidP="003003D9">
            <w:pPr>
              <w:pStyle w:val="ListBullet"/>
            </w:pPr>
            <w:r w:rsidRPr="003003D9">
              <w:t>HF/VHF radio</w:t>
            </w:r>
          </w:p>
          <w:p w:rsidR="00000000" w:rsidRPr="003003D9" w:rsidP="003003D9">
            <w:pPr>
              <w:pStyle w:val="ListBullet"/>
            </w:pPr>
            <w:r w:rsidRPr="003003D9">
              <w:t>satellite phones</w:t>
            </w:r>
          </w:p>
          <w:p w:rsidR="00000000" w:rsidRPr="003003D9" w:rsidP="003003D9">
            <w:pPr>
              <w:pStyle w:val="ListBullet"/>
            </w:pPr>
            <w:r w:rsidRPr="003003D9">
              <w:t>two-way radio</w:t>
            </w:r>
          </w:p>
          <w:p w:rsidR="00000000" w:rsidP="003003D9">
            <w:pPr>
              <w:pStyle w:val="ListBullet"/>
              <w:rPr>
                <w:lang w:val="en-NZ"/>
              </w:rPr>
            </w:pPr>
            <w:r w:rsidRPr="003003D9">
              <w:t>use of medical codes</w:t>
            </w: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Preparation for the evacuation includes one or more of the follo</w:t>
            </w:r>
            <w:r w:rsidRPr="003003D9">
              <w:t>wing</w:t>
            </w:r>
          </w:p>
        </w:tc>
        <w:tc>
          <w:tcPr>
            <w:tcW w:w="6763" w:type="dxa"/>
            <w:tcBorders>
              <w:top w:val="nil"/>
              <w:left w:val="nil"/>
              <w:bottom w:val="nil"/>
              <w:right w:val="nil"/>
            </w:tcBorders>
            <w:tcMar>
              <w:top w:w="0" w:type="dxa"/>
              <w:left w:w="62" w:type="dxa"/>
              <w:bottom w:w="0" w:type="dxa"/>
              <w:right w:w="62" w:type="dxa"/>
            </w:tcMar>
          </w:tcPr>
          <w:p w:rsidR="00000000" w:rsidRPr="003003D9" w:rsidP="003003D9">
            <w:pPr>
              <w:pStyle w:val="ListBullet"/>
            </w:pPr>
            <w:r w:rsidRPr="003003D9">
              <w:t xml:space="preserve">communicating with helicopter, vessel or ambulance conducting the evacuation </w:t>
            </w:r>
          </w:p>
          <w:p w:rsidR="00000000" w:rsidRPr="003003D9" w:rsidP="003003D9">
            <w:pPr>
              <w:pStyle w:val="ListBullet"/>
            </w:pPr>
            <w:r w:rsidRPr="003003D9">
              <w:t>relevant first aid supplies and resources</w:t>
            </w:r>
          </w:p>
          <w:p w:rsidR="00000000" w:rsidP="003003D9">
            <w:pPr>
              <w:pStyle w:val="ListBullet"/>
              <w:rPr>
                <w:lang w:val="en-NZ"/>
              </w:rPr>
            </w:pPr>
            <w:r w:rsidRPr="003003D9">
              <w:t>selecting relevant communication equipment</w:t>
            </w: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p>
        </w:tc>
      </w:tr>
      <w:tr w:rsidTr="008D10B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003D9">
            <w:pPr>
              <w:pStyle w:val="BodyText"/>
              <w:rPr>
                <w:lang w:val="en-NZ"/>
              </w:rPr>
            </w:pPr>
            <w:r w:rsidRPr="003003D9">
              <w:t>Documentation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003D9" w:rsidP="003003D9">
            <w:pPr>
              <w:pStyle w:val="ListBullet"/>
            </w:pPr>
            <w:r w:rsidRPr="003003D9">
              <w:t>casualty history forms</w:t>
            </w:r>
          </w:p>
          <w:p w:rsidR="00000000" w:rsidRPr="003003D9" w:rsidP="003003D9">
            <w:pPr>
              <w:pStyle w:val="ListBullet"/>
            </w:pPr>
            <w:r w:rsidRPr="003003D9">
              <w:t>day book</w:t>
            </w:r>
          </w:p>
          <w:p w:rsidR="00000000" w:rsidRPr="003003D9" w:rsidP="003003D9">
            <w:pPr>
              <w:pStyle w:val="ListBullet"/>
            </w:pPr>
            <w:r w:rsidRPr="003003D9">
              <w:t>disease notification to quarantine officials</w:t>
            </w:r>
          </w:p>
          <w:p w:rsidR="00000000" w:rsidRPr="003003D9" w:rsidP="003003D9">
            <w:pPr>
              <w:pStyle w:val="ListBullet"/>
            </w:pPr>
            <w:r w:rsidRPr="003003D9">
              <w:t xml:space="preserve">D-Rat Certificate </w:t>
            </w:r>
          </w:p>
          <w:p w:rsidR="00000000" w:rsidRPr="003003D9" w:rsidP="003003D9">
            <w:pPr>
              <w:pStyle w:val="ListBullet"/>
            </w:pPr>
            <w:r w:rsidRPr="003003D9">
              <w:t>first aid risk assessment</w:t>
            </w:r>
          </w:p>
          <w:p w:rsidR="00000000" w:rsidRPr="003003D9" w:rsidP="003003D9">
            <w:pPr>
              <w:pStyle w:val="ListBullet"/>
            </w:pPr>
            <w:r w:rsidRPr="003003D9">
              <w:t>incident/injury reports</w:t>
            </w:r>
          </w:p>
          <w:p w:rsidR="00000000" w:rsidRPr="003003D9" w:rsidP="003003D9">
            <w:pPr>
              <w:pStyle w:val="ListBullet"/>
            </w:pPr>
            <w:r w:rsidRPr="003003D9">
              <w:t>infection control records</w:t>
            </w:r>
          </w:p>
          <w:p w:rsidR="00000000" w:rsidRPr="003003D9" w:rsidP="003003D9">
            <w:pPr>
              <w:pStyle w:val="ListBullet"/>
            </w:pPr>
            <w:r w:rsidRPr="003003D9">
              <w:t>management records</w:t>
            </w:r>
          </w:p>
          <w:p w:rsidR="00000000" w:rsidRPr="003003D9" w:rsidP="003003D9">
            <w:pPr>
              <w:pStyle w:val="ListBullet"/>
            </w:pPr>
            <w:r w:rsidRPr="003003D9">
              <w:t>medical histories</w:t>
            </w:r>
          </w:p>
          <w:p w:rsidR="00000000" w:rsidRPr="003003D9" w:rsidP="003003D9">
            <w:pPr>
              <w:pStyle w:val="ListBullet"/>
            </w:pPr>
            <w:r w:rsidRPr="003003D9">
              <w:t>medication registers</w:t>
            </w:r>
          </w:p>
          <w:p w:rsidR="00000000" w:rsidRPr="003003D9" w:rsidP="003003D9">
            <w:pPr>
              <w:pStyle w:val="ListBullet"/>
            </w:pPr>
            <w:r w:rsidRPr="003003D9">
              <w:t>stock records</w:t>
            </w:r>
          </w:p>
          <w:p w:rsidR="00000000" w:rsidRPr="003003D9" w:rsidP="003003D9">
            <w:pPr>
              <w:pStyle w:val="ListBullet"/>
            </w:pPr>
            <w:r w:rsidRPr="003003D9">
              <w:t>workcover forms</w:t>
            </w:r>
          </w:p>
          <w:p w:rsidR="00000000" w:rsidRPr="003003D9" w:rsidP="003003D9">
            <w:pPr>
              <w:pStyle w:val="ListBullet"/>
            </w:pPr>
            <w:r w:rsidRPr="003003D9">
              <w:t>workers’</w:t>
            </w:r>
            <w:r w:rsidRPr="003003D9">
              <w:t xml:space="preserve"> compensation</w:t>
            </w:r>
          </w:p>
        </w:tc>
      </w:tr>
    </w:tbl>
    <w:p w:rsidR="00000000" w:rsidRPr="003003D9" w:rsidP="003003D9">
      <w:pPr>
        <w:pStyle w:val="BodyText"/>
      </w:pPr>
    </w:p>
    <w:p w:rsidR="00000000" w:rsidRPr="003003D9" w:rsidP="003003D9">
      <w:pPr>
        <w:pStyle w:val="AllowPageBreak"/>
      </w:pPr>
    </w:p>
    <w:p w:rsidR="00000000" w:rsidRPr="003003D9" w:rsidP="003003D9">
      <w:pPr>
        <w:pStyle w:val="Heading1"/>
      </w:pPr>
      <w:bookmarkStart w:id="9" w:name="O_598106"/>
      <w:bookmarkEnd w:id="9"/>
      <w:r w:rsidRPr="003003D9">
        <w:t>Unit Mapping Information</w:t>
      </w:r>
    </w:p>
    <w:p w:rsidR="00000000" w:rsidRPr="003003D9" w:rsidP="008D10B4">
      <w:pPr>
        <w:pStyle w:val="BodyText"/>
      </w:pPr>
      <w:r w:rsidRPr="003003D9">
        <w:t>This is a new unit. This unit is equivalent to MARF6002A Manage provision of medical care on board a vessel.</w:t>
      </w:r>
    </w:p>
    <w:p w:rsidR="00000000" w:rsidRPr="003003D9" w:rsidP="003003D9">
      <w:pPr>
        <w:pStyle w:val="Heading1"/>
      </w:pPr>
      <w:bookmarkStart w:id="10" w:name="O_598113"/>
      <w:bookmarkEnd w:id="10"/>
      <w:r w:rsidRPr="003003D9">
        <w:t>Links</w:t>
      </w:r>
    </w:p>
    <w:p w:rsidR="00000000" w:rsidRPr="003003D9" w:rsidP="008D10B4">
      <w:pPr>
        <w:pStyle w:val="BodyText"/>
      </w:pPr>
      <w:r w:rsidRPr="003003D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235B1">
        <w:rPr>
          <w:rStyle w:val="Hyperlink"/>
        </w:rPr>
        <w:t>https://vetnet.gov.au/Pages/TrainingDocs.aspx?q=772efb7b-4cce-47fe-9bbd-ee3b1d1eb4c2</w:t>
      </w:r>
      <w:r>
        <w:fldChar w:fldCharType="end"/>
      </w:r>
    </w:p>
    <w:p w:rsidR="00000000" w:rsidRPr="003003D9" w:rsidP="003003D9"/>
    <w:sectPr w:rsidSect="00300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D9" w:rsidRPr="008D10B4" w:rsidP="008D10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4" w:rsidP="00300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10B4" w:rsidP="003003D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10B4" w:rsidP="00300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3D9" w:rsidRPr="008D10B4" w:rsidP="008D10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4" w:rsidRPr="002D2AF8" w:rsidP="003003D9">
    <w:pPr>
      <w:pStyle w:val="Header"/>
      <w:framePr w:wrap="around"/>
    </w:pPr>
    <w:r>
      <w:fldChar w:fldCharType="begin"/>
    </w:r>
    <w:r>
      <w:instrText xml:space="preserve"> TITLE   \* MERGEFORMAT </w:instrText>
    </w:r>
    <w:r>
      <w:fldChar w:fldCharType="separate"/>
    </w:r>
    <w:r>
      <w:t>MARF015 Manage provision of medical care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D10B4" w:rsidP="00300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CE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40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421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3D9"/>
    <w:pPr>
      <w:spacing w:before="360" w:after="60"/>
      <w:outlineLvl w:val="0"/>
    </w:pPr>
    <w:rPr>
      <w:sz w:val="32"/>
    </w:rPr>
  </w:style>
  <w:style w:type="paragraph" w:styleId="Heading2">
    <w:name w:val="heading 2"/>
    <w:basedOn w:val="HeadingBase"/>
    <w:next w:val="BodyText"/>
    <w:link w:val="Heading2Char"/>
    <w:qFormat/>
    <w:rsid w:val="003003D9"/>
    <w:pPr>
      <w:keepLines/>
      <w:spacing w:before="240" w:after="120"/>
      <w:outlineLvl w:val="1"/>
    </w:pPr>
    <w:rPr>
      <w:sz w:val="28"/>
      <w:szCs w:val="40"/>
    </w:rPr>
  </w:style>
  <w:style w:type="paragraph" w:styleId="Heading3">
    <w:name w:val="heading 3"/>
    <w:basedOn w:val="HeadingBase"/>
    <w:next w:val="BodyText"/>
    <w:link w:val="Heading3Char"/>
    <w:qFormat/>
    <w:rsid w:val="003003D9"/>
    <w:pPr>
      <w:spacing w:before="180" w:after="120"/>
      <w:outlineLvl w:val="2"/>
    </w:pPr>
    <w:rPr>
      <w:spacing w:val="-10"/>
      <w:kern w:val="32"/>
    </w:rPr>
  </w:style>
  <w:style w:type="paragraph" w:styleId="Heading4">
    <w:name w:val="heading 4"/>
    <w:basedOn w:val="HeadingBase"/>
    <w:next w:val="BodyText"/>
    <w:link w:val="Heading4Char"/>
    <w:qFormat/>
    <w:rsid w:val="003003D9"/>
    <w:pPr>
      <w:spacing w:before="160" w:after="120"/>
      <w:outlineLvl w:val="3"/>
    </w:pPr>
    <w:rPr>
      <w:sz w:val="22"/>
    </w:rPr>
  </w:style>
  <w:style w:type="paragraph" w:styleId="Heading5">
    <w:name w:val="heading 5"/>
    <w:basedOn w:val="HeadingBase"/>
    <w:next w:val="Normal"/>
    <w:link w:val="Heading5Char"/>
    <w:qFormat/>
    <w:rsid w:val="003003D9"/>
    <w:pPr>
      <w:spacing w:before="80"/>
      <w:outlineLvl w:val="4"/>
    </w:pPr>
    <w:rPr>
      <w:color w:val="918585"/>
      <w:sz w:val="20"/>
    </w:rPr>
  </w:style>
  <w:style w:type="paragraph" w:styleId="Heading6">
    <w:name w:val="heading 6"/>
    <w:basedOn w:val="HeadingBase"/>
    <w:next w:val="Normal"/>
    <w:link w:val="Heading6Char"/>
    <w:qFormat/>
    <w:rsid w:val="003003D9"/>
    <w:pPr>
      <w:spacing w:before="60"/>
      <w:outlineLvl w:val="5"/>
    </w:pPr>
    <w:rPr>
      <w:color w:val="918585"/>
      <w:sz w:val="20"/>
    </w:rPr>
  </w:style>
  <w:style w:type="paragraph" w:styleId="Heading7">
    <w:name w:val="heading 7"/>
    <w:basedOn w:val="Normal"/>
    <w:next w:val="Normal"/>
    <w:link w:val="Heading7Char"/>
    <w:qFormat/>
    <w:rsid w:val="003003D9"/>
    <w:pPr>
      <w:ind w:left="720"/>
      <w:outlineLvl w:val="6"/>
    </w:pPr>
    <w:rPr>
      <w:i/>
    </w:rPr>
  </w:style>
  <w:style w:type="paragraph" w:styleId="Heading8">
    <w:name w:val="heading 8"/>
    <w:basedOn w:val="Normal"/>
    <w:next w:val="Normal"/>
    <w:link w:val="Heading8Char"/>
    <w:qFormat/>
    <w:rsid w:val="003003D9"/>
    <w:pPr>
      <w:ind w:left="720"/>
      <w:outlineLvl w:val="7"/>
    </w:pPr>
    <w:rPr>
      <w:i/>
    </w:rPr>
  </w:style>
  <w:style w:type="paragraph" w:styleId="Heading9">
    <w:name w:val="heading 9"/>
    <w:basedOn w:val="Normal"/>
    <w:next w:val="Normal"/>
    <w:link w:val="Heading9Char"/>
    <w:qFormat/>
    <w:rsid w:val="003003D9"/>
    <w:pPr>
      <w:ind w:left="720"/>
      <w:outlineLvl w:val="8"/>
    </w:pPr>
    <w:rPr>
      <w:i/>
    </w:rPr>
  </w:style>
  <w:style w:type="character" w:default="1" w:styleId="DefaultParagraphFont">
    <w:name w:val="Default Paragraph Font"/>
    <w:uiPriority w:val="1"/>
    <w:unhideWhenUsed/>
    <w:rsid w:val="00300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3D9"/>
  </w:style>
  <w:style w:type="character" w:customStyle="1" w:styleId="Heading1Char">
    <w:name w:val="Heading 1 Char"/>
    <w:basedOn w:val="DefaultParagraphFont"/>
    <w:link w:val="Heading1"/>
    <w:rsid w:val="003003D9"/>
    <w:rPr>
      <w:rFonts w:ascii="Times New Roman" w:eastAsia="Times New Roman" w:hAnsi="Times New Roman" w:cs="Times New Roman"/>
      <w:b/>
      <w:sz w:val="32"/>
      <w:szCs w:val="20"/>
      <w:lang w:eastAsia="en-US"/>
    </w:rPr>
  </w:style>
  <w:style w:type="paragraph" w:styleId="BodyText">
    <w:name w:val="Body Text"/>
    <w:basedOn w:val="Normal"/>
    <w:link w:val="BodyTextChar"/>
    <w:rsid w:val="00300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3D9"/>
    <w:rPr>
      <w:rFonts w:ascii="Times New Roman" w:eastAsia="Times New Roman" w:hAnsi="Times New Roman" w:cs="Times New Roman"/>
      <w:sz w:val="24"/>
      <w:lang w:eastAsia="en-US"/>
    </w:rPr>
  </w:style>
  <w:style w:type="paragraph" w:styleId="ListBullet">
    <w:name w:val="List Bullet"/>
    <w:basedOn w:val="List"/>
    <w:rsid w:val="003003D9"/>
    <w:pPr>
      <w:numPr>
        <w:numId w:val="12"/>
      </w:numPr>
      <w:tabs>
        <w:tab w:val="clear" w:pos="340"/>
      </w:tabs>
      <w:spacing w:before="40" w:after="40"/>
    </w:pPr>
  </w:style>
  <w:style w:type="character" w:customStyle="1" w:styleId="SpecialBold">
    <w:name w:val="Special Bold"/>
    <w:basedOn w:val="DefaultParagraphFont"/>
    <w:rsid w:val="003003D9"/>
    <w:rPr>
      <w:b/>
      <w:spacing w:val="0"/>
    </w:rPr>
  </w:style>
  <w:style w:type="paragraph" w:styleId="ListBullet2">
    <w:name w:val="List Bullet 2"/>
    <w:basedOn w:val="List2"/>
    <w:rsid w:val="003003D9"/>
    <w:pPr>
      <w:numPr>
        <w:numId w:val="13"/>
      </w:numPr>
      <w:tabs>
        <w:tab w:val="clear" w:pos="680"/>
      </w:tabs>
    </w:pPr>
  </w:style>
  <w:style w:type="paragraph" w:customStyle="1" w:styleId="SuperHeading">
    <w:name w:val="SuperHeading"/>
    <w:basedOn w:val="Normal"/>
    <w:rsid w:val="003003D9"/>
    <w:pPr>
      <w:spacing w:before="240" w:after="120"/>
      <w:outlineLvl w:val="0"/>
    </w:pPr>
    <w:rPr>
      <w:rFonts w:ascii="Times New Roman" w:hAnsi="Times New Roman"/>
      <w:b/>
      <w:sz w:val="32"/>
    </w:rPr>
  </w:style>
  <w:style w:type="paragraph" w:customStyle="1" w:styleId="AllowPageBreak">
    <w:name w:val="AllowPageBreak"/>
    <w:rsid w:val="003003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3D9"/>
    <w:rPr>
      <w:rFonts w:ascii="Courier New" w:eastAsia="Times New Roman" w:hAnsi="Courier New" w:cs="Times New Roman"/>
      <w:i/>
      <w:szCs w:val="20"/>
      <w:lang w:eastAsia="en-US"/>
    </w:rPr>
  </w:style>
  <w:style w:type="paragraph" w:customStyle="1" w:styleId="HeadingBase">
    <w:name w:val="Heading Base"/>
    <w:rsid w:val="00300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3D9"/>
    <w:pPr>
      <w:tabs>
        <w:tab w:val="right" w:leader="dot" w:pos="9072"/>
      </w:tabs>
      <w:ind w:left="567"/>
    </w:pPr>
    <w:rPr>
      <w:szCs w:val="22"/>
    </w:rPr>
  </w:style>
  <w:style w:type="paragraph" w:customStyle="1" w:styleId="TOCBase">
    <w:name w:val="TOC Base"/>
    <w:rsid w:val="00300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3D9"/>
    <w:pPr>
      <w:tabs>
        <w:tab w:val="right" w:leader="dot" w:pos="9072"/>
      </w:tabs>
      <w:spacing w:before="40" w:after="40"/>
      <w:ind w:left="284"/>
    </w:pPr>
    <w:rPr>
      <w:rFonts w:ascii="Times New Roman" w:hAnsi="Times New Roman"/>
    </w:rPr>
  </w:style>
  <w:style w:type="paragraph" w:styleId="TOC1">
    <w:name w:val="toc 1"/>
    <w:basedOn w:val="TOCBase"/>
    <w:next w:val="Normal"/>
    <w:rsid w:val="00300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3D9"/>
    <w:rPr>
      <w:rFonts w:ascii="Times New Roman" w:eastAsia="Times New Roman" w:hAnsi="Times New Roman" w:cs="Times New Roman"/>
      <w:sz w:val="16"/>
      <w:lang w:eastAsia="en-US"/>
    </w:rPr>
  </w:style>
  <w:style w:type="paragraph" w:styleId="Title">
    <w:name w:val="Title"/>
    <w:basedOn w:val="HeadingBase"/>
    <w:link w:val="TitleChar"/>
    <w:qFormat/>
    <w:rsid w:val="003003D9"/>
    <w:pPr>
      <w:spacing w:before="5040"/>
      <w:jc w:val="center"/>
    </w:pPr>
    <w:rPr>
      <w:sz w:val="48"/>
      <w:szCs w:val="72"/>
      <w:lang w:val="en-US"/>
    </w:rPr>
  </w:style>
  <w:style w:type="character" w:customStyle="1" w:styleId="TitleChar">
    <w:name w:val="Title Char"/>
    <w:basedOn w:val="DefaultParagraphFont"/>
    <w:link w:val="Title"/>
    <w:rsid w:val="00300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3D9"/>
    <w:pPr>
      <w:tabs>
        <w:tab w:val="left" w:pos="3600"/>
        <w:tab w:val="left" w:pos="3958"/>
      </w:tabs>
    </w:pPr>
  </w:style>
  <w:style w:type="paragraph" w:styleId="List">
    <w:name w:val="List"/>
    <w:basedOn w:val="BodyText"/>
    <w:next w:val="BodyText"/>
    <w:rsid w:val="003003D9"/>
    <w:pPr>
      <w:tabs>
        <w:tab w:val="left" w:pos="340"/>
      </w:tabs>
      <w:spacing w:before="60" w:after="60"/>
      <w:ind w:left="340" w:hanging="340"/>
    </w:pPr>
  </w:style>
  <w:style w:type="paragraph" w:customStyle="1" w:styleId="Note">
    <w:name w:val="Note"/>
    <w:basedOn w:val="BodyText"/>
    <w:rsid w:val="00300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3D9"/>
    <w:pPr>
      <w:framePr w:wrap="auto" w:hAnchor="text" w:y="6049"/>
    </w:pPr>
    <w:rPr>
      <w:color w:val="000000"/>
      <w:sz w:val="40"/>
    </w:rPr>
  </w:style>
  <w:style w:type="paragraph" w:customStyle="1" w:styleId="TOCTitle">
    <w:name w:val="TOCTitle"/>
    <w:basedOn w:val="Heading1"/>
    <w:rsid w:val="003003D9"/>
    <w:pPr>
      <w:spacing w:after="240"/>
      <w:jc w:val="center"/>
      <w:outlineLvl w:val="9"/>
    </w:pPr>
    <w:rPr>
      <w:caps/>
    </w:rPr>
  </w:style>
  <w:style w:type="paragraph" w:customStyle="1" w:styleId="Version">
    <w:name w:val="Version"/>
    <w:rsid w:val="003003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3D9"/>
    <w:pPr>
      <w:keepNext w:val="0"/>
      <w:tabs>
        <w:tab w:val="right" w:pos="4176"/>
      </w:tabs>
      <w:ind w:left="198" w:hanging="198"/>
    </w:pPr>
    <w:rPr>
      <w:rFonts w:ascii="Garamond" w:hAnsi="Garamond"/>
    </w:rPr>
  </w:style>
  <w:style w:type="paragraph" w:styleId="IndexHeading">
    <w:name w:val="index heading"/>
    <w:basedOn w:val="Normal"/>
    <w:next w:val="Index1"/>
    <w:semiHidden/>
    <w:rsid w:val="003003D9"/>
    <w:pPr>
      <w:spacing w:before="120" w:after="120"/>
    </w:pPr>
    <w:rPr>
      <w:rFonts w:ascii="Arial" w:hAnsi="Arial"/>
      <w:b/>
      <w:color w:val="918585"/>
      <w:sz w:val="24"/>
    </w:rPr>
  </w:style>
  <w:style w:type="paragraph" w:styleId="Header">
    <w:name w:val="header"/>
    <w:basedOn w:val="Normal"/>
    <w:link w:val="HeaderChar"/>
    <w:rsid w:val="00300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3D9"/>
    <w:rPr>
      <w:rFonts w:ascii="Times New Roman" w:eastAsia="Times New Roman" w:hAnsi="Times New Roman" w:cs="Times New Roman"/>
      <w:sz w:val="16"/>
      <w:szCs w:val="20"/>
      <w:lang w:val="en-GB" w:eastAsia="en-US"/>
    </w:rPr>
  </w:style>
  <w:style w:type="paragraph" w:customStyle="1" w:styleId="Chapter">
    <w:name w:val="Chapter"/>
    <w:basedOn w:val="Normal"/>
    <w:rsid w:val="003003D9"/>
    <w:pPr>
      <w:spacing w:before="240"/>
    </w:pPr>
    <w:rPr>
      <w:rFonts w:ascii="Times New Roman" w:hAnsi="Times New Roman"/>
      <w:smallCaps/>
      <w:spacing w:val="80"/>
      <w:sz w:val="28"/>
    </w:rPr>
  </w:style>
  <w:style w:type="paragraph" w:customStyle="1" w:styleId="InChapter">
    <w:name w:val="InChapter"/>
    <w:basedOn w:val="Heading3"/>
    <w:rsid w:val="003003D9"/>
    <w:pPr>
      <w:spacing w:after="240"/>
      <w:outlineLvl w:val="9"/>
    </w:pPr>
    <w:rPr>
      <w:noProof/>
    </w:rPr>
  </w:style>
  <w:style w:type="paragraph" w:styleId="Index2">
    <w:name w:val="index 2"/>
    <w:basedOn w:val="Normal"/>
    <w:next w:val="Normal"/>
    <w:semiHidden/>
    <w:rsid w:val="003003D9"/>
    <w:pPr>
      <w:tabs>
        <w:tab w:val="right" w:pos="4176"/>
      </w:tabs>
      <w:ind w:left="568" w:hanging="284"/>
    </w:pPr>
    <w:rPr>
      <w:rFonts w:ascii="Garamond" w:hAnsi="Garamond"/>
    </w:rPr>
  </w:style>
  <w:style w:type="paragraph" w:customStyle="1" w:styleId="Byline">
    <w:name w:val="Byline"/>
    <w:rsid w:val="00300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3D9"/>
    <w:pPr>
      <w:tabs>
        <w:tab w:val="clear" w:pos="3600"/>
        <w:tab w:val="clear" w:pos="3958"/>
      </w:tabs>
      <w:jc w:val="right"/>
    </w:pPr>
  </w:style>
  <w:style w:type="character" w:styleId="Emphasis">
    <w:name w:val="Emphasis"/>
    <w:basedOn w:val="DefaultParagraphFont"/>
    <w:qFormat/>
    <w:rsid w:val="003003D9"/>
    <w:rPr>
      <w:i/>
    </w:rPr>
  </w:style>
  <w:style w:type="paragraph" w:styleId="Caption">
    <w:name w:val="caption"/>
    <w:basedOn w:val="BodyText"/>
    <w:next w:val="Normal"/>
    <w:qFormat/>
    <w:rsid w:val="003003D9"/>
    <w:pPr>
      <w:framePr w:w="2268" w:hSpace="181" w:vSpace="181" w:wrap="around" w:vAnchor="text" w:hAnchor="page" w:x="1135" w:y="285" w:anchorLock="1"/>
    </w:pPr>
    <w:rPr>
      <w:i/>
    </w:rPr>
  </w:style>
  <w:style w:type="paragraph" w:customStyle="1" w:styleId="MiniTOCTitle">
    <w:name w:val="MiniTOCTitle"/>
    <w:basedOn w:val="Heading4"/>
    <w:rsid w:val="003003D9"/>
    <w:pPr>
      <w:spacing w:before="240"/>
      <w:outlineLvl w:val="9"/>
    </w:pPr>
    <w:rPr>
      <w:noProof/>
      <w:sz w:val="24"/>
    </w:rPr>
  </w:style>
  <w:style w:type="paragraph" w:customStyle="1" w:styleId="MiniTOCItem">
    <w:name w:val="MiniTOCItem"/>
    <w:basedOn w:val="ListBullet"/>
    <w:rsid w:val="003003D9"/>
    <w:pPr>
      <w:numPr>
        <w:numId w:val="0"/>
      </w:numPr>
      <w:tabs>
        <w:tab w:val="right" w:leader="dot" w:pos="6521"/>
      </w:tabs>
      <w:spacing w:before="0" w:after="0"/>
    </w:pPr>
  </w:style>
  <w:style w:type="paragraph" w:customStyle="1" w:styleId="TOFTitle">
    <w:name w:val="TOFTitle"/>
    <w:basedOn w:val="TOCTitle"/>
    <w:rsid w:val="003003D9"/>
  </w:style>
  <w:style w:type="paragraph" w:styleId="TableofFigures">
    <w:name w:val="table of figures"/>
    <w:basedOn w:val="Normal"/>
    <w:next w:val="Normal"/>
    <w:semiHidden/>
    <w:rsid w:val="003003D9"/>
    <w:pPr>
      <w:tabs>
        <w:tab w:val="right" w:leader="dot" w:pos="9072"/>
      </w:tabs>
      <w:ind w:left="970" w:hanging="403"/>
    </w:pPr>
    <w:rPr>
      <w:rFonts w:ascii="Times New Roman" w:hAnsi="Times New Roman"/>
      <w:b/>
    </w:rPr>
  </w:style>
  <w:style w:type="paragraph" w:styleId="ListNumber">
    <w:name w:val="List Number"/>
    <w:basedOn w:val="List"/>
    <w:rsid w:val="003003D9"/>
    <w:pPr>
      <w:numPr>
        <w:numId w:val="15"/>
      </w:numPr>
      <w:tabs>
        <w:tab w:val="clear" w:pos="340"/>
      </w:tabs>
    </w:pPr>
  </w:style>
  <w:style w:type="character" w:customStyle="1" w:styleId="WingdingSymbols">
    <w:name w:val="Wingding Symbols"/>
    <w:rsid w:val="003003D9"/>
    <w:rPr>
      <w:rFonts w:ascii="Wingdings" w:hAnsi="Wingdings"/>
    </w:rPr>
  </w:style>
  <w:style w:type="paragraph" w:customStyle="1" w:styleId="TableHeading">
    <w:name w:val="Table Heading"/>
    <w:basedOn w:val="HeadingBase"/>
    <w:rsid w:val="003003D9"/>
    <w:pPr>
      <w:keepLines/>
      <w:pBdr>
        <w:bottom w:val="single" w:sz="6" w:space="1" w:color="918585"/>
      </w:pBdr>
      <w:spacing w:before="240"/>
    </w:pPr>
  </w:style>
  <w:style w:type="character" w:customStyle="1" w:styleId="HotSpot">
    <w:name w:val="HotSpot"/>
    <w:rsid w:val="003003D9"/>
    <w:rPr>
      <w:color w:val="0033CC"/>
      <w:u w:val="none"/>
    </w:rPr>
  </w:style>
  <w:style w:type="paragraph" w:customStyle="1" w:styleId="BodyTextRight">
    <w:name w:val="Body Text Right"/>
    <w:basedOn w:val="BodyText"/>
    <w:rsid w:val="003003D9"/>
    <w:pPr>
      <w:spacing w:before="0" w:after="0"/>
      <w:jc w:val="right"/>
    </w:pPr>
  </w:style>
  <w:style w:type="paragraph" w:styleId="Index3">
    <w:name w:val="index 3"/>
    <w:basedOn w:val="ListNumber2"/>
    <w:next w:val="Normal"/>
    <w:semiHidden/>
    <w:rsid w:val="003003D9"/>
    <w:pPr>
      <w:numPr>
        <w:numId w:val="0"/>
      </w:numPr>
      <w:tabs>
        <w:tab w:val="right" w:leader="dot" w:pos="4176"/>
      </w:tabs>
    </w:pPr>
  </w:style>
  <w:style w:type="paragraph" w:styleId="ListNumber2">
    <w:name w:val="List Number 2"/>
    <w:basedOn w:val="List2"/>
    <w:rsid w:val="003003D9"/>
    <w:pPr>
      <w:numPr>
        <w:numId w:val="10"/>
      </w:numPr>
      <w:tabs>
        <w:tab w:val="clear" w:pos="1060"/>
      </w:tabs>
    </w:pPr>
  </w:style>
  <w:style w:type="paragraph" w:customStyle="1" w:styleId="MarginNote">
    <w:name w:val="Margin Note"/>
    <w:basedOn w:val="BodyText"/>
    <w:rsid w:val="00300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3D9"/>
    <w:rPr>
      <w:sz w:val="32"/>
    </w:rPr>
  </w:style>
  <w:style w:type="paragraph" w:customStyle="1" w:styleId="HeadingProcedure">
    <w:name w:val="Heading Procedure"/>
    <w:basedOn w:val="HeadingBase"/>
    <w:next w:val="Normal"/>
    <w:rsid w:val="003003D9"/>
    <w:pPr>
      <w:tabs>
        <w:tab w:val="left" w:pos="0"/>
      </w:tabs>
      <w:spacing w:before="120" w:after="60"/>
    </w:pPr>
    <w:rPr>
      <w:i/>
      <w:color w:val="918585"/>
      <w:sz w:val="22"/>
    </w:rPr>
  </w:style>
  <w:style w:type="paragraph" w:customStyle="1" w:styleId="TableBodyText">
    <w:name w:val="Table Body Text"/>
    <w:basedOn w:val="BodyText"/>
    <w:rsid w:val="003003D9"/>
    <w:pPr>
      <w:spacing w:before="60" w:after="60"/>
    </w:pPr>
  </w:style>
  <w:style w:type="paragraph" w:styleId="ListContinue">
    <w:name w:val="List Continue"/>
    <w:basedOn w:val="List"/>
    <w:rsid w:val="003003D9"/>
    <w:pPr>
      <w:ind w:firstLine="0"/>
    </w:pPr>
  </w:style>
  <w:style w:type="paragraph" w:customStyle="1" w:styleId="ListNote">
    <w:name w:val="List Note"/>
    <w:basedOn w:val="List"/>
    <w:rsid w:val="003003D9"/>
    <w:pPr>
      <w:pBdr>
        <w:top w:val="single" w:sz="6" w:space="2" w:color="918585"/>
        <w:bottom w:val="single" w:sz="6" w:space="2" w:color="918585"/>
      </w:pBdr>
      <w:tabs>
        <w:tab w:val="left" w:pos="1021"/>
      </w:tabs>
      <w:ind w:firstLine="0"/>
    </w:pPr>
  </w:style>
  <w:style w:type="paragraph" w:customStyle="1" w:styleId="Warning">
    <w:name w:val="Warning"/>
    <w:basedOn w:val="BodyText"/>
    <w:rsid w:val="003003D9"/>
    <w:pPr>
      <w:shd w:val="clear" w:color="auto" w:fill="D9D9D9"/>
      <w:tabs>
        <w:tab w:val="left" w:pos="992"/>
      </w:tabs>
      <w:ind w:left="119" w:right="119"/>
    </w:pPr>
    <w:rPr>
      <w:sz w:val="20"/>
    </w:rPr>
  </w:style>
  <w:style w:type="paragraph" w:customStyle="1" w:styleId="MarginIcons">
    <w:name w:val="Margin Icons"/>
    <w:basedOn w:val="BodyText"/>
    <w:rsid w:val="00300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3D9"/>
    <w:rPr>
      <w:rFonts w:ascii="Courier New" w:hAnsi="Courier New"/>
    </w:rPr>
  </w:style>
  <w:style w:type="paragraph" w:customStyle="1" w:styleId="NoteBullet">
    <w:name w:val="Note Bullet"/>
    <w:basedOn w:val="Note"/>
    <w:rsid w:val="003003D9"/>
    <w:pPr>
      <w:tabs>
        <w:tab w:val="clear" w:pos="680"/>
      </w:tabs>
      <w:spacing w:before="60" w:after="60"/>
    </w:pPr>
  </w:style>
  <w:style w:type="paragraph" w:customStyle="1" w:styleId="SubHeading2">
    <w:name w:val="SubHeading2"/>
    <w:basedOn w:val="HeadingBase"/>
    <w:rsid w:val="003003D9"/>
    <w:pPr>
      <w:spacing w:before="240" w:after="60"/>
    </w:pPr>
    <w:rPr>
      <w:sz w:val="20"/>
    </w:rPr>
  </w:style>
  <w:style w:type="paragraph" w:customStyle="1" w:styleId="SubHeading1">
    <w:name w:val="SubHeading1"/>
    <w:basedOn w:val="HeadingBase"/>
    <w:rsid w:val="003003D9"/>
    <w:pPr>
      <w:spacing w:before="240" w:after="60"/>
    </w:pPr>
    <w:rPr>
      <w:color w:val="918585"/>
      <w:sz w:val="22"/>
    </w:rPr>
  </w:style>
  <w:style w:type="paragraph" w:customStyle="1" w:styleId="SideHeading">
    <w:name w:val="Side Heading"/>
    <w:basedOn w:val="HeadingBase"/>
    <w:rsid w:val="00300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3D9"/>
    <w:pPr>
      <w:tabs>
        <w:tab w:val="num" w:pos="360"/>
      </w:tabs>
    </w:pPr>
  </w:style>
  <w:style w:type="paragraph" w:styleId="PlainText">
    <w:name w:val="Plain Text"/>
    <w:basedOn w:val="Normal"/>
    <w:link w:val="PlainTextChar"/>
    <w:rsid w:val="003003D9"/>
    <w:rPr>
      <w:sz w:val="20"/>
    </w:rPr>
  </w:style>
  <w:style w:type="character" w:customStyle="1" w:styleId="PlainTextChar">
    <w:name w:val="Plain Text Char"/>
    <w:basedOn w:val="DefaultParagraphFont"/>
    <w:link w:val="PlainText"/>
    <w:rsid w:val="003003D9"/>
    <w:rPr>
      <w:rFonts w:ascii="Courier New" w:eastAsia="Times New Roman" w:hAnsi="Courier New" w:cs="Times New Roman"/>
      <w:sz w:val="20"/>
      <w:szCs w:val="20"/>
      <w:lang w:eastAsia="en-US"/>
    </w:rPr>
  </w:style>
  <w:style w:type="character" w:customStyle="1" w:styleId="MenuOption">
    <w:name w:val="Menu Option"/>
    <w:basedOn w:val="DefaultParagraphFont"/>
    <w:rsid w:val="003003D9"/>
    <w:rPr>
      <w:b/>
      <w:smallCaps/>
    </w:rPr>
  </w:style>
  <w:style w:type="paragraph" w:customStyle="1" w:styleId="TableListNumber">
    <w:name w:val="Table List Number"/>
    <w:basedOn w:val="ListNumber"/>
    <w:rsid w:val="003003D9"/>
    <w:pPr>
      <w:numPr>
        <w:numId w:val="0"/>
      </w:numPr>
    </w:pPr>
  </w:style>
  <w:style w:type="paragraph" w:styleId="TOC4">
    <w:name w:val="toc 4"/>
    <w:basedOn w:val="TOCBase"/>
    <w:next w:val="Normal"/>
    <w:semiHidden/>
    <w:rsid w:val="003003D9"/>
    <w:pPr>
      <w:tabs>
        <w:tab w:val="right" w:leader="dot" w:pos="9071"/>
      </w:tabs>
      <w:ind w:left="1701"/>
    </w:pPr>
  </w:style>
  <w:style w:type="paragraph" w:customStyle="1" w:styleId="ListAlpha">
    <w:name w:val="List Alpha"/>
    <w:basedOn w:val="List"/>
    <w:rsid w:val="003003D9"/>
    <w:pPr>
      <w:numPr>
        <w:numId w:val="9"/>
      </w:numPr>
    </w:pPr>
  </w:style>
  <w:style w:type="paragraph" w:customStyle="1" w:styleId="ListAlpha2">
    <w:name w:val="List Alpha 2"/>
    <w:basedOn w:val="List2"/>
    <w:rsid w:val="003003D9"/>
    <w:pPr>
      <w:numPr>
        <w:numId w:val="8"/>
      </w:numPr>
    </w:pPr>
  </w:style>
  <w:style w:type="paragraph" w:styleId="List2">
    <w:name w:val="List 2"/>
    <w:basedOn w:val="BodyText"/>
    <w:rsid w:val="003003D9"/>
    <w:pPr>
      <w:tabs>
        <w:tab w:val="left" w:pos="680"/>
      </w:tabs>
      <w:spacing w:before="60" w:after="60"/>
      <w:ind w:left="680" w:hanging="340"/>
    </w:pPr>
  </w:style>
  <w:style w:type="paragraph" w:styleId="List3">
    <w:name w:val="List 3"/>
    <w:basedOn w:val="BodyText"/>
    <w:rsid w:val="003003D9"/>
    <w:pPr>
      <w:tabs>
        <w:tab w:val="left" w:pos="1021"/>
      </w:tabs>
      <w:spacing w:before="60" w:after="60"/>
      <w:ind w:left="1020" w:hanging="340"/>
    </w:pPr>
  </w:style>
  <w:style w:type="paragraph" w:styleId="List4">
    <w:name w:val="List 4"/>
    <w:basedOn w:val="BodyText"/>
    <w:rsid w:val="003003D9"/>
    <w:pPr>
      <w:tabs>
        <w:tab w:val="left" w:pos="1361"/>
      </w:tabs>
      <w:spacing w:before="60" w:after="60"/>
      <w:ind w:left="1361" w:hanging="340"/>
    </w:pPr>
  </w:style>
  <w:style w:type="paragraph" w:styleId="List5">
    <w:name w:val="List 5"/>
    <w:basedOn w:val="BodyText"/>
    <w:rsid w:val="003003D9"/>
    <w:pPr>
      <w:tabs>
        <w:tab w:val="left" w:pos="1701"/>
      </w:tabs>
      <w:spacing w:before="60" w:after="60"/>
      <w:ind w:left="1701" w:hanging="340"/>
    </w:pPr>
  </w:style>
  <w:style w:type="paragraph" w:styleId="ListBullet3">
    <w:name w:val="List Bullet 3"/>
    <w:basedOn w:val="List3"/>
    <w:rsid w:val="003003D9"/>
    <w:pPr>
      <w:numPr>
        <w:numId w:val="14"/>
      </w:numPr>
      <w:tabs>
        <w:tab w:val="clear" w:pos="1021"/>
      </w:tabs>
      <w:ind w:left="1037" w:hanging="357"/>
    </w:pPr>
  </w:style>
  <w:style w:type="paragraph" w:styleId="ListBullet4">
    <w:name w:val="List Bullet 4"/>
    <w:basedOn w:val="List4"/>
    <w:rsid w:val="003003D9"/>
    <w:pPr>
      <w:numPr>
        <w:numId w:val="3"/>
      </w:numPr>
      <w:tabs>
        <w:tab w:val="clear" w:pos="1361"/>
      </w:tabs>
    </w:pPr>
  </w:style>
  <w:style w:type="paragraph" w:styleId="ListBullet5">
    <w:name w:val="List Bullet 5"/>
    <w:basedOn w:val="List5"/>
    <w:rsid w:val="003003D9"/>
    <w:pPr>
      <w:numPr>
        <w:numId w:val="4"/>
      </w:numPr>
    </w:pPr>
  </w:style>
  <w:style w:type="paragraph" w:styleId="ListContinue2">
    <w:name w:val="List Continue 2"/>
    <w:basedOn w:val="List2"/>
    <w:rsid w:val="003003D9"/>
    <w:pPr>
      <w:ind w:firstLine="0"/>
    </w:pPr>
  </w:style>
  <w:style w:type="paragraph" w:styleId="ListContinue3">
    <w:name w:val="List Continue 3"/>
    <w:basedOn w:val="List3"/>
    <w:rsid w:val="003003D9"/>
    <w:pPr>
      <w:ind w:left="1021" w:firstLine="0"/>
    </w:pPr>
  </w:style>
  <w:style w:type="paragraph" w:styleId="ListContinue4">
    <w:name w:val="List Continue 4"/>
    <w:basedOn w:val="List4"/>
    <w:rsid w:val="003003D9"/>
    <w:pPr>
      <w:ind w:firstLine="0"/>
    </w:pPr>
  </w:style>
  <w:style w:type="paragraph" w:styleId="ListContinue5">
    <w:name w:val="List Continue 5"/>
    <w:basedOn w:val="List5"/>
    <w:rsid w:val="003003D9"/>
    <w:pPr>
      <w:ind w:firstLine="0"/>
    </w:pPr>
  </w:style>
  <w:style w:type="paragraph" w:styleId="ListNumber3">
    <w:name w:val="List Number 3"/>
    <w:basedOn w:val="List3"/>
    <w:rsid w:val="003003D9"/>
    <w:pPr>
      <w:numPr>
        <w:numId w:val="5"/>
      </w:numPr>
    </w:pPr>
  </w:style>
  <w:style w:type="paragraph" w:styleId="ListNumber4">
    <w:name w:val="List Number 4"/>
    <w:basedOn w:val="List4"/>
    <w:rsid w:val="003003D9"/>
    <w:pPr>
      <w:numPr>
        <w:numId w:val="6"/>
      </w:numPr>
    </w:pPr>
  </w:style>
  <w:style w:type="paragraph" w:styleId="ListNumber5">
    <w:name w:val="List Number 5"/>
    <w:basedOn w:val="List5"/>
    <w:rsid w:val="003003D9"/>
    <w:pPr>
      <w:numPr>
        <w:numId w:val="7"/>
      </w:numPr>
    </w:pPr>
  </w:style>
  <w:style w:type="paragraph" w:styleId="BlockText">
    <w:name w:val="Block Text"/>
    <w:basedOn w:val="Normal"/>
    <w:rsid w:val="003003D9"/>
    <w:pPr>
      <w:spacing w:after="120"/>
      <w:ind w:left="1440" w:right="1440"/>
    </w:pPr>
  </w:style>
  <w:style w:type="character" w:customStyle="1" w:styleId="Subscript">
    <w:name w:val="Subscript"/>
    <w:basedOn w:val="DefaultParagraphFont"/>
    <w:rsid w:val="003003D9"/>
    <w:rPr>
      <w:sz w:val="16"/>
      <w:vertAlign w:val="subscript"/>
    </w:rPr>
  </w:style>
  <w:style w:type="character" w:customStyle="1" w:styleId="Superscript">
    <w:name w:val="Superscript"/>
    <w:basedOn w:val="DefaultParagraphFont"/>
    <w:rsid w:val="003003D9"/>
    <w:rPr>
      <w:sz w:val="16"/>
      <w:vertAlign w:val="superscript"/>
    </w:rPr>
  </w:style>
  <w:style w:type="character" w:customStyle="1" w:styleId="Symbols">
    <w:name w:val="Symbols"/>
    <w:basedOn w:val="DefaultParagraphFont"/>
    <w:rsid w:val="003003D9"/>
    <w:rPr>
      <w:rFonts w:ascii="Symbol" w:hAnsi="Symbol"/>
    </w:rPr>
  </w:style>
  <w:style w:type="character" w:customStyle="1" w:styleId="MenuOptions">
    <w:name w:val="Menu Options"/>
    <w:basedOn w:val="DefaultParagraphFont"/>
    <w:rsid w:val="003003D9"/>
    <w:rPr>
      <w:rFonts w:ascii="Arial Narrow" w:hAnsi="Arial Narrow"/>
      <w:smallCaps/>
    </w:rPr>
  </w:style>
  <w:style w:type="character" w:customStyle="1" w:styleId="Buttons">
    <w:name w:val="Buttons"/>
    <w:basedOn w:val="DefaultParagraphFont"/>
    <w:rsid w:val="003003D9"/>
    <w:rPr>
      <w:b/>
    </w:rPr>
  </w:style>
  <w:style w:type="character" w:customStyle="1" w:styleId="Underlined">
    <w:name w:val="Underlined"/>
    <w:basedOn w:val="DefaultParagraphFont"/>
    <w:rsid w:val="003003D9"/>
    <w:rPr>
      <w:u w:val="single"/>
    </w:rPr>
  </w:style>
  <w:style w:type="paragraph" w:customStyle="1" w:styleId="TableBodyTextRight">
    <w:name w:val="Table Body Text Right"/>
    <w:basedOn w:val="TableBodyText"/>
    <w:rsid w:val="003003D9"/>
    <w:pPr>
      <w:widowControl w:val="0"/>
      <w:autoSpaceDE w:val="0"/>
      <w:autoSpaceDN w:val="0"/>
      <w:adjustRightInd w:val="0"/>
      <w:jc w:val="right"/>
    </w:pPr>
    <w:rPr>
      <w:rFonts w:cs="Arial"/>
      <w:szCs w:val="18"/>
    </w:rPr>
  </w:style>
  <w:style w:type="paragraph" w:customStyle="1" w:styleId="CopyrightText">
    <w:name w:val="Copyright Text"/>
    <w:basedOn w:val="BodyText"/>
    <w:rsid w:val="003003D9"/>
    <w:rPr>
      <w:sz w:val="18"/>
    </w:rPr>
  </w:style>
  <w:style w:type="paragraph" w:customStyle="1" w:styleId="BodySmallRight">
    <w:name w:val="Body Small Right"/>
    <w:basedOn w:val="BodyTextRight"/>
    <w:rsid w:val="003003D9"/>
    <w:rPr>
      <w:sz w:val="18"/>
      <w:szCs w:val="18"/>
    </w:rPr>
  </w:style>
  <w:style w:type="paragraph" w:customStyle="1" w:styleId="MarginEdition">
    <w:name w:val="Margin Edition"/>
    <w:basedOn w:val="MarginNote"/>
    <w:rsid w:val="003003D9"/>
    <w:pPr>
      <w:spacing w:before="0" w:after="0"/>
    </w:pPr>
    <w:rPr>
      <w:rFonts w:ascii="Times New Roman" w:hAnsi="Times New Roman"/>
      <w:color w:val="999999"/>
    </w:rPr>
  </w:style>
  <w:style w:type="paragraph" w:customStyle="1" w:styleId="Spacer">
    <w:name w:val="Spacer"/>
    <w:basedOn w:val="Normal"/>
    <w:rsid w:val="003003D9"/>
    <w:rPr>
      <w:sz w:val="2"/>
      <w:szCs w:val="2"/>
    </w:rPr>
  </w:style>
  <w:style w:type="character" w:customStyle="1" w:styleId="Small">
    <w:name w:val="Small"/>
    <w:basedOn w:val="DefaultParagraphFont"/>
    <w:rsid w:val="003003D9"/>
    <w:rPr>
      <w:sz w:val="16"/>
    </w:rPr>
  </w:style>
  <w:style w:type="paragraph" w:customStyle="1" w:styleId="WideTable">
    <w:name w:val="Wide Table"/>
    <w:basedOn w:val="Normal"/>
    <w:rsid w:val="003003D9"/>
    <w:pPr>
      <w:ind w:left="-1418"/>
    </w:pPr>
    <w:rPr>
      <w:sz w:val="2"/>
      <w:szCs w:val="2"/>
    </w:rPr>
  </w:style>
  <w:style w:type="character" w:styleId="PageNumber">
    <w:name w:val="page number"/>
    <w:basedOn w:val="DefaultParagraphFont"/>
    <w:rsid w:val="003003D9"/>
  </w:style>
  <w:style w:type="paragraph" w:styleId="Quote">
    <w:name w:val="Quote"/>
    <w:basedOn w:val="Heading1"/>
    <w:link w:val="QuoteChar"/>
    <w:qFormat/>
    <w:rsid w:val="003003D9"/>
    <w:rPr>
      <w:b w:val="0"/>
      <w:sz w:val="72"/>
      <w:szCs w:val="72"/>
      <w:lang w:val="en-NZ"/>
    </w:rPr>
  </w:style>
  <w:style w:type="character" w:customStyle="1" w:styleId="QuoteChar">
    <w:name w:val="Quote Char"/>
    <w:basedOn w:val="DefaultParagraphFont"/>
    <w:link w:val="Quote"/>
    <w:rsid w:val="00300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3D9"/>
    <w:pPr>
      <w:pageBreakBefore/>
    </w:pPr>
  </w:style>
  <w:style w:type="paragraph" w:customStyle="1" w:styleId="Border">
    <w:name w:val="Border"/>
    <w:basedOn w:val="Normal"/>
    <w:qFormat/>
    <w:rsid w:val="00300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3D9"/>
    <w:rPr>
      <w:b/>
      <w:bCs/>
      <w:i/>
      <w:iCs/>
      <w:color w:val="auto"/>
    </w:rPr>
  </w:style>
  <w:style w:type="paragraph" w:styleId="IntenseQuote">
    <w:name w:val="Intense Quote"/>
    <w:basedOn w:val="Normal"/>
    <w:next w:val="Normal"/>
    <w:link w:val="IntenseQuoteChar"/>
    <w:uiPriority w:val="30"/>
    <w:qFormat/>
    <w:rsid w:val="00300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3D9"/>
    <w:rPr>
      <w:smallCaps/>
      <w:color w:val="auto"/>
      <w:u w:val="single"/>
    </w:rPr>
  </w:style>
  <w:style w:type="character" w:styleId="IntenseReference">
    <w:name w:val="Intense Reference"/>
    <w:basedOn w:val="DefaultParagraphFont"/>
    <w:uiPriority w:val="32"/>
    <w:qFormat/>
    <w:rsid w:val="003003D9"/>
    <w:rPr>
      <w:b/>
      <w:bCs/>
      <w:smallCaps/>
      <w:color w:val="auto"/>
      <w:spacing w:val="5"/>
      <w:u w:val="single"/>
    </w:rPr>
  </w:style>
  <w:style w:type="paragraph" w:customStyle="1" w:styleId="2ColumnHeading">
    <w:name w:val="2Column Heading"/>
    <w:basedOn w:val="BodyText"/>
    <w:qFormat/>
    <w:rsid w:val="003003D9"/>
    <w:pPr>
      <w:spacing w:after="60"/>
      <w:ind w:left="-2268"/>
    </w:pPr>
    <w:rPr>
      <w:b/>
    </w:rPr>
  </w:style>
  <w:style w:type="paragraph" w:customStyle="1" w:styleId="Heading1TOC">
    <w:name w:val="Heading1 TOC"/>
    <w:basedOn w:val="Normal"/>
    <w:qFormat/>
    <w:rsid w:val="003003D9"/>
    <w:pPr>
      <w:spacing w:before="240" w:after="120"/>
    </w:pPr>
    <w:rPr>
      <w:rFonts w:ascii="Times New Roman" w:hAnsi="Times New Roman"/>
      <w:b/>
      <w:sz w:val="32"/>
    </w:rPr>
  </w:style>
  <w:style w:type="paragraph" w:customStyle="1" w:styleId="Heading2TOC">
    <w:name w:val="Heading2 TOC"/>
    <w:basedOn w:val="Normal"/>
    <w:qFormat/>
    <w:rsid w:val="003003D9"/>
    <w:pPr>
      <w:spacing w:before="240" w:after="60"/>
    </w:pPr>
    <w:rPr>
      <w:rFonts w:ascii="Times New Roman" w:hAnsi="Times New Roman"/>
      <w:b/>
      <w:sz w:val="28"/>
    </w:rPr>
  </w:style>
  <w:style w:type="character" w:customStyle="1" w:styleId="Underline">
    <w:name w:val="Underline"/>
    <w:basedOn w:val="DefaultParagraphFont"/>
    <w:qFormat/>
    <w:rsid w:val="003003D9"/>
    <w:rPr>
      <w:u w:val="single"/>
    </w:rPr>
  </w:style>
  <w:style w:type="character" w:customStyle="1" w:styleId="BoldandItalics">
    <w:name w:val="Bold and Italics"/>
    <w:qFormat/>
    <w:rsid w:val="003003D9"/>
    <w:rPr>
      <w:b/>
      <w:i/>
      <w:u w:val="none"/>
    </w:rPr>
  </w:style>
  <w:style w:type="paragraph" w:styleId="BalloonText">
    <w:name w:val="Balloon Text"/>
    <w:basedOn w:val="Normal"/>
    <w:link w:val="BalloonTextChar"/>
    <w:rsid w:val="003003D9"/>
    <w:rPr>
      <w:rFonts w:ascii="Tahoma" w:hAnsi="Tahoma" w:cs="Tahoma"/>
      <w:sz w:val="16"/>
      <w:szCs w:val="16"/>
    </w:rPr>
  </w:style>
  <w:style w:type="character" w:customStyle="1" w:styleId="BalloonTextChar">
    <w:name w:val="Balloon Text Char"/>
    <w:basedOn w:val="DefaultParagraphFont"/>
    <w:link w:val="BalloonText"/>
    <w:rsid w:val="00300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3D9"/>
    <w:rPr>
      <w:b/>
      <w:color w:val="660033"/>
      <w:spacing w:val="0"/>
    </w:rPr>
  </w:style>
  <w:style w:type="paragraph" w:customStyle="1" w:styleId="Nameditemlist">
    <w:name w:val="Named item list"/>
    <w:basedOn w:val="BodyText"/>
    <w:qFormat/>
    <w:rsid w:val="003003D9"/>
    <w:pPr>
      <w:tabs>
        <w:tab w:val="left" w:pos="2835"/>
      </w:tabs>
      <w:ind w:left="2835" w:hanging="2835"/>
    </w:pPr>
  </w:style>
  <w:style w:type="paragraph" w:customStyle="1" w:styleId="BodyTextnopadding">
    <w:name w:val="Body Text no padding"/>
    <w:basedOn w:val="BodyText"/>
    <w:qFormat/>
    <w:rsid w:val="003003D9"/>
    <w:pPr>
      <w:spacing w:before="0" w:after="0"/>
    </w:pPr>
  </w:style>
  <w:style w:type="paragraph" w:customStyle="1" w:styleId="BodyTextBold">
    <w:name w:val="Body Text Bold"/>
    <w:basedOn w:val="BodyText"/>
    <w:qFormat/>
    <w:rsid w:val="003003D9"/>
    <w:rPr>
      <w:b/>
    </w:rPr>
  </w:style>
  <w:style w:type="character" w:styleId="Hyperlink">
    <w:name w:val="Hyperlink"/>
    <w:basedOn w:val="DefaultParagraphFont"/>
    <w:uiPriority w:val="99"/>
    <w:unhideWhenUsed/>
    <w:rsid w:val="008D10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1124</Words>
  <Characters>6970</Characters>
  <Application>Microsoft Office Word</Application>
  <DocSecurity>0</DocSecurity>
  <Lines>366</Lines>
  <Paragraphs>218</Paragraphs>
  <ScaleCrop>false</ScaleCrop>
  <Company>Author-it Software Corporation Ltd.</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MARF015 Manage provision of medical care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2020-10-27T01:26:00Z</dcterms:created>
  <dcterms:modified xsi:type="dcterms:W3CDTF">2020-10-27T01:26:00Z</dcterms:modified>
</cp:coreProperties>
</file>