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67A" w:rsidP="00C2367A">
      <w:pPr>
        <w:pStyle w:val="Title"/>
      </w:pPr>
      <w:r>
        <w:fldChar w:fldCharType="begin"/>
      </w:r>
      <w:r>
        <w:instrText xml:space="preserve"> TITLE   \* MERGEFORMAT </w:instrText>
      </w:r>
      <w:r>
        <w:fldChar w:fldCharType="separate"/>
      </w:r>
      <w:r>
        <w:t>MARF015 Manage provision of medical care on board a vessel</w:t>
      </w:r>
      <w:r>
        <w:fldChar w:fldCharType="end"/>
      </w:r>
    </w:p>
    <w:p w:rsidR="00C2367A" w:rsidP="00C2367A">
      <w:pPr>
        <w:pStyle w:val="Version"/>
        <w:sectPr w:rsidSect="007C7B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B1F" w:rsidP="007C7B1F">
      <w:pPr>
        <w:pStyle w:val="SuperHeading"/>
      </w:pPr>
      <w:r w:rsidRPr="007C7B1F">
        <w:t>MARF015 Manage provision of medical care on board a vessel</w:t>
      </w:r>
    </w:p>
    <w:p w:rsidR="00000000" w:rsidRPr="007C7B1F" w:rsidP="007C7B1F">
      <w:pPr>
        <w:pStyle w:val="Heading1"/>
      </w:pPr>
      <w:bookmarkStart w:id="1" w:name="O_598098"/>
      <w:bookmarkEnd w:id="1"/>
      <w:r w:rsidRPr="007C7B1F">
        <w:t>Modification History</w:t>
      </w:r>
    </w:p>
    <w:p w:rsidR="00000000" w:rsidRPr="007C7B1F" w:rsidP="00C2367A">
      <w:pPr>
        <w:pStyle w:val="BodyText"/>
      </w:pPr>
      <w:r w:rsidRPr="007C7B1F">
        <w:t>Release 1. New unit of competency.</w:t>
      </w:r>
    </w:p>
    <w:p w:rsidR="00000000" w:rsidRPr="007C7B1F" w:rsidP="007C7B1F">
      <w:pPr>
        <w:pStyle w:val="Heading1"/>
      </w:pPr>
      <w:bookmarkStart w:id="2" w:name="O_598099"/>
      <w:bookmarkEnd w:id="2"/>
      <w:r w:rsidRPr="007C7B1F">
        <w:t>Application</w:t>
      </w:r>
    </w:p>
    <w:p w:rsidR="00000000" w:rsidRPr="007C7B1F" w:rsidP="00C2367A">
      <w:pPr>
        <w:pStyle w:val="BodyText"/>
      </w:pPr>
      <w:r w:rsidRPr="007C7B1F">
        <w:t>This unit involves the skills and knowledge required to provide medical care to people who are sick and/or injured while they remain on board a vessel.</w:t>
      </w:r>
    </w:p>
    <w:p w:rsidR="00000000" w:rsidRPr="007C7B1F" w:rsidP="00C2367A">
      <w:pPr>
        <w:pStyle w:val="BodyText"/>
      </w:pPr>
      <w:r w:rsidRPr="007C7B1F">
        <w:t>Th</w:t>
      </w:r>
      <w:r w:rsidRPr="007C7B1F">
        <w:t>is unit applies to maritime workers working in the maritime industry as a Master Unlimited or a Marine Engineer Class 3 Near Coastal.</w:t>
      </w:r>
    </w:p>
    <w:p w:rsidR="00000000" w:rsidRPr="007C7B1F" w:rsidP="00C2367A">
      <w:pPr>
        <w:pStyle w:val="BodyText"/>
      </w:pPr>
      <w:r w:rsidRPr="007C7B1F">
        <w:t>This unit has links to legislative and certification requirements.</w:t>
      </w:r>
    </w:p>
    <w:p w:rsidR="00000000" w:rsidRPr="007C7B1F" w:rsidP="007C7B1F">
      <w:pPr>
        <w:pStyle w:val="Heading1"/>
      </w:pPr>
      <w:bookmarkStart w:id="3" w:name="O_598100"/>
      <w:bookmarkEnd w:id="3"/>
      <w:r w:rsidRPr="007C7B1F">
        <w:t>Pre-requisite Unit</w:t>
      </w:r>
    </w:p>
    <w:p w:rsidR="00000000" w:rsidRPr="007C7B1F" w:rsidP="00C2367A">
      <w:pPr>
        <w:pStyle w:val="BodyText"/>
      </w:pPr>
      <w:r w:rsidRPr="007C7B1F">
        <w:t>Not applicable.</w:t>
      </w:r>
    </w:p>
    <w:p w:rsidR="00000000" w:rsidRPr="007C7B1F" w:rsidP="007C7B1F">
      <w:pPr>
        <w:pStyle w:val="Heading1"/>
      </w:pPr>
      <w:bookmarkStart w:id="4" w:name="O_598101"/>
      <w:bookmarkEnd w:id="4"/>
      <w:r w:rsidRPr="007C7B1F">
        <w:t>Competency Field</w:t>
      </w:r>
    </w:p>
    <w:p w:rsidR="00000000" w:rsidRPr="007C7B1F" w:rsidP="00C2367A">
      <w:pPr>
        <w:pStyle w:val="BodyText"/>
      </w:pPr>
      <w:r w:rsidRPr="007C7B1F">
        <w:t>F – Operational Quality and Safety</w:t>
      </w:r>
    </w:p>
    <w:p w:rsidR="00000000" w:rsidRPr="007C7B1F" w:rsidP="007C7B1F">
      <w:pPr>
        <w:pStyle w:val="Heading1"/>
      </w:pPr>
      <w:bookmarkStart w:id="5" w:name="O_598102"/>
      <w:bookmarkEnd w:id="5"/>
      <w:r w:rsidRPr="007C7B1F">
        <w:t>Unit Sector</w:t>
      </w:r>
    </w:p>
    <w:p w:rsidR="00000000" w:rsidRPr="007C7B1F" w:rsidP="00C2367A">
      <w:pPr>
        <w:pStyle w:val="BodyText"/>
      </w:pPr>
      <w:r w:rsidRPr="007C7B1F">
        <w:t>Not applicable.</w:t>
      </w:r>
    </w:p>
    <w:p w:rsidR="00000000" w:rsidRPr="007C7B1F" w:rsidP="007C7B1F">
      <w:pPr>
        <w:pStyle w:val="Heading1"/>
      </w:pPr>
      <w:bookmarkStart w:id="6" w:name="O_598103"/>
      <w:bookmarkEnd w:id="6"/>
      <w:r w:rsidRPr="007C7B1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2367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Performance criteria describe the performance need</w:t>
            </w:r>
            <w:r w:rsidRPr="007C7B1F">
              <w:t>ed to demonstrate achievement of the element.</w:t>
            </w:r>
          </w:p>
        </w:tc>
      </w:tr>
      <w:tr w:rsidTr="00C236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7B1F" w:rsidP="007C7B1F">
            <w:pPr>
              <w:pStyle w:val="BodyText"/>
            </w:pPr>
            <w:r w:rsidRPr="007C7B1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rPr>
                <w:rStyle w:val="SpecialBold"/>
              </w:rPr>
              <w:t>Manage vessel medical care</w:t>
            </w: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1.1</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Availability of adequate resources is monitored and maintained to support medical responses</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1.2</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Regular inspections of stock and equipment are conducted to ensure currency and operational readiness, according to organisational requirements</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1.3</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 xml:space="preserve">Equipment and resources are stored and maintained according to regulatory requirements and </w:t>
            </w:r>
            <w:r w:rsidRPr="007C7B1F">
              <w:t>manufacturer/supplier instructions</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1.4</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Risks on the vessel are reviewed and organisational policies and procedures related to the provision of medical care are va</w:t>
            </w:r>
            <w:r w:rsidRPr="007C7B1F">
              <w:t>lidated</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1.5</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Planning is conducted for responses to major incidents on board the vessel</w:t>
            </w:r>
          </w:p>
        </w:tc>
      </w:tr>
      <w:tr w:rsidTr="00C236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7B1F" w:rsidP="007C7B1F">
            <w:pPr>
              <w:pStyle w:val="BodyText"/>
            </w:pPr>
            <w:r w:rsidRPr="007C7B1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rPr>
                <w:rStyle w:val="SpecialBold"/>
              </w:rPr>
              <w:t>Take charge of a casualty on board</w:t>
            </w: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2.1</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Safety of injured or ill person, bystanders and self in an accident situation is assessed according to first aid procedures</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2.2</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Safety requirements associated with providing medical care and vessel environmental requirements are adhered to</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2.3</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Condition of injured or ill person is assessed according to first aid procedures</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2.4</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Position of injured or ill person is adjusted to optimise personal comfort for the medical condition or injury</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2.5</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Injured or ill person is reassured and supported during the wait for medical assistance</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2.6</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 xml:space="preserve">Nature of the illness/injury is explained to injured or ill person </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2.7</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Significance of changes in person’s condition is promptly recognised and appropriate action is taken if there are signs of deterioration in injured or ill person</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2.8</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Calm, confid</w:t>
            </w:r>
            <w:r w:rsidRPr="007C7B1F">
              <w:t>ent and reassuring personal attitude is conveyed</w:t>
            </w:r>
          </w:p>
        </w:tc>
      </w:tr>
      <w:tr w:rsidTr="00C236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7B1F" w:rsidP="007C7B1F">
            <w:pPr>
              <w:pStyle w:val="BodyText"/>
            </w:pPr>
            <w:r w:rsidRPr="007C7B1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rPr>
                <w:rStyle w:val="SpecialBold"/>
              </w:rPr>
              <w:t>Provide medical care</w:t>
            </w: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3.1</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Medical emergencies and injuries are identified and assessed correctly, and appropriate action is taken to prevent further injury</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3.2</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Symptoms and appropriate treatment are identified based on the concepts of clinical examination and medical history</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3.3</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Medical emergencies and injuries are diagnosed and managed according to accepted medical practice, and relevant national and internat</w:t>
            </w:r>
            <w:r w:rsidRPr="007C7B1F">
              <w:t>ional guides</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3.4</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 xml:space="preserve">Manufacturer recommendations and accepted medical practice with regard to dosage and application of drugs and medication are complied with </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3.5</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Complete and effective methods to protect aga</w:t>
            </w:r>
            <w:r w:rsidRPr="007C7B1F">
              <w:t xml:space="preserve">inst infection </w:t>
            </w:r>
            <w:r w:rsidRPr="007C7B1F">
              <w:t>and spread of diseases are used</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3.6</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Resuscitation techniques are performed following safety procedures, if required</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3.7</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Appropriate techniques for moving injured or ill person are used</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3.8</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Resources and equipment are recovered and reprocessed, and waste is disposed of safely</w:t>
            </w:r>
          </w:p>
        </w:tc>
      </w:tr>
      <w:tr w:rsidTr="00C236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7B1F" w:rsidP="007C7B1F">
            <w:pPr>
              <w:pStyle w:val="BodyText"/>
            </w:pPr>
            <w:r w:rsidRPr="007C7B1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rPr>
                <w:rStyle w:val="SpecialBold"/>
              </w:rPr>
              <w:t>Seek external assistance</w:t>
            </w: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4.1</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Condition of injured or ill person is documented over time to assist with ongoing management</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4.2</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Communication links are established w</w:t>
            </w:r>
            <w:r w:rsidRPr="007C7B1F">
              <w:t>ith external medical services to ensure prompt control action is taken</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4.3</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Clinical examination procedures are completed and instructions received are complied with</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4.4</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Assessments of person’s condition are relayed to external medical advisors</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4.5</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Medical procedures are carried out under medical instruction using relevant communication equipment and instructions received are complied with</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4.6</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Condition of injured or ill person is evaluated to determine transport requirements for additional medic</w:t>
            </w:r>
            <w:r w:rsidRPr="007C7B1F">
              <w:t>al care</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4.7</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Preparation for the evacuation of injured or ill person by emergency services is provided, if required, according to organisational procedures and welfare of person is maximised</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4.8</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 xml:space="preserve">Resources and equipment are recovered and reprocessed, and waste is disposed of safely </w:t>
            </w:r>
          </w:p>
        </w:tc>
      </w:tr>
      <w:tr w:rsidTr="00C236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7B1F" w:rsidP="007C7B1F">
            <w:pPr>
              <w:pStyle w:val="BodyText"/>
            </w:pPr>
            <w:r w:rsidRPr="007C7B1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rPr>
                <w:rStyle w:val="SpecialBold"/>
              </w:rPr>
              <w:t>Manage first aid records</w:t>
            </w: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5.1</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Documentation is completed in accordance with regulatory and organisational requirements</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5.2</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First aid records are maintained in accordance with regulatory and organisational requirements</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5.3</w:t>
            </w:r>
          </w:p>
        </w:tc>
        <w:tc>
          <w:tcPr>
            <w:tcW w:w="604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Relevant documents are sent to appropriate bodies in accordance with regulatory and organisational requirements</w:t>
            </w:r>
          </w:p>
        </w:tc>
      </w:tr>
      <w:tr w:rsidTr="00C23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5.4</w:t>
            </w:r>
          </w:p>
        </w:tc>
        <w:tc>
          <w:tcPr>
            <w:tcW w:w="6045" w:type="dxa"/>
            <w:tcBorders>
              <w:top w:val="nil"/>
              <w:left w:val="nil"/>
              <w:bottom w:val="nil"/>
              <w:right w:val="nil"/>
            </w:tcBorders>
            <w:tcMar>
              <w:top w:w="0" w:type="dxa"/>
              <w:left w:w="62" w:type="dxa"/>
              <w:bottom w:w="0" w:type="dxa"/>
              <w:right w:w="62" w:type="dxa"/>
            </w:tcMar>
          </w:tcPr>
          <w:p w:rsidR="00000000" w:rsidRPr="007C7B1F" w:rsidP="007C7B1F">
            <w:pPr>
              <w:pStyle w:val="BodyText"/>
            </w:pPr>
            <w:r w:rsidRPr="007C7B1F">
              <w:t>Confidentiality of records and info</w:t>
            </w:r>
            <w:r w:rsidRPr="007C7B1F">
              <w:t>rmation is maintained in accordance with privacy principles and regulatory and organisational requirements</w:t>
            </w:r>
          </w:p>
        </w:tc>
      </w:tr>
    </w:tbl>
    <w:p w:rsidR="00000000" w:rsidRPr="007C7B1F" w:rsidP="007C7B1F">
      <w:pPr>
        <w:pStyle w:val="BodyText"/>
      </w:pPr>
    </w:p>
    <w:p w:rsidR="00000000" w:rsidRPr="007C7B1F" w:rsidP="007C7B1F">
      <w:pPr>
        <w:pStyle w:val="AllowPageBreak"/>
      </w:pPr>
    </w:p>
    <w:p w:rsidR="00000000" w:rsidRPr="007C7B1F" w:rsidP="007C7B1F">
      <w:pPr>
        <w:pStyle w:val="Heading1"/>
      </w:pPr>
      <w:bookmarkStart w:id="7" w:name="O_598104"/>
      <w:bookmarkEnd w:id="7"/>
      <w:r w:rsidRPr="007C7B1F">
        <w:t>Foundation Skills</w:t>
      </w:r>
    </w:p>
    <w:tbl>
      <w:tblPr>
        <w:tblW w:w="9498" w:type="dxa"/>
        <w:tblLayout w:type="fixed"/>
        <w:tblCellMar>
          <w:left w:w="62" w:type="dxa"/>
          <w:right w:w="62" w:type="dxa"/>
        </w:tblCellMar>
        <w:tblLook w:val="0000"/>
      </w:tblPr>
      <w:tblGrid>
        <w:gridCol w:w="9498"/>
      </w:tblGrid>
      <w:tr w:rsidTr="007C7B1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This section describes those language, literacy, numeracy and employment skills that are essential to performance.</w:t>
            </w:r>
          </w:p>
        </w:tc>
      </w:tr>
      <w:tr w:rsidTr="007C7B1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C7B1F" w:rsidP="007C7B1F">
            <w:pPr>
              <w:pStyle w:val="BodyText"/>
            </w:pPr>
            <w:r w:rsidRPr="007C7B1F">
              <w:t>Foundation skills essential to performance are explicit in the performance criteria of this unit of competency.</w:t>
            </w:r>
          </w:p>
        </w:tc>
      </w:tr>
    </w:tbl>
    <w:p w:rsidR="00000000" w:rsidRPr="007C7B1F" w:rsidP="007C7B1F">
      <w:pPr>
        <w:pStyle w:val="BodyText"/>
      </w:pPr>
    </w:p>
    <w:p w:rsidR="00000000" w:rsidRPr="007C7B1F" w:rsidP="007C7B1F">
      <w:pPr>
        <w:pStyle w:val="AllowPageBreak"/>
      </w:pPr>
    </w:p>
    <w:p w:rsidR="00000000" w:rsidRPr="007C7B1F" w:rsidP="007C7B1F">
      <w:pPr>
        <w:pStyle w:val="Heading1"/>
      </w:pPr>
      <w:bookmarkStart w:id="8" w:name="O_598105"/>
      <w:bookmarkEnd w:id="8"/>
      <w:r w:rsidRPr="007C7B1F">
        <w:t xml:space="preserve">Range of </w:t>
      </w:r>
      <w:r w:rsidRPr="007C7B1F">
        <w:t>Conditions</w:t>
      </w:r>
    </w:p>
    <w:tbl>
      <w:tblPr>
        <w:tblW w:w="9498" w:type="dxa"/>
        <w:tblLayout w:type="fixed"/>
        <w:tblCellMar>
          <w:left w:w="62" w:type="dxa"/>
          <w:right w:w="62" w:type="dxa"/>
        </w:tblCellMar>
        <w:tblLook w:val="0000"/>
      </w:tblPr>
      <w:tblGrid>
        <w:gridCol w:w="2735"/>
        <w:gridCol w:w="6763"/>
      </w:tblGrid>
      <w:tr w:rsidTr="00C2367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7C7B1F" w:rsidP="007C7B1F">
            <w:pPr>
              <w:pStyle w:val="BodyText"/>
            </w:pPr>
            <w:r w:rsidRPr="007C7B1F">
              <w:t>Specifies different work environments and conditions that may affect performance. Essential operating conditions that may be present (depending on the work situation, needs of the candidate, accessibility of the item, and local industry and regi</w:t>
            </w:r>
            <w:r w:rsidRPr="007C7B1F">
              <w:t>onal contexts) are included.</w:t>
            </w:r>
          </w:p>
          <w:p w:rsidR="00000000" w:rsidRPr="007C7B1F" w:rsidP="007C7B1F">
            <w:pPr>
              <w:pStyle w:val="BodyText"/>
            </w:pPr>
          </w:p>
          <w:p w:rsidR="00000000" w:rsidP="007C7B1F">
            <w:pPr>
              <w:pStyle w:val="BodyText"/>
              <w:rPr>
                <w:lang w:val="en-NZ"/>
              </w:rPr>
            </w:pPr>
            <w:r w:rsidRPr="007C7B1F">
              <w:t>Range is restricted to essential operating conditions and any other variables essential to the work environment.</w:t>
            </w:r>
          </w:p>
        </w:tc>
      </w:tr>
      <w:tr w:rsidTr="00C236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Resources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C7B1F" w:rsidP="007C7B1F">
            <w:pPr>
              <w:pStyle w:val="ListBullet"/>
            </w:pPr>
            <w:r w:rsidRPr="007C7B1F">
              <w:t>backboards</w:t>
            </w:r>
          </w:p>
          <w:p w:rsidR="00000000" w:rsidRPr="007C7B1F" w:rsidP="007C7B1F">
            <w:pPr>
              <w:pStyle w:val="ListBullet"/>
            </w:pPr>
            <w:r w:rsidRPr="007C7B1F">
              <w:t>blood pressure cuff</w:t>
            </w:r>
          </w:p>
          <w:p w:rsidR="00000000" w:rsidRPr="007C7B1F" w:rsidP="007C7B1F">
            <w:pPr>
              <w:pStyle w:val="ListBullet"/>
            </w:pPr>
            <w:r w:rsidRPr="007C7B1F">
              <w:t>cervical collars</w:t>
            </w:r>
          </w:p>
          <w:p w:rsidR="00000000" w:rsidRPr="007C7B1F" w:rsidP="007C7B1F">
            <w:pPr>
              <w:pStyle w:val="ListBullet"/>
            </w:pPr>
            <w:r w:rsidRPr="007C7B1F">
              <w:t>defibrillation units</w:t>
            </w:r>
          </w:p>
          <w:p w:rsidR="00000000" w:rsidRPr="007C7B1F" w:rsidP="007C7B1F">
            <w:pPr>
              <w:pStyle w:val="ListBullet"/>
            </w:pPr>
            <w:r w:rsidRPr="007C7B1F">
              <w:t>dressings</w:t>
            </w:r>
          </w:p>
          <w:p w:rsidR="00000000" w:rsidRPr="007C7B1F" w:rsidP="007C7B1F">
            <w:pPr>
              <w:pStyle w:val="ListBullet"/>
            </w:pPr>
            <w:r w:rsidRPr="007C7B1F">
              <w:t>eyewash</w:t>
            </w:r>
          </w:p>
          <w:p w:rsidR="00000000" w:rsidRPr="007C7B1F" w:rsidP="007C7B1F">
            <w:pPr>
              <w:pStyle w:val="ListBullet"/>
            </w:pPr>
            <w:r w:rsidRPr="007C7B1F">
              <w:t>first aid kits</w:t>
            </w:r>
          </w:p>
          <w:p w:rsidR="00000000" w:rsidRPr="007C7B1F" w:rsidP="007C7B1F">
            <w:pPr>
              <w:pStyle w:val="ListBullet"/>
            </w:pPr>
            <w:r w:rsidRPr="007C7B1F">
              <w:t>injections</w:t>
            </w:r>
          </w:p>
          <w:p w:rsidR="00000000" w:rsidRPr="007C7B1F" w:rsidP="007C7B1F">
            <w:pPr>
              <w:pStyle w:val="ListBullet"/>
            </w:pPr>
            <w:r w:rsidRPr="007C7B1F">
              <w:t>oxygen resuscitation cylinders</w:t>
            </w:r>
          </w:p>
          <w:p w:rsidR="00000000" w:rsidRPr="007C7B1F" w:rsidP="007C7B1F">
            <w:pPr>
              <w:pStyle w:val="ListBullet"/>
            </w:pPr>
            <w:r w:rsidRPr="007C7B1F">
              <w:t>pocket face masks</w:t>
            </w:r>
          </w:p>
          <w:p w:rsidR="00000000" w:rsidRPr="007C7B1F" w:rsidP="007C7B1F">
            <w:pPr>
              <w:pStyle w:val="ListBullet"/>
            </w:pPr>
            <w:r w:rsidRPr="007C7B1F">
              <w:t>pressure bandages</w:t>
            </w:r>
          </w:p>
          <w:p w:rsidR="00000000" w:rsidRPr="007C7B1F" w:rsidP="007C7B1F">
            <w:pPr>
              <w:pStyle w:val="ListBullet"/>
            </w:pPr>
            <w:r w:rsidRPr="007C7B1F">
              <w:t>rubber gloves</w:t>
            </w:r>
          </w:p>
          <w:p w:rsidR="00000000" w:rsidRPr="007C7B1F" w:rsidP="007C7B1F">
            <w:pPr>
              <w:pStyle w:val="ListBullet"/>
            </w:pPr>
            <w:r w:rsidRPr="007C7B1F">
              <w:t>soft bag resuscitator</w:t>
            </w:r>
          </w:p>
          <w:p w:rsidR="00000000" w:rsidRPr="007C7B1F" w:rsidP="007C7B1F">
            <w:pPr>
              <w:pStyle w:val="ListBullet"/>
            </w:pPr>
            <w:r w:rsidRPr="007C7B1F">
              <w:t>spacer device</w:t>
            </w:r>
          </w:p>
          <w:p w:rsidR="00000000" w:rsidRPr="007C7B1F" w:rsidP="007C7B1F">
            <w:pPr>
              <w:pStyle w:val="ListBullet"/>
            </w:pPr>
            <w:r w:rsidRPr="007C7B1F">
              <w:t>stretchers</w:t>
            </w:r>
          </w:p>
          <w:p w:rsidR="00000000" w:rsidRPr="007C7B1F" w:rsidP="007C7B1F">
            <w:pPr>
              <w:pStyle w:val="ListBullet"/>
            </w:pPr>
            <w:r w:rsidRPr="007C7B1F">
              <w:t>thermometers</w:t>
            </w:r>
          </w:p>
          <w:p w:rsidR="00000000" w:rsidP="007C7B1F">
            <w:pPr>
              <w:pStyle w:val="ListBullet"/>
              <w:rPr>
                <w:lang w:val="en-NZ"/>
              </w:rPr>
            </w:pPr>
            <w:r w:rsidRPr="007C7B1F">
              <w:t>thermal blankets</w:t>
            </w:r>
          </w:p>
        </w:tc>
      </w:tr>
      <w:tr w:rsidTr="00C236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p>
        </w:tc>
      </w:tr>
      <w:tr w:rsidTr="00C236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Safety of injured or ill person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C7B1F" w:rsidP="007C7B1F">
            <w:pPr>
              <w:pStyle w:val="ListBullet"/>
            </w:pPr>
            <w:r w:rsidRPr="007C7B1F">
              <w:t>bodily fluids</w:t>
            </w:r>
          </w:p>
          <w:p w:rsidR="00000000" w:rsidRPr="007C7B1F" w:rsidP="007C7B1F">
            <w:pPr>
              <w:pStyle w:val="ListBullet"/>
            </w:pPr>
            <w:r w:rsidRPr="007C7B1F">
              <w:t>environmental risks</w:t>
            </w:r>
          </w:p>
          <w:p w:rsidR="00000000" w:rsidRPr="007C7B1F" w:rsidP="007C7B1F">
            <w:pPr>
              <w:pStyle w:val="ListBullet"/>
            </w:pPr>
            <w:r w:rsidRPr="007C7B1F">
              <w:t>equipment, machinery and substances</w:t>
            </w:r>
          </w:p>
          <w:p w:rsidR="00000000" w:rsidRPr="007C7B1F" w:rsidP="007C7B1F">
            <w:pPr>
              <w:pStyle w:val="ListBullet"/>
            </w:pPr>
            <w:r w:rsidRPr="007C7B1F">
              <w:t>first aid equipment</w:t>
            </w:r>
          </w:p>
          <w:p w:rsidR="00000000" w:rsidRPr="007C7B1F" w:rsidP="007C7B1F">
            <w:pPr>
              <w:pStyle w:val="ListBullet"/>
            </w:pPr>
            <w:r w:rsidRPr="007C7B1F">
              <w:t>risk of further injury</w:t>
            </w:r>
          </w:p>
          <w:p w:rsidR="00000000" w:rsidP="007C7B1F">
            <w:pPr>
              <w:pStyle w:val="ListBullet"/>
              <w:rPr>
                <w:lang w:val="en-NZ"/>
              </w:rPr>
            </w:pPr>
            <w:r w:rsidRPr="007C7B1F">
              <w:t>risks associated with the proximity of crew or passengers</w:t>
            </w:r>
          </w:p>
        </w:tc>
      </w:tr>
      <w:tr w:rsidTr="00C236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p>
        </w:tc>
      </w:tr>
      <w:tr w:rsidTr="00C236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Medical emergencies and injuries include one or more of then following:</w:t>
            </w:r>
          </w:p>
        </w:tc>
        <w:tc>
          <w:tcPr>
            <w:tcW w:w="6763" w:type="dxa"/>
            <w:tcBorders>
              <w:top w:val="nil"/>
              <w:left w:val="nil"/>
              <w:bottom w:val="nil"/>
              <w:right w:val="nil"/>
            </w:tcBorders>
            <w:tcMar>
              <w:top w:w="0" w:type="dxa"/>
              <w:left w:w="62" w:type="dxa"/>
              <w:bottom w:w="0" w:type="dxa"/>
              <w:right w:w="62" w:type="dxa"/>
            </w:tcMar>
          </w:tcPr>
          <w:p w:rsidR="00000000" w:rsidRPr="007C7B1F" w:rsidP="007C7B1F">
            <w:pPr>
              <w:pStyle w:val="ListBullet"/>
            </w:pPr>
            <w:r w:rsidRPr="007C7B1F">
              <w:t>care of casualty involving:</w:t>
            </w:r>
          </w:p>
          <w:p w:rsidR="00000000" w:rsidRPr="007C7B1F" w:rsidP="007C7B1F">
            <w:pPr>
              <w:pStyle w:val="ListBullet2"/>
            </w:pPr>
            <w:r w:rsidRPr="007C7B1F">
              <w:t>head and spinal injuries</w:t>
            </w:r>
          </w:p>
          <w:p w:rsidR="00000000" w:rsidRPr="007C7B1F" w:rsidP="007C7B1F">
            <w:pPr>
              <w:pStyle w:val="ListBullet2"/>
            </w:pPr>
            <w:r w:rsidRPr="007C7B1F">
              <w:t>injuries of ear, nose, throat and eyes</w:t>
            </w:r>
          </w:p>
          <w:p w:rsidR="00000000" w:rsidRPr="007C7B1F" w:rsidP="007C7B1F">
            <w:pPr>
              <w:pStyle w:val="ListBullet2"/>
            </w:pPr>
            <w:r w:rsidRPr="007C7B1F">
              <w:t>external and internal bleeding</w:t>
            </w:r>
          </w:p>
          <w:p w:rsidR="00000000" w:rsidRPr="007C7B1F" w:rsidP="007C7B1F">
            <w:pPr>
              <w:pStyle w:val="ListBullet2"/>
            </w:pPr>
            <w:r w:rsidRPr="007C7B1F">
              <w:t>burns, scalds and frostbite</w:t>
            </w:r>
          </w:p>
          <w:p w:rsidR="00000000" w:rsidRPr="007C7B1F" w:rsidP="007C7B1F">
            <w:pPr>
              <w:pStyle w:val="ListBullet2"/>
            </w:pPr>
            <w:r w:rsidRPr="007C7B1F">
              <w:t>fractures, dislocations and muscular injuries</w:t>
            </w:r>
          </w:p>
          <w:p w:rsidR="00000000" w:rsidRPr="007C7B1F" w:rsidP="007C7B1F">
            <w:pPr>
              <w:pStyle w:val="ListBullet2"/>
            </w:pPr>
            <w:r w:rsidRPr="007C7B1F">
              <w:t>wounds, wound healing and infection</w:t>
            </w:r>
          </w:p>
          <w:p w:rsidR="00000000" w:rsidRPr="007C7B1F" w:rsidP="007C7B1F">
            <w:pPr>
              <w:pStyle w:val="ListBullet"/>
            </w:pPr>
            <w:r w:rsidRPr="007C7B1F">
              <w:t>dealing with a death at sea</w:t>
            </w:r>
          </w:p>
          <w:p w:rsidR="00000000" w:rsidRPr="007C7B1F" w:rsidP="007C7B1F">
            <w:pPr>
              <w:pStyle w:val="ListBullet"/>
            </w:pPr>
            <w:r w:rsidRPr="007C7B1F">
              <w:t>dressing and bandaging</w:t>
            </w:r>
          </w:p>
          <w:p w:rsidR="00000000" w:rsidRPr="007C7B1F" w:rsidP="007C7B1F">
            <w:pPr>
              <w:pStyle w:val="ListBullet"/>
            </w:pPr>
            <w:r w:rsidRPr="007C7B1F">
              <w:t xml:space="preserve">giving vaccinations </w:t>
            </w:r>
          </w:p>
          <w:p w:rsidR="00000000" w:rsidRPr="007C7B1F" w:rsidP="007C7B1F">
            <w:pPr>
              <w:pStyle w:val="ListBullet"/>
            </w:pPr>
            <w:r w:rsidRPr="007C7B1F">
              <w:t>managing acute abdominal conditions</w:t>
            </w:r>
          </w:p>
          <w:p w:rsidR="00000000" w:rsidRPr="007C7B1F" w:rsidP="007C7B1F">
            <w:pPr>
              <w:pStyle w:val="ListBullet"/>
            </w:pPr>
            <w:r w:rsidRPr="007C7B1F">
              <w:t>providing:</w:t>
            </w:r>
          </w:p>
          <w:p w:rsidR="00000000" w:rsidRPr="007C7B1F" w:rsidP="007C7B1F">
            <w:pPr>
              <w:pStyle w:val="ListBullet2"/>
            </w:pPr>
            <w:r w:rsidRPr="007C7B1F">
              <w:t>dental care</w:t>
            </w:r>
          </w:p>
          <w:p w:rsidR="00000000" w:rsidRPr="007C7B1F" w:rsidP="007C7B1F">
            <w:pPr>
              <w:pStyle w:val="ListBullet2"/>
            </w:pPr>
            <w:r w:rsidRPr="007C7B1F">
              <w:t>gynaecological, pregnancy and childbirth support</w:t>
            </w:r>
          </w:p>
          <w:p w:rsidR="00000000" w:rsidRPr="007C7B1F" w:rsidP="007C7B1F">
            <w:pPr>
              <w:pStyle w:val="ListBullet2"/>
            </w:pPr>
            <w:r w:rsidRPr="007C7B1F">
              <w:t>medical care of rescued persons</w:t>
            </w:r>
          </w:p>
          <w:p w:rsidR="00000000" w:rsidRPr="007C7B1F" w:rsidP="007C7B1F">
            <w:pPr>
              <w:pStyle w:val="ListBullet2"/>
            </w:pPr>
            <w:r w:rsidRPr="007C7B1F">
              <w:t>minor surgical treatment</w:t>
            </w:r>
          </w:p>
          <w:p w:rsidR="00000000" w:rsidRPr="007C7B1F" w:rsidP="007C7B1F">
            <w:pPr>
              <w:pStyle w:val="ListBullet2"/>
            </w:pPr>
            <w:r w:rsidRPr="007C7B1F">
              <w:t>pain relief</w:t>
            </w:r>
          </w:p>
          <w:p w:rsidR="00000000" w:rsidRPr="007C7B1F" w:rsidP="007C7B1F">
            <w:pPr>
              <w:pStyle w:val="ListBullet"/>
            </w:pPr>
            <w:r w:rsidRPr="007C7B1F">
              <w:t>treating:</w:t>
            </w:r>
          </w:p>
          <w:p w:rsidR="00000000" w:rsidRPr="007C7B1F" w:rsidP="007C7B1F">
            <w:pPr>
              <w:pStyle w:val="ListBullet2"/>
            </w:pPr>
            <w:r w:rsidRPr="007C7B1F">
              <w:t>sexually transmitted diseases</w:t>
            </w:r>
          </w:p>
          <w:p w:rsidR="00000000" w:rsidRPr="007C7B1F" w:rsidP="007C7B1F">
            <w:pPr>
              <w:pStyle w:val="ListBullet2"/>
            </w:pPr>
            <w:r w:rsidRPr="007C7B1F">
              <w:t>tropical and infectious diseases</w:t>
            </w:r>
          </w:p>
          <w:p w:rsidR="00000000" w:rsidRPr="007C7B1F" w:rsidP="007C7B1F">
            <w:pPr>
              <w:pStyle w:val="ListBullet2"/>
            </w:pPr>
            <w:r w:rsidRPr="007C7B1F">
              <w:t>alcohol and drug abuse</w:t>
            </w:r>
          </w:p>
          <w:p w:rsidR="00000000" w:rsidRPr="007C7B1F" w:rsidP="007C7B1F">
            <w:pPr>
              <w:pStyle w:val="ListBullet"/>
            </w:pPr>
            <w:r w:rsidRPr="007C7B1F">
              <w:t>using disease prevention techniques inc</w:t>
            </w:r>
            <w:r w:rsidRPr="007C7B1F">
              <w:t>luding disinfection, de-infestation, de-ratting</w:t>
            </w:r>
          </w:p>
          <w:p w:rsidR="00000000" w:rsidP="007C7B1F">
            <w:pPr>
              <w:pStyle w:val="ListBullet"/>
              <w:rPr>
                <w:lang w:val="en-NZ"/>
              </w:rPr>
            </w:pPr>
            <w:r w:rsidRPr="007C7B1F">
              <w:t>using techniques of sewing and clamping</w:t>
            </w:r>
          </w:p>
        </w:tc>
      </w:tr>
      <w:tr w:rsidTr="00C236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p>
        </w:tc>
      </w:tr>
      <w:tr w:rsidTr="00C236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Medication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C7B1F" w:rsidP="007C7B1F">
            <w:pPr>
              <w:pStyle w:val="ListBullet"/>
            </w:pPr>
            <w:r w:rsidRPr="007C7B1F">
              <w:t>adrenaline</w:t>
            </w:r>
          </w:p>
          <w:p w:rsidR="00000000" w:rsidRPr="007C7B1F" w:rsidP="007C7B1F">
            <w:pPr>
              <w:pStyle w:val="ListBullet"/>
            </w:pPr>
            <w:r w:rsidRPr="007C7B1F">
              <w:t>analgesics</w:t>
            </w:r>
          </w:p>
          <w:p w:rsidR="00000000" w:rsidRPr="007C7B1F" w:rsidP="007C7B1F">
            <w:pPr>
              <w:pStyle w:val="ListBullet"/>
            </w:pPr>
            <w:r w:rsidRPr="007C7B1F">
              <w:t xml:space="preserve">aspirin </w:t>
            </w:r>
          </w:p>
          <w:p w:rsidR="00000000" w:rsidRPr="007C7B1F" w:rsidP="007C7B1F">
            <w:pPr>
              <w:pStyle w:val="ListBullet"/>
            </w:pPr>
            <w:r w:rsidRPr="007C7B1F">
              <w:t>bronchodilators</w:t>
            </w:r>
          </w:p>
          <w:p w:rsidR="00000000" w:rsidRPr="007C7B1F" w:rsidP="007C7B1F">
            <w:pPr>
              <w:pStyle w:val="ListBullet"/>
            </w:pPr>
            <w:r w:rsidRPr="007C7B1F">
              <w:t>oxygen</w:t>
            </w:r>
          </w:p>
          <w:p w:rsidR="00000000" w:rsidP="007C7B1F">
            <w:pPr>
              <w:pStyle w:val="ListBullet"/>
              <w:rPr>
                <w:lang w:val="en-NZ"/>
              </w:rPr>
            </w:pPr>
            <w:r w:rsidRPr="007C7B1F">
              <w:t>pain relief/paracetamol</w:t>
            </w:r>
          </w:p>
        </w:tc>
      </w:tr>
      <w:tr w:rsidTr="00C236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p>
        </w:tc>
      </w:tr>
      <w:tr w:rsidTr="00C236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Communication links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C7B1F" w:rsidP="007C7B1F">
            <w:pPr>
              <w:pStyle w:val="ListBullet"/>
            </w:pPr>
            <w:r w:rsidRPr="007C7B1F">
              <w:t>electronic equipment</w:t>
            </w:r>
          </w:p>
          <w:p w:rsidR="00000000" w:rsidRPr="007C7B1F" w:rsidP="007C7B1F">
            <w:pPr>
              <w:pStyle w:val="ListBullet"/>
            </w:pPr>
            <w:r w:rsidRPr="007C7B1F">
              <w:t>email</w:t>
            </w:r>
          </w:p>
          <w:p w:rsidR="00000000" w:rsidRPr="007C7B1F" w:rsidP="007C7B1F">
            <w:pPr>
              <w:pStyle w:val="ListBullet"/>
            </w:pPr>
            <w:r w:rsidRPr="007C7B1F">
              <w:t>flags</w:t>
            </w:r>
          </w:p>
          <w:p w:rsidR="00000000" w:rsidRPr="007C7B1F" w:rsidP="007C7B1F">
            <w:pPr>
              <w:pStyle w:val="ListBullet"/>
            </w:pPr>
            <w:r w:rsidRPr="007C7B1F">
              <w:t>HF/VHF radio</w:t>
            </w:r>
          </w:p>
          <w:p w:rsidR="00000000" w:rsidRPr="007C7B1F" w:rsidP="007C7B1F">
            <w:pPr>
              <w:pStyle w:val="ListBullet"/>
            </w:pPr>
            <w:r w:rsidRPr="007C7B1F">
              <w:t>satellite phones</w:t>
            </w:r>
          </w:p>
          <w:p w:rsidR="00000000" w:rsidRPr="007C7B1F" w:rsidP="007C7B1F">
            <w:pPr>
              <w:pStyle w:val="ListBullet"/>
            </w:pPr>
            <w:r w:rsidRPr="007C7B1F">
              <w:t>two-way radio</w:t>
            </w:r>
          </w:p>
          <w:p w:rsidR="00000000" w:rsidP="007C7B1F">
            <w:pPr>
              <w:pStyle w:val="ListBullet"/>
              <w:rPr>
                <w:lang w:val="en-NZ"/>
              </w:rPr>
            </w:pPr>
            <w:r w:rsidRPr="007C7B1F">
              <w:t>use of medical codes</w:t>
            </w:r>
          </w:p>
        </w:tc>
      </w:tr>
      <w:tr w:rsidTr="00C236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p>
        </w:tc>
      </w:tr>
      <w:tr w:rsidTr="00C236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Preparation for the evacuation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C7B1F" w:rsidP="007C7B1F">
            <w:pPr>
              <w:pStyle w:val="ListBullet"/>
            </w:pPr>
            <w:r w:rsidRPr="007C7B1F">
              <w:t xml:space="preserve">communicating with helicopter, vessel or ambulance conducting the evacuation </w:t>
            </w:r>
          </w:p>
          <w:p w:rsidR="00000000" w:rsidRPr="007C7B1F" w:rsidP="007C7B1F">
            <w:pPr>
              <w:pStyle w:val="ListBullet"/>
            </w:pPr>
            <w:r w:rsidRPr="007C7B1F">
              <w:t>relevant first aid supplies and resources</w:t>
            </w:r>
          </w:p>
          <w:p w:rsidR="00000000" w:rsidP="007C7B1F">
            <w:pPr>
              <w:pStyle w:val="ListBullet"/>
              <w:rPr>
                <w:lang w:val="en-NZ"/>
              </w:rPr>
            </w:pPr>
            <w:r w:rsidRPr="007C7B1F">
              <w:t>selecting relevant communication equipment</w:t>
            </w:r>
          </w:p>
        </w:tc>
      </w:tr>
      <w:tr w:rsidTr="00C236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p>
        </w:tc>
      </w:tr>
      <w:tr w:rsidTr="00C236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C7B1F">
            <w:pPr>
              <w:pStyle w:val="BodyText"/>
              <w:rPr>
                <w:lang w:val="en-NZ"/>
              </w:rPr>
            </w:pPr>
            <w:r w:rsidRPr="007C7B1F">
              <w:t>Documentation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C7B1F" w:rsidP="007C7B1F">
            <w:pPr>
              <w:pStyle w:val="ListBullet"/>
            </w:pPr>
            <w:r w:rsidRPr="007C7B1F">
              <w:t>casualty history forms</w:t>
            </w:r>
          </w:p>
          <w:p w:rsidR="00000000" w:rsidRPr="007C7B1F" w:rsidP="007C7B1F">
            <w:pPr>
              <w:pStyle w:val="ListBullet"/>
            </w:pPr>
            <w:r w:rsidRPr="007C7B1F">
              <w:t>day book</w:t>
            </w:r>
          </w:p>
          <w:p w:rsidR="00000000" w:rsidRPr="007C7B1F" w:rsidP="007C7B1F">
            <w:pPr>
              <w:pStyle w:val="ListBullet"/>
            </w:pPr>
            <w:r w:rsidRPr="007C7B1F">
              <w:t>disease notification to quarantine officials</w:t>
            </w:r>
          </w:p>
          <w:p w:rsidR="00000000" w:rsidRPr="007C7B1F" w:rsidP="007C7B1F">
            <w:pPr>
              <w:pStyle w:val="ListBullet"/>
            </w:pPr>
            <w:r w:rsidRPr="007C7B1F">
              <w:t xml:space="preserve">D-Rat Certificate </w:t>
            </w:r>
          </w:p>
          <w:p w:rsidR="00000000" w:rsidRPr="007C7B1F" w:rsidP="007C7B1F">
            <w:pPr>
              <w:pStyle w:val="ListBullet"/>
            </w:pPr>
            <w:r w:rsidRPr="007C7B1F">
              <w:t>first aid risk assessment</w:t>
            </w:r>
          </w:p>
          <w:p w:rsidR="00000000" w:rsidRPr="007C7B1F" w:rsidP="007C7B1F">
            <w:pPr>
              <w:pStyle w:val="ListBullet"/>
            </w:pPr>
            <w:r w:rsidRPr="007C7B1F">
              <w:t>incident/injury reports</w:t>
            </w:r>
          </w:p>
          <w:p w:rsidR="00000000" w:rsidRPr="007C7B1F" w:rsidP="007C7B1F">
            <w:pPr>
              <w:pStyle w:val="ListBullet"/>
            </w:pPr>
            <w:r w:rsidRPr="007C7B1F">
              <w:t>infection control records</w:t>
            </w:r>
          </w:p>
          <w:p w:rsidR="00000000" w:rsidRPr="007C7B1F" w:rsidP="007C7B1F">
            <w:pPr>
              <w:pStyle w:val="ListBullet"/>
            </w:pPr>
            <w:r w:rsidRPr="007C7B1F">
              <w:t>management records</w:t>
            </w:r>
          </w:p>
          <w:p w:rsidR="00000000" w:rsidRPr="007C7B1F" w:rsidP="007C7B1F">
            <w:pPr>
              <w:pStyle w:val="ListBullet"/>
            </w:pPr>
            <w:r w:rsidRPr="007C7B1F">
              <w:t>medical histories</w:t>
            </w:r>
          </w:p>
          <w:p w:rsidR="00000000" w:rsidRPr="007C7B1F" w:rsidP="007C7B1F">
            <w:pPr>
              <w:pStyle w:val="ListBullet"/>
            </w:pPr>
            <w:r w:rsidRPr="007C7B1F">
              <w:t>medication registers</w:t>
            </w:r>
          </w:p>
          <w:p w:rsidR="00000000" w:rsidRPr="007C7B1F" w:rsidP="007C7B1F">
            <w:pPr>
              <w:pStyle w:val="ListBullet"/>
            </w:pPr>
            <w:r w:rsidRPr="007C7B1F">
              <w:t>stock records</w:t>
            </w:r>
          </w:p>
          <w:p w:rsidR="00000000" w:rsidRPr="007C7B1F" w:rsidP="007C7B1F">
            <w:pPr>
              <w:pStyle w:val="ListBullet"/>
            </w:pPr>
            <w:r w:rsidRPr="007C7B1F">
              <w:t>workcover forms</w:t>
            </w:r>
          </w:p>
          <w:p w:rsidR="00000000" w:rsidRPr="007C7B1F" w:rsidP="007C7B1F">
            <w:pPr>
              <w:pStyle w:val="ListBullet"/>
            </w:pPr>
            <w:r w:rsidRPr="007C7B1F">
              <w:t>workers’ compensation</w:t>
            </w:r>
          </w:p>
        </w:tc>
      </w:tr>
    </w:tbl>
    <w:p w:rsidR="00000000" w:rsidRPr="007C7B1F" w:rsidP="007C7B1F">
      <w:pPr>
        <w:pStyle w:val="BodyText"/>
      </w:pPr>
    </w:p>
    <w:p w:rsidR="00000000" w:rsidRPr="007C7B1F" w:rsidP="007C7B1F">
      <w:pPr>
        <w:pStyle w:val="AllowPageBreak"/>
      </w:pPr>
    </w:p>
    <w:p w:rsidR="00000000" w:rsidRPr="007C7B1F" w:rsidP="007C7B1F">
      <w:pPr>
        <w:pStyle w:val="Heading1"/>
      </w:pPr>
      <w:bookmarkStart w:id="9" w:name="O_598106"/>
      <w:bookmarkEnd w:id="9"/>
      <w:r w:rsidRPr="007C7B1F">
        <w:t>Unit Mapping Information</w:t>
      </w:r>
    </w:p>
    <w:p w:rsidR="00000000" w:rsidRPr="007C7B1F" w:rsidP="00C2367A">
      <w:pPr>
        <w:pStyle w:val="BodyText"/>
      </w:pPr>
      <w:r w:rsidRPr="007C7B1F">
        <w:t>This is a new unit. This unit is equivalent to MARF6002A Manage provision of medical care on board a vessel.</w:t>
      </w:r>
    </w:p>
    <w:p w:rsidR="00000000" w:rsidRPr="007C7B1F" w:rsidP="007C7B1F">
      <w:pPr>
        <w:pStyle w:val="Heading1"/>
      </w:pPr>
      <w:bookmarkStart w:id="10" w:name="O_598113"/>
      <w:bookmarkEnd w:id="10"/>
      <w:r w:rsidRPr="007C7B1F">
        <w:t>Links</w:t>
      </w:r>
    </w:p>
    <w:p w:rsidR="00000000" w:rsidRPr="007C7B1F" w:rsidP="00C2367A">
      <w:pPr>
        <w:pStyle w:val="BodyText"/>
      </w:pPr>
      <w:r w:rsidRPr="007C7B1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D3B7D">
        <w:rPr>
          <w:rStyle w:val="Hyperlink"/>
        </w:rPr>
        <w:t>https://vetnet.gov.au/Pages/TrainingDocs.aspx?q=772efb7b-4cce-47fe-9bbd-ee3b1d1eb4c2</w:t>
      </w:r>
      <w:r>
        <w:fldChar w:fldCharType="end"/>
      </w:r>
    </w:p>
    <w:p w:rsidR="00000000" w:rsidRPr="007C7B1F" w:rsidP="00C2367A">
      <w:pPr>
        <w:pStyle w:val="BodyText"/>
        <w:sectPr w:rsidSect="007C7B1F">
          <w:headerReference w:type="default" r:id="rId10"/>
          <w:footerReference w:type="default" r:id="rId11"/>
          <w:pgSz w:w="11908" w:h="16833"/>
          <w:pgMar w:top="1702" w:right="1418" w:bottom="1702" w:left="1418" w:header="992" w:footer="992" w:gutter="0"/>
          <w:cols w:space="720"/>
          <w:noEndnote/>
          <w:docGrid w:linePitch="299"/>
        </w:sectPr>
      </w:pPr>
    </w:p>
    <w:p w:rsidR="00000000" w:rsidRPr="007C7B1F" w:rsidP="007C7B1F">
      <w:pPr>
        <w:pStyle w:val="SuperHeading"/>
      </w:pPr>
      <w:r w:rsidRPr="007C7B1F">
        <w:t>Assessment Requirements for MARF015 Manage provision of medical care on board a vessel</w:t>
      </w:r>
    </w:p>
    <w:p w:rsidR="00000000" w:rsidRPr="007C7B1F" w:rsidP="007C7B1F">
      <w:pPr>
        <w:pStyle w:val="Heading1"/>
      </w:pPr>
      <w:bookmarkStart w:id="11" w:name="O_598108"/>
      <w:bookmarkEnd w:id="11"/>
      <w:r w:rsidRPr="007C7B1F">
        <w:t>Modification History</w:t>
      </w:r>
    </w:p>
    <w:p w:rsidR="00000000" w:rsidRPr="007C7B1F" w:rsidP="00C2367A">
      <w:pPr>
        <w:pStyle w:val="BodyText"/>
      </w:pPr>
      <w:r w:rsidRPr="007C7B1F">
        <w:t>Release 1. New unit of competency.</w:t>
      </w:r>
    </w:p>
    <w:p w:rsidR="00000000" w:rsidRPr="007C7B1F" w:rsidP="007C7B1F">
      <w:pPr>
        <w:pStyle w:val="Heading1"/>
      </w:pPr>
      <w:bookmarkStart w:id="12" w:name="O_598109"/>
      <w:bookmarkEnd w:id="12"/>
      <w:r w:rsidRPr="007C7B1F">
        <w:t>Performance Evidence</w:t>
      </w:r>
    </w:p>
    <w:p w:rsidR="00000000" w:rsidRPr="007C7B1F" w:rsidP="00C2367A">
      <w:pPr>
        <w:pStyle w:val="BodyText"/>
      </w:pPr>
      <w:r w:rsidRPr="007C7B1F">
        <w:t xml:space="preserve">Evidence required to demonstrate competence in this unit must be relevant to and satisfy all of the requirements of the elements and performance criteria on at least one occasion and </w:t>
      </w:r>
      <w:r w:rsidRPr="007C7B1F">
        <w:t>include:</w:t>
      </w:r>
    </w:p>
    <w:p w:rsidR="00000000" w:rsidRPr="007C7B1F" w:rsidP="007C7B1F">
      <w:pPr>
        <w:pStyle w:val="ListBullet"/>
      </w:pPr>
      <w:r w:rsidRPr="007C7B1F">
        <w:t>caring of casualty involving:</w:t>
      </w:r>
    </w:p>
    <w:p w:rsidR="00000000" w:rsidRPr="007C7B1F" w:rsidP="007C7B1F">
      <w:pPr>
        <w:pStyle w:val="ListBullet2"/>
      </w:pPr>
      <w:r w:rsidRPr="007C7B1F">
        <w:t>head and spinal injuries</w:t>
      </w:r>
    </w:p>
    <w:p w:rsidR="00000000" w:rsidRPr="007C7B1F" w:rsidP="007C7B1F">
      <w:pPr>
        <w:pStyle w:val="ListBullet2"/>
      </w:pPr>
      <w:r w:rsidRPr="007C7B1F">
        <w:t>injuries of ear, nose, throat and eyes</w:t>
      </w:r>
    </w:p>
    <w:p w:rsidR="00000000" w:rsidRPr="007C7B1F" w:rsidP="007C7B1F">
      <w:pPr>
        <w:pStyle w:val="ListBullet2"/>
      </w:pPr>
      <w:r w:rsidRPr="007C7B1F">
        <w:t>external and internal bleeding</w:t>
      </w:r>
    </w:p>
    <w:p w:rsidR="00000000" w:rsidRPr="007C7B1F" w:rsidP="007C7B1F">
      <w:pPr>
        <w:pStyle w:val="ListBullet2"/>
      </w:pPr>
      <w:r w:rsidRPr="007C7B1F">
        <w:t>burns, scalds and frostbite</w:t>
      </w:r>
    </w:p>
    <w:p w:rsidR="00000000" w:rsidRPr="007C7B1F" w:rsidP="007C7B1F">
      <w:pPr>
        <w:pStyle w:val="ListBullet2"/>
      </w:pPr>
      <w:r w:rsidRPr="007C7B1F">
        <w:t>fractures, dislocations and muscular injuries</w:t>
      </w:r>
    </w:p>
    <w:p w:rsidR="00000000" w:rsidRPr="007C7B1F" w:rsidP="007C7B1F">
      <w:pPr>
        <w:pStyle w:val="ListBullet2"/>
      </w:pPr>
      <w:r w:rsidRPr="007C7B1F">
        <w:t>wounds, wound healing and infection</w:t>
      </w:r>
    </w:p>
    <w:p w:rsidR="00000000" w:rsidRPr="007C7B1F" w:rsidP="007C7B1F">
      <w:pPr>
        <w:pStyle w:val="ListBullet"/>
      </w:pPr>
      <w:r w:rsidRPr="007C7B1F">
        <w:t>dealing w</w:t>
      </w:r>
      <w:r w:rsidRPr="007C7B1F">
        <w:t>ith a death at sea</w:t>
      </w:r>
    </w:p>
    <w:p w:rsidR="00000000" w:rsidRPr="007C7B1F" w:rsidP="007C7B1F">
      <w:pPr>
        <w:pStyle w:val="ListBullet"/>
      </w:pPr>
      <w:r w:rsidRPr="007C7B1F">
        <w:t>dressing and bandaging</w:t>
      </w:r>
    </w:p>
    <w:p w:rsidR="00000000" w:rsidRPr="007C7B1F" w:rsidP="007C7B1F">
      <w:pPr>
        <w:pStyle w:val="ListBullet"/>
      </w:pPr>
      <w:r w:rsidRPr="007C7B1F">
        <w:t>giving vaccinations</w:t>
      </w:r>
    </w:p>
    <w:p w:rsidR="00000000" w:rsidRPr="007C7B1F" w:rsidP="007C7B1F">
      <w:pPr>
        <w:pStyle w:val="ListBullet"/>
      </w:pPr>
      <w:r w:rsidRPr="007C7B1F">
        <w:t>managing acute abdominal conditions</w:t>
      </w:r>
    </w:p>
    <w:p w:rsidR="00000000" w:rsidRPr="007C7B1F" w:rsidP="007C7B1F">
      <w:pPr>
        <w:pStyle w:val="ListBullet"/>
      </w:pPr>
      <w:r w:rsidRPr="007C7B1F">
        <w:t>providing:</w:t>
      </w:r>
    </w:p>
    <w:p w:rsidR="00000000" w:rsidRPr="007C7B1F" w:rsidP="007C7B1F">
      <w:pPr>
        <w:pStyle w:val="ListBullet2"/>
      </w:pPr>
      <w:r w:rsidRPr="007C7B1F">
        <w:t>dental care</w:t>
      </w:r>
    </w:p>
    <w:p w:rsidR="00000000" w:rsidRPr="007C7B1F" w:rsidP="007C7B1F">
      <w:pPr>
        <w:pStyle w:val="ListBullet2"/>
      </w:pPr>
      <w:r w:rsidRPr="007C7B1F">
        <w:t>gynaecological, pregnancy and childbirth support</w:t>
      </w:r>
    </w:p>
    <w:p w:rsidR="00000000" w:rsidRPr="007C7B1F" w:rsidP="007C7B1F">
      <w:pPr>
        <w:pStyle w:val="ListBullet2"/>
      </w:pPr>
      <w:r w:rsidRPr="007C7B1F">
        <w:t>medical care of rescued persons</w:t>
      </w:r>
    </w:p>
    <w:p w:rsidR="00000000" w:rsidRPr="007C7B1F" w:rsidP="007C7B1F">
      <w:pPr>
        <w:pStyle w:val="ListBullet2"/>
      </w:pPr>
      <w:r w:rsidRPr="007C7B1F">
        <w:t>minor surgical treatment</w:t>
      </w:r>
    </w:p>
    <w:p w:rsidR="00000000" w:rsidRPr="007C7B1F" w:rsidP="007C7B1F">
      <w:pPr>
        <w:pStyle w:val="ListBullet2"/>
      </w:pPr>
      <w:r w:rsidRPr="007C7B1F">
        <w:t>pain relief</w:t>
      </w:r>
    </w:p>
    <w:p w:rsidR="00000000" w:rsidRPr="007C7B1F" w:rsidP="007C7B1F">
      <w:pPr>
        <w:pStyle w:val="ListBullet"/>
      </w:pPr>
      <w:r w:rsidRPr="007C7B1F">
        <w:t>treating:</w:t>
      </w:r>
    </w:p>
    <w:p w:rsidR="00000000" w:rsidRPr="007C7B1F" w:rsidP="007C7B1F">
      <w:pPr>
        <w:pStyle w:val="ListBullet2"/>
      </w:pPr>
      <w:r w:rsidRPr="007C7B1F">
        <w:t>alcohol and drug abuse</w:t>
      </w:r>
    </w:p>
    <w:p w:rsidR="00000000" w:rsidRPr="007C7B1F" w:rsidP="007C7B1F">
      <w:pPr>
        <w:pStyle w:val="ListBullet2"/>
      </w:pPr>
      <w:r w:rsidRPr="007C7B1F">
        <w:t>sexually transmitted diseases</w:t>
      </w:r>
    </w:p>
    <w:p w:rsidR="00000000" w:rsidRPr="007C7B1F" w:rsidP="007C7B1F">
      <w:pPr>
        <w:pStyle w:val="ListBullet2"/>
      </w:pPr>
      <w:r w:rsidRPr="007C7B1F">
        <w:t>tropical and infectious diseases</w:t>
      </w:r>
    </w:p>
    <w:p w:rsidR="00000000" w:rsidRPr="007C7B1F" w:rsidP="007C7B1F">
      <w:pPr>
        <w:pStyle w:val="ListBullet"/>
      </w:pPr>
      <w:r w:rsidRPr="007C7B1F">
        <w:t>using disease prevention techniques including disinfection, de-infestation, de-ratting</w:t>
      </w:r>
    </w:p>
    <w:p w:rsidR="00000000" w:rsidRPr="007C7B1F" w:rsidP="007C7B1F">
      <w:pPr>
        <w:pStyle w:val="ListBullet"/>
      </w:pPr>
      <w:r w:rsidRPr="007C7B1F">
        <w:t>using sewing and clamping techniques.</w:t>
      </w:r>
    </w:p>
    <w:p w:rsidR="00000000" w:rsidRPr="007C7B1F" w:rsidP="007C7B1F">
      <w:pPr>
        <w:pStyle w:val="AllowPageBreak"/>
      </w:pPr>
    </w:p>
    <w:p w:rsidR="00000000" w:rsidRPr="007C7B1F" w:rsidP="007C7B1F">
      <w:pPr>
        <w:pStyle w:val="Heading1"/>
      </w:pPr>
      <w:bookmarkStart w:id="13" w:name="O_598110"/>
      <w:bookmarkEnd w:id="13"/>
      <w:r w:rsidRPr="007C7B1F">
        <w:t>Knowledge Evidence</w:t>
      </w:r>
    </w:p>
    <w:p w:rsidR="00000000" w:rsidRPr="007C7B1F" w:rsidP="00C2367A">
      <w:pPr>
        <w:pStyle w:val="BodyText"/>
      </w:pPr>
      <w:r w:rsidRPr="007C7B1F">
        <w:t>Evidence required to demonstrate competence in this unit must be relevant to and satisfy all of the requirements of the elements and performance criteria and include knowledge of:</w:t>
      </w:r>
    </w:p>
    <w:p w:rsidR="00000000" w:rsidRPr="007C7B1F" w:rsidP="007C7B1F">
      <w:pPr>
        <w:pStyle w:val="ListBullet"/>
      </w:pPr>
      <w:r w:rsidRPr="007C7B1F">
        <w:t>alcohol and drug abuse</w:t>
      </w:r>
    </w:p>
    <w:p w:rsidR="00000000" w:rsidRPr="007C7B1F" w:rsidP="007C7B1F">
      <w:pPr>
        <w:pStyle w:val="ListBullet"/>
      </w:pPr>
      <w:r w:rsidRPr="007C7B1F">
        <w:t>care of:</w:t>
      </w:r>
    </w:p>
    <w:p w:rsidR="00000000" w:rsidRPr="007C7B1F" w:rsidP="007C7B1F">
      <w:pPr>
        <w:pStyle w:val="ListBullet2"/>
      </w:pPr>
      <w:r w:rsidRPr="007C7B1F">
        <w:t>head and spinal injuries</w:t>
      </w:r>
    </w:p>
    <w:p w:rsidR="00000000" w:rsidRPr="007C7B1F" w:rsidP="007C7B1F">
      <w:pPr>
        <w:pStyle w:val="ListBullet2"/>
      </w:pPr>
      <w:r w:rsidRPr="007C7B1F">
        <w:t xml:space="preserve">injuries of ear, </w:t>
      </w:r>
      <w:r w:rsidRPr="007C7B1F">
        <w:t>nose, throat and eyes</w:t>
      </w:r>
    </w:p>
    <w:p w:rsidR="00000000" w:rsidRPr="007C7B1F" w:rsidP="007C7B1F">
      <w:pPr>
        <w:pStyle w:val="ListBullet2"/>
      </w:pPr>
      <w:r w:rsidRPr="007C7B1F">
        <w:t>external and internal bleeding</w:t>
      </w:r>
    </w:p>
    <w:p w:rsidR="00000000" w:rsidRPr="007C7B1F" w:rsidP="007C7B1F">
      <w:pPr>
        <w:pStyle w:val="ListBullet2"/>
      </w:pPr>
      <w:r w:rsidRPr="007C7B1F">
        <w:t>burns, scalds and frostbite</w:t>
      </w:r>
    </w:p>
    <w:p w:rsidR="00000000" w:rsidRPr="007C7B1F" w:rsidP="007C7B1F">
      <w:pPr>
        <w:pStyle w:val="ListBullet2"/>
      </w:pPr>
      <w:r w:rsidRPr="007C7B1F">
        <w:t>fractures, dislocations and muscular injuries</w:t>
      </w:r>
    </w:p>
    <w:p w:rsidR="00000000" w:rsidRPr="007C7B1F" w:rsidP="007C7B1F">
      <w:pPr>
        <w:pStyle w:val="ListBullet2"/>
      </w:pPr>
      <w:r w:rsidRPr="007C7B1F">
        <w:t>wounds, wound healing and infection</w:t>
      </w:r>
    </w:p>
    <w:p w:rsidR="00000000" w:rsidRPr="007C7B1F" w:rsidP="007C7B1F">
      <w:pPr>
        <w:pStyle w:val="ListBullet"/>
      </w:pPr>
      <w:r w:rsidRPr="007C7B1F">
        <w:t>death at sea</w:t>
      </w:r>
    </w:p>
    <w:p w:rsidR="00000000" w:rsidRPr="007C7B1F" w:rsidP="007C7B1F">
      <w:pPr>
        <w:pStyle w:val="ListBullet"/>
      </w:pPr>
      <w:r w:rsidRPr="007C7B1F">
        <w:t>dental care</w:t>
      </w:r>
    </w:p>
    <w:p w:rsidR="00000000" w:rsidRPr="007C7B1F" w:rsidP="007C7B1F">
      <w:pPr>
        <w:pStyle w:val="ListBullet"/>
      </w:pPr>
      <w:r w:rsidRPr="007C7B1F">
        <w:t>disease prevention including disinfection, de-infestation, de-ratting</w:t>
      </w:r>
    </w:p>
    <w:p w:rsidR="00000000" w:rsidRPr="007C7B1F" w:rsidP="007C7B1F">
      <w:pPr>
        <w:pStyle w:val="ListBullet"/>
      </w:pPr>
      <w:r w:rsidRPr="007C7B1F">
        <w:t>dressing and bandaging</w:t>
      </w:r>
    </w:p>
    <w:p w:rsidR="00000000" w:rsidRPr="007C7B1F" w:rsidP="007C7B1F">
      <w:pPr>
        <w:pStyle w:val="ListBullet"/>
      </w:pPr>
      <w:r w:rsidRPr="007C7B1F">
        <w:t>general principles of nursing</w:t>
      </w:r>
    </w:p>
    <w:p w:rsidR="00000000" w:rsidRPr="007C7B1F" w:rsidP="007C7B1F">
      <w:pPr>
        <w:pStyle w:val="ListBullet"/>
      </w:pPr>
      <w:r w:rsidRPr="007C7B1F">
        <w:t>gynaecology, pregnancy and childbirth</w:t>
      </w:r>
    </w:p>
    <w:p w:rsidR="00000000" w:rsidRPr="007C7B1F" w:rsidP="007C7B1F">
      <w:pPr>
        <w:pStyle w:val="ListBullet"/>
      </w:pPr>
      <w:r w:rsidRPr="007C7B1F">
        <w:t>hygiene</w:t>
      </w:r>
    </w:p>
    <w:p w:rsidR="00000000" w:rsidRPr="007C7B1F" w:rsidP="007C7B1F">
      <w:pPr>
        <w:pStyle w:val="ListBullet"/>
      </w:pPr>
      <w:r w:rsidRPr="007C7B1F">
        <w:t>international and national maritime medical regulations</w:t>
      </w:r>
    </w:p>
    <w:p w:rsidR="00000000" w:rsidRPr="007C7B1F" w:rsidP="007C7B1F">
      <w:pPr>
        <w:pStyle w:val="ListBullet"/>
      </w:pPr>
      <w:r w:rsidRPr="007C7B1F">
        <w:t>management of acute abdominal c</w:t>
      </w:r>
      <w:r w:rsidRPr="007C7B1F">
        <w:t>onditions</w:t>
      </w:r>
    </w:p>
    <w:p w:rsidR="00000000" w:rsidRPr="007C7B1F" w:rsidP="007C7B1F">
      <w:pPr>
        <w:pStyle w:val="ListBullet"/>
      </w:pPr>
      <w:r w:rsidRPr="007C7B1F">
        <w:t>medical care of rescued persons</w:t>
      </w:r>
    </w:p>
    <w:p w:rsidR="00000000" w:rsidRPr="007C7B1F" w:rsidP="007C7B1F">
      <w:pPr>
        <w:pStyle w:val="ListBullet"/>
      </w:pPr>
      <w:r w:rsidRPr="007C7B1F">
        <w:t>medical care of sick seafarers involving co-operation with port health authorities or out-patient wards in port</w:t>
      </w:r>
    </w:p>
    <w:p w:rsidR="00000000" w:rsidRPr="007C7B1F" w:rsidP="007C7B1F">
      <w:pPr>
        <w:pStyle w:val="ListBullet"/>
      </w:pPr>
      <w:r w:rsidRPr="007C7B1F">
        <w:t>medical conditions and emergencies</w:t>
      </w:r>
    </w:p>
    <w:p w:rsidR="00000000" w:rsidRPr="007C7B1F" w:rsidP="007C7B1F">
      <w:pPr>
        <w:pStyle w:val="ListBullet"/>
      </w:pPr>
      <w:r w:rsidRPr="007C7B1F">
        <w:t>minor surgical treatment</w:t>
      </w:r>
    </w:p>
    <w:p w:rsidR="00000000" w:rsidRPr="007C7B1F" w:rsidP="007C7B1F">
      <w:pPr>
        <w:pStyle w:val="ListBullet"/>
      </w:pPr>
      <w:r w:rsidRPr="007C7B1F">
        <w:t>nursing care</w:t>
      </w:r>
    </w:p>
    <w:p w:rsidR="00000000" w:rsidRPr="007C7B1F" w:rsidP="007C7B1F">
      <w:pPr>
        <w:pStyle w:val="ListBullet"/>
      </w:pPr>
      <w:r w:rsidRPr="007C7B1F">
        <w:t>pain relief</w:t>
      </w:r>
    </w:p>
    <w:p w:rsidR="00000000" w:rsidRPr="007C7B1F" w:rsidP="007C7B1F">
      <w:pPr>
        <w:pStyle w:val="ListBullet"/>
      </w:pPr>
      <w:r w:rsidRPr="007C7B1F">
        <w:t>radio medical advice</w:t>
      </w:r>
    </w:p>
    <w:p w:rsidR="00000000" w:rsidRPr="007C7B1F" w:rsidP="007C7B1F">
      <w:pPr>
        <w:pStyle w:val="ListBullet"/>
      </w:pPr>
      <w:r w:rsidRPr="007C7B1F">
        <w:t>quarantine regulations and required advices such as pratique, notification of disease on board</w:t>
      </w:r>
    </w:p>
    <w:p w:rsidR="00000000" w:rsidRPr="007C7B1F" w:rsidP="007C7B1F">
      <w:pPr>
        <w:pStyle w:val="ListBullet"/>
      </w:pPr>
      <w:r w:rsidRPr="007C7B1F">
        <w:t>sexually transmitted diseases</w:t>
      </w:r>
    </w:p>
    <w:p w:rsidR="00000000" w:rsidRPr="007C7B1F" w:rsidP="007C7B1F">
      <w:pPr>
        <w:pStyle w:val="ListBullet"/>
      </w:pPr>
      <w:r w:rsidRPr="007C7B1F">
        <w:t>techniques of sewing and clamping</w:t>
      </w:r>
    </w:p>
    <w:p w:rsidR="00000000" w:rsidRPr="007C7B1F" w:rsidP="007C7B1F">
      <w:pPr>
        <w:pStyle w:val="ListBullet"/>
      </w:pPr>
      <w:r w:rsidRPr="007C7B1F">
        <w:t>transportation of injured or ill persons including helicopter evacuation</w:t>
      </w:r>
    </w:p>
    <w:p w:rsidR="00000000" w:rsidRPr="007C7B1F" w:rsidP="007C7B1F">
      <w:pPr>
        <w:pStyle w:val="ListBullet"/>
      </w:pPr>
      <w:r w:rsidRPr="007C7B1F">
        <w:t>tro</w:t>
      </w:r>
      <w:r w:rsidRPr="007C7B1F">
        <w:t>pical and infectious diseases</w:t>
      </w:r>
    </w:p>
    <w:p w:rsidR="00000000" w:rsidRPr="007C7B1F" w:rsidP="007C7B1F">
      <w:pPr>
        <w:pStyle w:val="ListBullet"/>
      </w:pPr>
      <w:r w:rsidRPr="007C7B1F">
        <w:t>vaccinations</w:t>
      </w:r>
    </w:p>
    <w:p w:rsidR="00000000" w:rsidRPr="007C7B1F" w:rsidP="007C7B1F">
      <w:pPr>
        <w:pStyle w:val="ListBullet"/>
      </w:pPr>
      <w:r w:rsidRPr="007C7B1F">
        <w:t>work health and safety (WHS)/occupational health and safety (OHS) requirements and work practices.</w:t>
      </w:r>
    </w:p>
    <w:p w:rsidR="00000000" w:rsidRPr="007C7B1F" w:rsidP="007C7B1F">
      <w:pPr>
        <w:pStyle w:val="AllowPageBreak"/>
      </w:pPr>
    </w:p>
    <w:p w:rsidR="00000000" w:rsidRPr="007C7B1F" w:rsidP="007C7B1F">
      <w:pPr>
        <w:pStyle w:val="Heading1"/>
      </w:pPr>
      <w:bookmarkStart w:id="14" w:name="O_598111"/>
      <w:bookmarkEnd w:id="14"/>
      <w:r w:rsidRPr="007C7B1F">
        <w:t>Assessment Conditions</w:t>
      </w:r>
    </w:p>
    <w:p w:rsidR="00000000" w:rsidRPr="007C7B1F" w:rsidP="00C2367A">
      <w:pPr>
        <w:pStyle w:val="BodyText"/>
      </w:pPr>
      <w:r w:rsidRPr="007C7B1F">
        <w:t>Assessors must satisfy National Vocational Education and Training Regulator</w:t>
      </w:r>
      <w:r w:rsidRPr="007C7B1F">
        <w:t xml:space="preserve"> (NVR)/Australian Quality Training Framework (AQTF) assessor requirements.</w:t>
      </w:r>
    </w:p>
    <w:p w:rsidR="00000000" w:rsidRPr="007C7B1F" w:rsidP="00C2367A">
      <w:pPr>
        <w:pStyle w:val="BodyText"/>
      </w:pPr>
      <w:r w:rsidRPr="007C7B1F">
        <w:t xml:space="preserve">Assessment must occur in workplace operational situations where it is appropriate to do so; where this is not appropriate, assessment must occur in simulated workplace operational </w:t>
      </w:r>
      <w:r w:rsidRPr="007C7B1F">
        <w:t>situations that reflect workplace conditions.</w:t>
      </w:r>
    </w:p>
    <w:p w:rsidR="00000000" w:rsidRPr="007C7B1F" w:rsidP="00C2367A">
      <w:pPr>
        <w:pStyle w:val="BodyText"/>
      </w:pPr>
      <w:r w:rsidRPr="007C7B1F">
        <w:t>Assessment processes and techniques must be appropriate to the language, literacy and numeracy requirements of the work being performed and the needs of the candidate.</w:t>
      </w:r>
    </w:p>
    <w:p w:rsidR="00000000" w:rsidRPr="007C7B1F" w:rsidP="00C2367A">
      <w:pPr>
        <w:pStyle w:val="BodyText"/>
      </w:pPr>
      <w:r w:rsidRPr="007C7B1F">
        <w:t>Resources for assessment must include ac</w:t>
      </w:r>
      <w:r w:rsidRPr="007C7B1F">
        <w:t>cess to:</w:t>
      </w:r>
    </w:p>
    <w:p w:rsidR="00000000" w:rsidRPr="007C7B1F" w:rsidP="007C7B1F">
      <w:pPr>
        <w:pStyle w:val="ListBullet"/>
      </w:pPr>
      <w:r w:rsidRPr="007C7B1F">
        <w:t>tools, equipment, machinery, materials and personal protective equipment currently used in industry</w:t>
      </w:r>
    </w:p>
    <w:p w:rsidR="00000000" w:rsidRPr="007C7B1F" w:rsidP="007C7B1F">
      <w:pPr>
        <w:pStyle w:val="ListBullet"/>
      </w:pPr>
      <w:r w:rsidRPr="007C7B1F">
        <w:t xml:space="preserve">applicable documentation such as legislation, regulations, codes of practice, workplace procedures and operational manuals </w:t>
      </w:r>
    </w:p>
    <w:p w:rsidR="00000000" w:rsidRPr="007C7B1F" w:rsidP="007C7B1F">
      <w:pPr>
        <w:pStyle w:val="ListBullet"/>
      </w:pPr>
      <w:r w:rsidRPr="007C7B1F">
        <w:t>range of relevant exercises, case studies and/or simulations.</w:t>
      </w:r>
    </w:p>
    <w:p w:rsidR="00000000" w:rsidRPr="007C7B1F" w:rsidP="007C7B1F">
      <w:pPr>
        <w:pStyle w:val="AllowPageBreak"/>
      </w:pPr>
    </w:p>
    <w:p w:rsidR="00000000" w:rsidRPr="007C7B1F" w:rsidP="007C7B1F">
      <w:pPr>
        <w:pStyle w:val="Heading1"/>
      </w:pPr>
      <w:bookmarkStart w:id="15" w:name="O_598114"/>
      <w:bookmarkEnd w:id="15"/>
      <w:r w:rsidRPr="007C7B1F">
        <w:t>Links</w:t>
      </w:r>
    </w:p>
    <w:p w:rsidR="00000000" w:rsidRPr="007C7B1F" w:rsidP="00C2367A">
      <w:pPr>
        <w:pStyle w:val="BodyText"/>
      </w:pPr>
      <w:r w:rsidRPr="007C7B1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D3B7D">
        <w:rPr>
          <w:rStyle w:val="Hyperlink"/>
        </w:rPr>
        <w:t>https://vetnet.gov.au/Pages/TrainingDocs.aspx?q=772efb7b-4cce-47fe-9bbd-ee3b1d1eb4c2</w:t>
      </w:r>
      <w:r>
        <w:fldChar w:fldCharType="end"/>
      </w:r>
    </w:p>
    <w:p w:rsidR="00000000" w:rsidRPr="007C7B1F" w:rsidP="007C7B1F"/>
    <w:sectPr w:rsidSect="007C7B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B1F" w:rsidRPr="00C2367A" w:rsidP="00C23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67A" w:rsidP="007C7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2367A" w:rsidP="007C7B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2367A" w:rsidP="007C7B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B1F" w:rsidP="007C7B1F">
    <w:pPr>
      <w:pStyle w:val="Footer"/>
      <w:framePr w:wrap="around"/>
    </w:pPr>
    <w:r>
      <w:fldChar w:fldCharType="begin"/>
    </w:r>
    <w:r>
      <w:instrText xml:space="preserve"> DOCPROPERTY  Subject  \* MERGEFORMAT </w:instrText>
    </w:r>
    <w:r>
      <w:fldChar w:fldCharType="separate"/>
    </w:r>
    <w:r w:rsidR="00C2367A">
      <w:t>Approved</w:t>
    </w:r>
    <w:r w:rsidR="00C2367A">
      <w:fldChar w:fldCharType="end"/>
    </w:r>
    <w:r>
      <w:tab/>
      <w:t xml:space="preserve">Page </w:t>
    </w:r>
    <w:r>
      <w:fldChar w:fldCharType="begin"/>
    </w:r>
    <w:r>
      <w:instrText xml:space="preserve"> PAGE  \* Arabic  \* MERGEFORMAT </w:instrText>
    </w:r>
    <w:r>
      <w:fldChar w:fldCharType="separate"/>
    </w:r>
    <w:r w:rsidR="00C2367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367A">
      <w:rPr>
        <w:noProof/>
      </w:rPr>
      <w:t>8</w:t>
    </w:r>
    <w:r>
      <w:rPr>
        <w:noProof/>
      </w:rPr>
      <w:fldChar w:fldCharType="end"/>
    </w:r>
  </w:p>
  <w:p w:rsidR="007C7B1F" w:rsidP="007C7B1F">
    <w:pPr>
      <w:pStyle w:val="Footer"/>
      <w:framePr w:wrap="around"/>
    </w:pPr>
    <w:r>
      <w:t xml:space="preserve">© Commonwealth of Australia, </w:t>
    </w:r>
    <w:r>
      <w:fldChar w:fldCharType="begin"/>
    </w:r>
    <w:r>
      <w:instrText xml:space="preserve"> DATE  \@ "yyyy"  \* MERGEFORMAT </w:instrText>
    </w:r>
    <w:r>
      <w:fldChar w:fldCharType="separate"/>
    </w:r>
    <w:r w:rsidR="00C2367A">
      <w:rPr>
        <w:noProof/>
      </w:rPr>
      <w:t>2025</w:t>
    </w:r>
    <w:r>
      <w:fldChar w:fldCharType="end"/>
    </w:r>
    <w:r>
      <w:tab/>
    </w:r>
    <w:r>
      <w:fldChar w:fldCharType="begin"/>
    </w:r>
    <w:r>
      <w:instrText xml:space="preserve"> DOCPROPERTY  Author  \* MERGEFORMAT </w:instrText>
    </w:r>
    <w:r>
      <w:fldChar w:fldCharType="separate"/>
    </w:r>
    <w:r w:rsidR="00C2367A">
      <w:t>Industry Skills Australia</w:t>
    </w:r>
    <w:r w:rsidR="00C2367A">
      <w:fldChar w:fldCharType="end"/>
    </w:r>
  </w:p>
  <w:p w:rsidR="007C7B1F" w:rsidP="007C7B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6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7B1F" w:rsidRPr="00C2367A" w:rsidP="00C236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67A" w:rsidRPr="002D2AF8" w:rsidP="007C7B1F">
    <w:pPr>
      <w:pStyle w:val="Header"/>
      <w:framePr w:wrap="around"/>
    </w:pPr>
    <w:r>
      <w:fldChar w:fldCharType="begin"/>
    </w:r>
    <w:r>
      <w:instrText xml:space="preserve"> TITLE   \* MERGEFORMAT </w:instrText>
    </w:r>
    <w:r>
      <w:fldChar w:fldCharType="separate"/>
    </w:r>
    <w:r>
      <w:t>MARF015 Manage provision of medical care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367A" w:rsidP="007C7B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B1F" w:rsidRPr="002D2AF8" w:rsidP="007C7B1F">
    <w:pPr>
      <w:pStyle w:val="Header"/>
      <w:framePr w:wrap="around"/>
    </w:pPr>
    <w:r>
      <w:fldChar w:fldCharType="begin"/>
    </w:r>
    <w:r>
      <w:instrText xml:space="preserve"> TITLE   \* MERGEFORMAT </w:instrText>
    </w:r>
    <w:r>
      <w:fldChar w:fldCharType="separate"/>
    </w:r>
    <w:r w:rsidR="00C2367A">
      <w:t>MARF015 Manage provision of medical care on board a vessel</w:t>
    </w:r>
    <w:r w:rsidR="00C2367A">
      <w:fldChar w:fldCharType="end"/>
    </w:r>
    <w:r>
      <w:tab/>
      <w:t xml:space="preserve">Date this document was generated: </w:t>
    </w:r>
    <w:r>
      <w:fldChar w:fldCharType="begin"/>
    </w:r>
    <w:r>
      <w:instrText xml:space="preserve"> CREATEDATE  \@ "d MMMM yyyy"  \* MERGEFORMAT </w:instrText>
    </w:r>
    <w:r>
      <w:fldChar w:fldCharType="separate"/>
    </w:r>
    <w:r w:rsidR="00C2367A">
      <w:rPr>
        <w:noProof/>
      </w:rPr>
      <w:t>2 March 2025</w:t>
    </w:r>
    <w:r>
      <w:fldChar w:fldCharType="end"/>
    </w:r>
  </w:p>
  <w:p w:rsidR="007C7B1F" w:rsidP="007C7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E23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BAE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3EB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B1F"/>
    <w:pPr>
      <w:spacing w:before="360" w:after="60"/>
      <w:outlineLvl w:val="0"/>
    </w:pPr>
    <w:rPr>
      <w:sz w:val="32"/>
    </w:rPr>
  </w:style>
  <w:style w:type="paragraph" w:styleId="Heading2">
    <w:name w:val="heading 2"/>
    <w:basedOn w:val="HeadingBase"/>
    <w:next w:val="BodyText"/>
    <w:link w:val="Heading2Char"/>
    <w:qFormat/>
    <w:rsid w:val="007C7B1F"/>
    <w:pPr>
      <w:keepLines/>
      <w:spacing w:before="240" w:after="120"/>
      <w:outlineLvl w:val="1"/>
    </w:pPr>
    <w:rPr>
      <w:sz w:val="28"/>
      <w:szCs w:val="40"/>
    </w:rPr>
  </w:style>
  <w:style w:type="paragraph" w:styleId="Heading3">
    <w:name w:val="heading 3"/>
    <w:basedOn w:val="HeadingBase"/>
    <w:next w:val="BodyText"/>
    <w:link w:val="Heading3Char"/>
    <w:qFormat/>
    <w:rsid w:val="007C7B1F"/>
    <w:pPr>
      <w:spacing w:before="180" w:after="120"/>
      <w:outlineLvl w:val="2"/>
    </w:pPr>
    <w:rPr>
      <w:spacing w:val="-10"/>
      <w:kern w:val="32"/>
    </w:rPr>
  </w:style>
  <w:style w:type="paragraph" w:styleId="Heading4">
    <w:name w:val="heading 4"/>
    <w:basedOn w:val="HeadingBase"/>
    <w:next w:val="BodyText"/>
    <w:link w:val="Heading4Char"/>
    <w:qFormat/>
    <w:rsid w:val="007C7B1F"/>
    <w:pPr>
      <w:spacing w:before="160" w:after="120"/>
      <w:outlineLvl w:val="3"/>
    </w:pPr>
    <w:rPr>
      <w:sz w:val="22"/>
    </w:rPr>
  </w:style>
  <w:style w:type="paragraph" w:styleId="Heading5">
    <w:name w:val="heading 5"/>
    <w:basedOn w:val="HeadingBase"/>
    <w:next w:val="Normal"/>
    <w:link w:val="Heading5Char"/>
    <w:qFormat/>
    <w:rsid w:val="007C7B1F"/>
    <w:pPr>
      <w:spacing w:before="80"/>
      <w:outlineLvl w:val="4"/>
    </w:pPr>
    <w:rPr>
      <w:color w:val="918585"/>
      <w:sz w:val="20"/>
    </w:rPr>
  </w:style>
  <w:style w:type="paragraph" w:styleId="Heading6">
    <w:name w:val="heading 6"/>
    <w:basedOn w:val="HeadingBase"/>
    <w:next w:val="Normal"/>
    <w:link w:val="Heading6Char"/>
    <w:qFormat/>
    <w:rsid w:val="007C7B1F"/>
    <w:pPr>
      <w:spacing w:before="60"/>
      <w:outlineLvl w:val="5"/>
    </w:pPr>
    <w:rPr>
      <w:color w:val="918585"/>
      <w:sz w:val="20"/>
    </w:rPr>
  </w:style>
  <w:style w:type="paragraph" w:styleId="Heading7">
    <w:name w:val="heading 7"/>
    <w:basedOn w:val="Normal"/>
    <w:next w:val="Normal"/>
    <w:link w:val="Heading7Char"/>
    <w:qFormat/>
    <w:rsid w:val="007C7B1F"/>
    <w:pPr>
      <w:ind w:left="720"/>
      <w:outlineLvl w:val="6"/>
    </w:pPr>
    <w:rPr>
      <w:i/>
    </w:rPr>
  </w:style>
  <w:style w:type="paragraph" w:styleId="Heading8">
    <w:name w:val="heading 8"/>
    <w:basedOn w:val="Normal"/>
    <w:next w:val="Normal"/>
    <w:link w:val="Heading8Char"/>
    <w:qFormat/>
    <w:rsid w:val="007C7B1F"/>
    <w:pPr>
      <w:ind w:left="720"/>
      <w:outlineLvl w:val="7"/>
    </w:pPr>
    <w:rPr>
      <w:i/>
    </w:rPr>
  </w:style>
  <w:style w:type="paragraph" w:styleId="Heading9">
    <w:name w:val="heading 9"/>
    <w:basedOn w:val="Normal"/>
    <w:next w:val="Normal"/>
    <w:link w:val="Heading9Char"/>
    <w:qFormat/>
    <w:rsid w:val="007C7B1F"/>
    <w:pPr>
      <w:ind w:left="720"/>
      <w:outlineLvl w:val="8"/>
    </w:pPr>
    <w:rPr>
      <w:i/>
    </w:rPr>
  </w:style>
  <w:style w:type="character" w:default="1" w:styleId="DefaultParagraphFont">
    <w:name w:val="Default Paragraph Font"/>
    <w:uiPriority w:val="1"/>
    <w:unhideWhenUsed/>
    <w:rsid w:val="007C7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B1F"/>
  </w:style>
  <w:style w:type="character" w:customStyle="1" w:styleId="Heading1Char">
    <w:name w:val="Heading 1 Char"/>
    <w:basedOn w:val="DefaultParagraphFont"/>
    <w:link w:val="Heading1"/>
    <w:rsid w:val="007C7B1F"/>
    <w:rPr>
      <w:rFonts w:ascii="Times New Roman" w:eastAsia="Times New Roman" w:hAnsi="Times New Roman" w:cs="Times New Roman"/>
      <w:b/>
      <w:sz w:val="32"/>
      <w:szCs w:val="20"/>
      <w:lang w:eastAsia="en-US"/>
    </w:rPr>
  </w:style>
  <w:style w:type="paragraph" w:styleId="BodyText">
    <w:name w:val="Body Text"/>
    <w:basedOn w:val="Normal"/>
    <w:link w:val="BodyTextChar"/>
    <w:rsid w:val="007C7B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B1F"/>
    <w:rPr>
      <w:rFonts w:ascii="Times New Roman" w:eastAsia="Times New Roman" w:hAnsi="Times New Roman" w:cs="Times New Roman"/>
      <w:sz w:val="24"/>
      <w:lang w:eastAsia="en-US"/>
    </w:rPr>
  </w:style>
  <w:style w:type="paragraph" w:styleId="ListBullet">
    <w:name w:val="List Bullet"/>
    <w:basedOn w:val="List"/>
    <w:rsid w:val="007C7B1F"/>
    <w:pPr>
      <w:numPr>
        <w:numId w:val="12"/>
      </w:numPr>
      <w:tabs>
        <w:tab w:val="clear" w:pos="340"/>
      </w:tabs>
      <w:spacing w:before="40" w:after="40"/>
    </w:pPr>
  </w:style>
  <w:style w:type="character" w:customStyle="1" w:styleId="SpecialBold">
    <w:name w:val="Special Bold"/>
    <w:basedOn w:val="DefaultParagraphFont"/>
    <w:rsid w:val="007C7B1F"/>
    <w:rPr>
      <w:b/>
      <w:spacing w:val="0"/>
    </w:rPr>
  </w:style>
  <w:style w:type="paragraph" w:styleId="ListBullet2">
    <w:name w:val="List Bullet 2"/>
    <w:basedOn w:val="List2"/>
    <w:rsid w:val="007C7B1F"/>
    <w:pPr>
      <w:numPr>
        <w:numId w:val="13"/>
      </w:numPr>
      <w:tabs>
        <w:tab w:val="clear" w:pos="680"/>
      </w:tabs>
    </w:pPr>
  </w:style>
  <w:style w:type="paragraph" w:customStyle="1" w:styleId="SuperHeading">
    <w:name w:val="SuperHeading"/>
    <w:basedOn w:val="Normal"/>
    <w:rsid w:val="007C7B1F"/>
    <w:pPr>
      <w:spacing w:before="240" w:after="120"/>
      <w:outlineLvl w:val="0"/>
    </w:pPr>
    <w:rPr>
      <w:rFonts w:ascii="Times New Roman" w:hAnsi="Times New Roman"/>
      <w:b/>
      <w:sz w:val="32"/>
    </w:rPr>
  </w:style>
  <w:style w:type="paragraph" w:customStyle="1" w:styleId="AllowPageBreak">
    <w:name w:val="AllowPageBreak"/>
    <w:rsid w:val="007C7B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7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B1F"/>
    <w:rPr>
      <w:rFonts w:ascii="Courier New" w:eastAsia="Times New Roman" w:hAnsi="Courier New" w:cs="Times New Roman"/>
      <w:i/>
      <w:szCs w:val="20"/>
      <w:lang w:eastAsia="en-US"/>
    </w:rPr>
  </w:style>
  <w:style w:type="paragraph" w:customStyle="1" w:styleId="HeadingBase">
    <w:name w:val="Heading Base"/>
    <w:rsid w:val="007C7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B1F"/>
    <w:pPr>
      <w:tabs>
        <w:tab w:val="right" w:leader="dot" w:pos="9072"/>
      </w:tabs>
      <w:ind w:left="567"/>
    </w:pPr>
    <w:rPr>
      <w:szCs w:val="22"/>
    </w:rPr>
  </w:style>
  <w:style w:type="paragraph" w:customStyle="1" w:styleId="TOCBase">
    <w:name w:val="TOC Base"/>
    <w:rsid w:val="007C7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B1F"/>
    <w:pPr>
      <w:tabs>
        <w:tab w:val="right" w:leader="dot" w:pos="9072"/>
      </w:tabs>
      <w:spacing w:before="40" w:after="40"/>
      <w:ind w:left="284"/>
    </w:pPr>
    <w:rPr>
      <w:rFonts w:ascii="Times New Roman" w:hAnsi="Times New Roman"/>
    </w:rPr>
  </w:style>
  <w:style w:type="paragraph" w:styleId="TOC1">
    <w:name w:val="toc 1"/>
    <w:basedOn w:val="TOCBase"/>
    <w:next w:val="Normal"/>
    <w:rsid w:val="007C7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B1F"/>
    <w:rPr>
      <w:rFonts w:ascii="Times New Roman" w:eastAsia="Times New Roman" w:hAnsi="Times New Roman" w:cs="Times New Roman"/>
      <w:sz w:val="16"/>
      <w:lang w:eastAsia="en-US"/>
    </w:rPr>
  </w:style>
  <w:style w:type="paragraph" w:styleId="Title">
    <w:name w:val="Title"/>
    <w:basedOn w:val="HeadingBase"/>
    <w:link w:val="TitleChar"/>
    <w:qFormat/>
    <w:rsid w:val="007C7B1F"/>
    <w:pPr>
      <w:spacing w:before="5040"/>
      <w:jc w:val="center"/>
    </w:pPr>
    <w:rPr>
      <w:sz w:val="48"/>
      <w:szCs w:val="72"/>
      <w:lang w:val="en-US"/>
    </w:rPr>
  </w:style>
  <w:style w:type="character" w:customStyle="1" w:styleId="TitleChar">
    <w:name w:val="Title Char"/>
    <w:basedOn w:val="DefaultParagraphFont"/>
    <w:link w:val="Title"/>
    <w:rsid w:val="007C7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B1F"/>
    <w:pPr>
      <w:tabs>
        <w:tab w:val="left" w:pos="3600"/>
        <w:tab w:val="left" w:pos="3958"/>
      </w:tabs>
    </w:pPr>
  </w:style>
  <w:style w:type="paragraph" w:styleId="List">
    <w:name w:val="List"/>
    <w:basedOn w:val="BodyText"/>
    <w:next w:val="BodyText"/>
    <w:rsid w:val="007C7B1F"/>
    <w:pPr>
      <w:tabs>
        <w:tab w:val="left" w:pos="340"/>
      </w:tabs>
      <w:spacing w:before="60" w:after="60"/>
      <w:ind w:left="340" w:hanging="340"/>
    </w:pPr>
  </w:style>
  <w:style w:type="paragraph" w:customStyle="1" w:styleId="Note">
    <w:name w:val="Note"/>
    <w:basedOn w:val="BodyText"/>
    <w:rsid w:val="007C7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B1F"/>
    <w:pPr>
      <w:framePr w:wrap="auto" w:hAnchor="text" w:y="6049"/>
    </w:pPr>
    <w:rPr>
      <w:color w:val="000000"/>
      <w:sz w:val="40"/>
    </w:rPr>
  </w:style>
  <w:style w:type="paragraph" w:customStyle="1" w:styleId="TOCTitle">
    <w:name w:val="TOCTitle"/>
    <w:basedOn w:val="Heading1"/>
    <w:rsid w:val="007C7B1F"/>
    <w:pPr>
      <w:spacing w:after="240"/>
      <w:jc w:val="center"/>
      <w:outlineLvl w:val="9"/>
    </w:pPr>
    <w:rPr>
      <w:caps/>
    </w:rPr>
  </w:style>
  <w:style w:type="paragraph" w:customStyle="1" w:styleId="Version">
    <w:name w:val="Version"/>
    <w:rsid w:val="007C7B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7B1F"/>
    <w:pPr>
      <w:keepNext w:val="0"/>
      <w:tabs>
        <w:tab w:val="right" w:pos="4176"/>
      </w:tabs>
      <w:ind w:left="198" w:hanging="198"/>
    </w:pPr>
    <w:rPr>
      <w:rFonts w:ascii="Garamond" w:hAnsi="Garamond"/>
    </w:rPr>
  </w:style>
  <w:style w:type="paragraph" w:styleId="IndexHeading">
    <w:name w:val="index heading"/>
    <w:basedOn w:val="Normal"/>
    <w:next w:val="Index1"/>
    <w:semiHidden/>
    <w:rsid w:val="007C7B1F"/>
    <w:pPr>
      <w:spacing w:before="120" w:after="120"/>
    </w:pPr>
    <w:rPr>
      <w:rFonts w:ascii="Arial" w:hAnsi="Arial"/>
      <w:b/>
      <w:color w:val="918585"/>
      <w:sz w:val="24"/>
    </w:rPr>
  </w:style>
  <w:style w:type="paragraph" w:styleId="Header">
    <w:name w:val="header"/>
    <w:basedOn w:val="Normal"/>
    <w:link w:val="HeaderChar"/>
    <w:rsid w:val="007C7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B1F"/>
    <w:rPr>
      <w:rFonts w:ascii="Times New Roman" w:eastAsia="Times New Roman" w:hAnsi="Times New Roman" w:cs="Times New Roman"/>
      <w:sz w:val="16"/>
      <w:szCs w:val="20"/>
      <w:lang w:val="en-GB" w:eastAsia="en-US"/>
    </w:rPr>
  </w:style>
  <w:style w:type="paragraph" w:customStyle="1" w:styleId="Chapter">
    <w:name w:val="Chapter"/>
    <w:basedOn w:val="Normal"/>
    <w:rsid w:val="007C7B1F"/>
    <w:pPr>
      <w:spacing w:before="240"/>
    </w:pPr>
    <w:rPr>
      <w:rFonts w:ascii="Times New Roman" w:hAnsi="Times New Roman"/>
      <w:smallCaps/>
      <w:spacing w:val="80"/>
      <w:sz w:val="28"/>
    </w:rPr>
  </w:style>
  <w:style w:type="paragraph" w:customStyle="1" w:styleId="InChapter">
    <w:name w:val="InChapter"/>
    <w:basedOn w:val="Heading3"/>
    <w:rsid w:val="007C7B1F"/>
    <w:pPr>
      <w:spacing w:after="240"/>
      <w:outlineLvl w:val="9"/>
    </w:pPr>
    <w:rPr>
      <w:noProof/>
    </w:rPr>
  </w:style>
  <w:style w:type="paragraph" w:styleId="Index2">
    <w:name w:val="index 2"/>
    <w:basedOn w:val="Normal"/>
    <w:next w:val="Normal"/>
    <w:semiHidden/>
    <w:rsid w:val="007C7B1F"/>
    <w:pPr>
      <w:tabs>
        <w:tab w:val="right" w:pos="4176"/>
      </w:tabs>
      <w:ind w:left="568" w:hanging="284"/>
    </w:pPr>
    <w:rPr>
      <w:rFonts w:ascii="Garamond" w:hAnsi="Garamond"/>
    </w:rPr>
  </w:style>
  <w:style w:type="paragraph" w:customStyle="1" w:styleId="Byline">
    <w:name w:val="Byline"/>
    <w:rsid w:val="007C7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B1F"/>
    <w:pPr>
      <w:tabs>
        <w:tab w:val="clear" w:pos="3600"/>
        <w:tab w:val="clear" w:pos="3958"/>
      </w:tabs>
      <w:jc w:val="right"/>
    </w:pPr>
  </w:style>
  <w:style w:type="character" w:styleId="Emphasis">
    <w:name w:val="Emphasis"/>
    <w:basedOn w:val="DefaultParagraphFont"/>
    <w:qFormat/>
    <w:rsid w:val="007C7B1F"/>
    <w:rPr>
      <w:i/>
    </w:rPr>
  </w:style>
  <w:style w:type="paragraph" w:styleId="Caption">
    <w:name w:val="caption"/>
    <w:basedOn w:val="BodyText"/>
    <w:next w:val="Normal"/>
    <w:qFormat/>
    <w:rsid w:val="007C7B1F"/>
    <w:pPr>
      <w:framePr w:w="2268" w:hSpace="181" w:vSpace="181" w:wrap="around" w:vAnchor="text" w:hAnchor="page" w:x="1135" w:y="285" w:anchorLock="1"/>
    </w:pPr>
    <w:rPr>
      <w:i/>
    </w:rPr>
  </w:style>
  <w:style w:type="paragraph" w:customStyle="1" w:styleId="MiniTOCTitle">
    <w:name w:val="MiniTOCTitle"/>
    <w:basedOn w:val="Heading4"/>
    <w:rsid w:val="007C7B1F"/>
    <w:pPr>
      <w:spacing w:before="240"/>
      <w:outlineLvl w:val="9"/>
    </w:pPr>
    <w:rPr>
      <w:noProof/>
      <w:sz w:val="24"/>
    </w:rPr>
  </w:style>
  <w:style w:type="paragraph" w:customStyle="1" w:styleId="MiniTOCItem">
    <w:name w:val="MiniTOCItem"/>
    <w:basedOn w:val="ListBullet"/>
    <w:rsid w:val="007C7B1F"/>
    <w:pPr>
      <w:numPr>
        <w:numId w:val="0"/>
      </w:numPr>
      <w:tabs>
        <w:tab w:val="right" w:leader="dot" w:pos="6521"/>
      </w:tabs>
      <w:spacing w:before="0" w:after="0"/>
    </w:pPr>
  </w:style>
  <w:style w:type="paragraph" w:customStyle="1" w:styleId="TOFTitle">
    <w:name w:val="TOFTitle"/>
    <w:basedOn w:val="TOCTitle"/>
    <w:rsid w:val="007C7B1F"/>
  </w:style>
  <w:style w:type="paragraph" w:styleId="TableofFigures">
    <w:name w:val="table of figures"/>
    <w:basedOn w:val="Normal"/>
    <w:next w:val="Normal"/>
    <w:semiHidden/>
    <w:rsid w:val="007C7B1F"/>
    <w:pPr>
      <w:tabs>
        <w:tab w:val="right" w:leader="dot" w:pos="9072"/>
      </w:tabs>
      <w:ind w:left="970" w:hanging="403"/>
    </w:pPr>
    <w:rPr>
      <w:rFonts w:ascii="Times New Roman" w:hAnsi="Times New Roman"/>
      <w:b/>
    </w:rPr>
  </w:style>
  <w:style w:type="paragraph" w:styleId="ListNumber">
    <w:name w:val="List Number"/>
    <w:basedOn w:val="List"/>
    <w:rsid w:val="007C7B1F"/>
    <w:pPr>
      <w:numPr>
        <w:numId w:val="15"/>
      </w:numPr>
      <w:tabs>
        <w:tab w:val="clear" w:pos="340"/>
      </w:tabs>
    </w:pPr>
  </w:style>
  <w:style w:type="character" w:customStyle="1" w:styleId="WingdingSymbols">
    <w:name w:val="Wingding Symbols"/>
    <w:rsid w:val="007C7B1F"/>
    <w:rPr>
      <w:rFonts w:ascii="Wingdings" w:hAnsi="Wingdings"/>
    </w:rPr>
  </w:style>
  <w:style w:type="paragraph" w:customStyle="1" w:styleId="TableHeading">
    <w:name w:val="Table Heading"/>
    <w:basedOn w:val="HeadingBase"/>
    <w:rsid w:val="007C7B1F"/>
    <w:pPr>
      <w:keepLines/>
      <w:pBdr>
        <w:bottom w:val="single" w:sz="6" w:space="1" w:color="918585"/>
      </w:pBdr>
      <w:spacing w:before="240"/>
    </w:pPr>
  </w:style>
  <w:style w:type="character" w:customStyle="1" w:styleId="HotSpot">
    <w:name w:val="HotSpot"/>
    <w:rsid w:val="007C7B1F"/>
    <w:rPr>
      <w:color w:val="0033CC"/>
      <w:u w:val="none"/>
    </w:rPr>
  </w:style>
  <w:style w:type="paragraph" w:customStyle="1" w:styleId="BodyTextRight">
    <w:name w:val="Body Text Right"/>
    <w:basedOn w:val="BodyText"/>
    <w:rsid w:val="007C7B1F"/>
    <w:pPr>
      <w:spacing w:before="0" w:after="0"/>
      <w:jc w:val="right"/>
    </w:pPr>
  </w:style>
  <w:style w:type="paragraph" w:styleId="Index3">
    <w:name w:val="index 3"/>
    <w:basedOn w:val="ListNumber2"/>
    <w:next w:val="Normal"/>
    <w:semiHidden/>
    <w:rsid w:val="007C7B1F"/>
    <w:pPr>
      <w:numPr>
        <w:numId w:val="0"/>
      </w:numPr>
      <w:tabs>
        <w:tab w:val="right" w:leader="dot" w:pos="4176"/>
      </w:tabs>
    </w:pPr>
  </w:style>
  <w:style w:type="paragraph" w:styleId="ListNumber2">
    <w:name w:val="List Number 2"/>
    <w:basedOn w:val="List2"/>
    <w:rsid w:val="007C7B1F"/>
    <w:pPr>
      <w:numPr>
        <w:numId w:val="10"/>
      </w:numPr>
      <w:tabs>
        <w:tab w:val="clear" w:pos="1060"/>
      </w:tabs>
    </w:pPr>
  </w:style>
  <w:style w:type="paragraph" w:customStyle="1" w:styleId="MarginNote">
    <w:name w:val="Margin Note"/>
    <w:basedOn w:val="BodyText"/>
    <w:rsid w:val="007C7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B1F"/>
    <w:rPr>
      <w:sz w:val="32"/>
    </w:rPr>
  </w:style>
  <w:style w:type="paragraph" w:customStyle="1" w:styleId="HeadingProcedure">
    <w:name w:val="Heading Procedure"/>
    <w:basedOn w:val="HeadingBase"/>
    <w:next w:val="Normal"/>
    <w:rsid w:val="007C7B1F"/>
    <w:pPr>
      <w:tabs>
        <w:tab w:val="left" w:pos="0"/>
      </w:tabs>
      <w:spacing w:before="120" w:after="60"/>
    </w:pPr>
    <w:rPr>
      <w:i/>
      <w:color w:val="918585"/>
      <w:sz w:val="22"/>
    </w:rPr>
  </w:style>
  <w:style w:type="paragraph" w:customStyle="1" w:styleId="TableBodyText">
    <w:name w:val="Table Body Text"/>
    <w:basedOn w:val="BodyText"/>
    <w:rsid w:val="007C7B1F"/>
    <w:pPr>
      <w:spacing w:before="60" w:after="60"/>
    </w:pPr>
  </w:style>
  <w:style w:type="paragraph" w:styleId="ListContinue">
    <w:name w:val="List Continue"/>
    <w:basedOn w:val="List"/>
    <w:rsid w:val="007C7B1F"/>
    <w:pPr>
      <w:ind w:firstLine="0"/>
    </w:pPr>
  </w:style>
  <w:style w:type="paragraph" w:customStyle="1" w:styleId="ListNote">
    <w:name w:val="List Note"/>
    <w:basedOn w:val="List"/>
    <w:rsid w:val="007C7B1F"/>
    <w:pPr>
      <w:pBdr>
        <w:top w:val="single" w:sz="6" w:space="2" w:color="918585"/>
        <w:bottom w:val="single" w:sz="6" w:space="2" w:color="918585"/>
      </w:pBdr>
      <w:tabs>
        <w:tab w:val="left" w:pos="1021"/>
      </w:tabs>
      <w:ind w:firstLine="0"/>
    </w:pPr>
  </w:style>
  <w:style w:type="paragraph" w:customStyle="1" w:styleId="Warning">
    <w:name w:val="Warning"/>
    <w:basedOn w:val="BodyText"/>
    <w:rsid w:val="007C7B1F"/>
    <w:pPr>
      <w:shd w:val="clear" w:color="auto" w:fill="D9D9D9"/>
      <w:tabs>
        <w:tab w:val="left" w:pos="992"/>
      </w:tabs>
      <w:ind w:left="119" w:right="119"/>
    </w:pPr>
    <w:rPr>
      <w:sz w:val="20"/>
    </w:rPr>
  </w:style>
  <w:style w:type="paragraph" w:customStyle="1" w:styleId="MarginIcons">
    <w:name w:val="Margin Icons"/>
    <w:basedOn w:val="BodyText"/>
    <w:rsid w:val="007C7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B1F"/>
    <w:rPr>
      <w:rFonts w:ascii="Courier New" w:hAnsi="Courier New"/>
    </w:rPr>
  </w:style>
  <w:style w:type="paragraph" w:customStyle="1" w:styleId="NoteBullet">
    <w:name w:val="Note Bullet"/>
    <w:basedOn w:val="Note"/>
    <w:rsid w:val="007C7B1F"/>
    <w:pPr>
      <w:tabs>
        <w:tab w:val="clear" w:pos="680"/>
      </w:tabs>
      <w:spacing w:before="60" w:after="60"/>
    </w:pPr>
  </w:style>
  <w:style w:type="paragraph" w:customStyle="1" w:styleId="SubHeading2">
    <w:name w:val="SubHeading2"/>
    <w:basedOn w:val="HeadingBase"/>
    <w:rsid w:val="007C7B1F"/>
    <w:pPr>
      <w:spacing w:before="240" w:after="60"/>
    </w:pPr>
    <w:rPr>
      <w:sz w:val="20"/>
    </w:rPr>
  </w:style>
  <w:style w:type="paragraph" w:customStyle="1" w:styleId="SubHeading1">
    <w:name w:val="SubHeading1"/>
    <w:basedOn w:val="HeadingBase"/>
    <w:rsid w:val="007C7B1F"/>
    <w:pPr>
      <w:spacing w:before="240" w:after="60"/>
    </w:pPr>
    <w:rPr>
      <w:color w:val="918585"/>
      <w:sz w:val="22"/>
    </w:rPr>
  </w:style>
  <w:style w:type="paragraph" w:customStyle="1" w:styleId="SideHeading">
    <w:name w:val="Side Heading"/>
    <w:basedOn w:val="HeadingBase"/>
    <w:rsid w:val="007C7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B1F"/>
    <w:pPr>
      <w:tabs>
        <w:tab w:val="num" w:pos="360"/>
      </w:tabs>
    </w:pPr>
  </w:style>
  <w:style w:type="paragraph" w:styleId="PlainText">
    <w:name w:val="Plain Text"/>
    <w:basedOn w:val="Normal"/>
    <w:link w:val="PlainTextChar"/>
    <w:rsid w:val="007C7B1F"/>
    <w:rPr>
      <w:sz w:val="20"/>
    </w:rPr>
  </w:style>
  <w:style w:type="character" w:customStyle="1" w:styleId="PlainTextChar">
    <w:name w:val="Plain Text Char"/>
    <w:basedOn w:val="DefaultParagraphFont"/>
    <w:link w:val="PlainText"/>
    <w:rsid w:val="007C7B1F"/>
    <w:rPr>
      <w:rFonts w:ascii="Courier New" w:eastAsia="Times New Roman" w:hAnsi="Courier New" w:cs="Times New Roman"/>
      <w:sz w:val="20"/>
      <w:szCs w:val="20"/>
      <w:lang w:eastAsia="en-US"/>
    </w:rPr>
  </w:style>
  <w:style w:type="character" w:customStyle="1" w:styleId="MenuOption">
    <w:name w:val="Menu Option"/>
    <w:basedOn w:val="DefaultParagraphFont"/>
    <w:rsid w:val="007C7B1F"/>
    <w:rPr>
      <w:b/>
      <w:smallCaps/>
    </w:rPr>
  </w:style>
  <w:style w:type="paragraph" w:customStyle="1" w:styleId="TableListNumber">
    <w:name w:val="Table List Number"/>
    <w:basedOn w:val="ListNumber"/>
    <w:rsid w:val="007C7B1F"/>
    <w:pPr>
      <w:numPr>
        <w:numId w:val="0"/>
      </w:numPr>
    </w:pPr>
  </w:style>
  <w:style w:type="paragraph" w:styleId="TOC4">
    <w:name w:val="toc 4"/>
    <w:basedOn w:val="TOCBase"/>
    <w:next w:val="Normal"/>
    <w:semiHidden/>
    <w:rsid w:val="007C7B1F"/>
    <w:pPr>
      <w:tabs>
        <w:tab w:val="right" w:leader="dot" w:pos="9071"/>
      </w:tabs>
      <w:ind w:left="1701"/>
    </w:pPr>
  </w:style>
  <w:style w:type="paragraph" w:customStyle="1" w:styleId="ListAlpha">
    <w:name w:val="List Alpha"/>
    <w:basedOn w:val="List"/>
    <w:rsid w:val="007C7B1F"/>
    <w:pPr>
      <w:numPr>
        <w:numId w:val="9"/>
      </w:numPr>
    </w:pPr>
  </w:style>
  <w:style w:type="paragraph" w:customStyle="1" w:styleId="ListAlpha2">
    <w:name w:val="List Alpha 2"/>
    <w:basedOn w:val="List2"/>
    <w:rsid w:val="007C7B1F"/>
    <w:pPr>
      <w:numPr>
        <w:numId w:val="8"/>
      </w:numPr>
    </w:pPr>
  </w:style>
  <w:style w:type="paragraph" w:styleId="List2">
    <w:name w:val="List 2"/>
    <w:basedOn w:val="BodyText"/>
    <w:rsid w:val="007C7B1F"/>
    <w:pPr>
      <w:tabs>
        <w:tab w:val="left" w:pos="680"/>
      </w:tabs>
      <w:spacing w:before="60" w:after="60"/>
      <w:ind w:left="680" w:hanging="340"/>
    </w:pPr>
  </w:style>
  <w:style w:type="paragraph" w:styleId="List3">
    <w:name w:val="List 3"/>
    <w:basedOn w:val="BodyText"/>
    <w:rsid w:val="007C7B1F"/>
    <w:pPr>
      <w:tabs>
        <w:tab w:val="left" w:pos="1021"/>
      </w:tabs>
      <w:spacing w:before="60" w:after="60"/>
      <w:ind w:left="1020" w:hanging="340"/>
    </w:pPr>
  </w:style>
  <w:style w:type="paragraph" w:styleId="List4">
    <w:name w:val="List 4"/>
    <w:basedOn w:val="BodyText"/>
    <w:rsid w:val="007C7B1F"/>
    <w:pPr>
      <w:tabs>
        <w:tab w:val="left" w:pos="1361"/>
      </w:tabs>
      <w:spacing w:before="60" w:after="60"/>
      <w:ind w:left="1361" w:hanging="340"/>
    </w:pPr>
  </w:style>
  <w:style w:type="paragraph" w:styleId="List5">
    <w:name w:val="List 5"/>
    <w:basedOn w:val="BodyText"/>
    <w:rsid w:val="007C7B1F"/>
    <w:pPr>
      <w:tabs>
        <w:tab w:val="left" w:pos="1701"/>
      </w:tabs>
      <w:spacing w:before="60" w:after="60"/>
      <w:ind w:left="1701" w:hanging="340"/>
    </w:pPr>
  </w:style>
  <w:style w:type="paragraph" w:styleId="ListBullet3">
    <w:name w:val="List Bullet 3"/>
    <w:basedOn w:val="List3"/>
    <w:rsid w:val="007C7B1F"/>
    <w:pPr>
      <w:numPr>
        <w:numId w:val="14"/>
      </w:numPr>
      <w:tabs>
        <w:tab w:val="clear" w:pos="1021"/>
      </w:tabs>
      <w:ind w:left="1037" w:hanging="357"/>
    </w:pPr>
  </w:style>
  <w:style w:type="paragraph" w:styleId="ListBullet4">
    <w:name w:val="List Bullet 4"/>
    <w:basedOn w:val="List4"/>
    <w:rsid w:val="007C7B1F"/>
    <w:pPr>
      <w:numPr>
        <w:numId w:val="3"/>
      </w:numPr>
      <w:tabs>
        <w:tab w:val="clear" w:pos="1361"/>
      </w:tabs>
    </w:pPr>
  </w:style>
  <w:style w:type="paragraph" w:styleId="ListBullet5">
    <w:name w:val="List Bullet 5"/>
    <w:basedOn w:val="List5"/>
    <w:rsid w:val="007C7B1F"/>
    <w:pPr>
      <w:numPr>
        <w:numId w:val="4"/>
      </w:numPr>
    </w:pPr>
  </w:style>
  <w:style w:type="paragraph" w:styleId="ListContinue2">
    <w:name w:val="List Continue 2"/>
    <w:basedOn w:val="List2"/>
    <w:rsid w:val="007C7B1F"/>
    <w:pPr>
      <w:ind w:firstLine="0"/>
    </w:pPr>
  </w:style>
  <w:style w:type="paragraph" w:styleId="ListContinue3">
    <w:name w:val="List Continue 3"/>
    <w:basedOn w:val="List3"/>
    <w:rsid w:val="007C7B1F"/>
    <w:pPr>
      <w:ind w:left="1021" w:firstLine="0"/>
    </w:pPr>
  </w:style>
  <w:style w:type="paragraph" w:styleId="ListContinue4">
    <w:name w:val="List Continue 4"/>
    <w:basedOn w:val="List4"/>
    <w:rsid w:val="007C7B1F"/>
    <w:pPr>
      <w:ind w:firstLine="0"/>
    </w:pPr>
  </w:style>
  <w:style w:type="paragraph" w:styleId="ListContinue5">
    <w:name w:val="List Continue 5"/>
    <w:basedOn w:val="List5"/>
    <w:rsid w:val="007C7B1F"/>
    <w:pPr>
      <w:ind w:firstLine="0"/>
    </w:pPr>
  </w:style>
  <w:style w:type="paragraph" w:styleId="ListNumber3">
    <w:name w:val="List Number 3"/>
    <w:basedOn w:val="List3"/>
    <w:rsid w:val="007C7B1F"/>
    <w:pPr>
      <w:numPr>
        <w:numId w:val="5"/>
      </w:numPr>
    </w:pPr>
  </w:style>
  <w:style w:type="paragraph" w:styleId="ListNumber4">
    <w:name w:val="List Number 4"/>
    <w:basedOn w:val="List4"/>
    <w:rsid w:val="007C7B1F"/>
    <w:pPr>
      <w:numPr>
        <w:numId w:val="6"/>
      </w:numPr>
    </w:pPr>
  </w:style>
  <w:style w:type="paragraph" w:styleId="ListNumber5">
    <w:name w:val="List Number 5"/>
    <w:basedOn w:val="List5"/>
    <w:rsid w:val="007C7B1F"/>
    <w:pPr>
      <w:numPr>
        <w:numId w:val="7"/>
      </w:numPr>
    </w:pPr>
  </w:style>
  <w:style w:type="paragraph" w:styleId="BlockText">
    <w:name w:val="Block Text"/>
    <w:basedOn w:val="Normal"/>
    <w:rsid w:val="007C7B1F"/>
    <w:pPr>
      <w:spacing w:after="120"/>
      <w:ind w:left="1440" w:right="1440"/>
    </w:pPr>
  </w:style>
  <w:style w:type="character" w:customStyle="1" w:styleId="Subscript">
    <w:name w:val="Subscript"/>
    <w:basedOn w:val="DefaultParagraphFont"/>
    <w:rsid w:val="007C7B1F"/>
    <w:rPr>
      <w:sz w:val="16"/>
      <w:vertAlign w:val="subscript"/>
    </w:rPr>
  </w:style>
  <w:style w:type="character" w:customStyle="1" w:styleId="Superscript">
    <w:name w:val="Superscript"/>
    <w:basedOn w:val="DefaultParagraphFont"/>
    <w:rsid w:val="007C7B1F"/>
    <w:rPr>
      <w:sz w:val="16"/>
      <w:vertAlign w:val="superscript"/>
    </w:rPr>
  </w:style>
  <w:style w:type="character" w:customStyle="1" w:styleId="Symbols">
    <w:name w:val="Symbols"/>
    <w:basedOn w:val="DefaultParagraphFont"/>
    <w:rsid w:val="007C7B1F"/>
    <w:rPr>
      <w:rFonts w:ascii="Symbol" w:hAnsi="Symbol"/>
    </w:rPr>
  </w:style>
  <w:style w:type="character" w:customStyle="1" w:styleId="MenuOptions">
    <w:name w:val="Menu Options"/>
    <w:basedOn w:val="DefaultParagraphFont"/>
    <w:rsid w:val="007C7B1F"/>
    <w:rPr>
      <w:rFonts w:ascii="Arial Narrow" w:hAnsi="Arial Narrow"/>
      <w:smallCaps/>
    </w:rPr>
  </w:style>
  <w:style w:type="character" w:customStyle="1" w:styleId="Buttons">
    <w:name w:val="Buttons"/>
    <w:basedOn w:val="DefaultParagraphFont"/>
    <w:rsid w:val="007C7B1F"/>
    <w:rPr>
      <w:b/>
    </w:rPr>
  </w:style>
  <w:style w:type="character" w:customStyle="1" w:styleId="Underlined">
    <w:name w:val="Underlined"/>
    <w:basedOn w:val="DefaultParagraphFont"/>
    <w:rsid w:val="007C7B1F"/>
    <w:rPr>
      <w:u w:val="single"/>
    </w:rPr>
  </w:style>
  <w:style w:type="paragraph" w:customStyle="1" w:styleId="TableBodyTextRight">
    <w:name w:val="Table Body Text Right"/>
    <w:basedOn w:val="TableBodyText"/>
    <w:rsid w:val="007C7B1F"/>
    <w:pPr>
      <w:widowControl w:val="0"/>
      <w:autoSpaceDE w:val="0"/>
      <w:autoSpaceDN w:val="0"/>
      <w:adjustRightInd w:val="0"/>
      <w:jc w:val="right"/>
    </w:pPr>
    <w:rPr>
      <w:rFonts w:cs="Arial"/>
      <w:szCs w:val="18"/>
    </w:rPr>
  </w:style>
  <w:style w:type="paragraph" w:customStyle="1" w:styleId="CopyrightText">
    <w:name w:val="Copyright Text"/>
    <w:basedOn w:val="BodyText"/>
    <w:rsid w:val="007C7B1F"/>
    <w:rPr>
      <w:sz w:val="18"/>
    </w:rPr>
  </w:style>
  <w:style w:type="paragraph" w:customStyle="1" w:styleId="BodySmallRight">
    <w:name w:val="Body Small Right"/>
    <w:basedOn w:val="BodyTextRight"/>
    <w:rsid w:val="007C7B1F"/>
    <w:rPr>
      <w:sz w:val="18"/>
      <w:szCs w:val="18"/>
    </w:rPr>
  </w:style>
  <w:style w:type="paragraph" w:customStyle="1" w:styleId="MarginEdition">
    <w:name w:val="Margin Edition"/>
    <w:basedOn w:val="MarginNote"/>
    <w:rsid w:val="007C7B1F"/>
    <w:pPr>
      <w:spacing w:before="0" w:after="0"/>
    </w:pPr>
    <w:rPr>
      <w:rFonts w:ascii="Times New Roman" w:hAnsi="Times New Roman"/>
      <w:color w:val="999999"/>
    </w:rPr>
  </w:style>
  <w:style w:type="paragraph" w:customStyle="1" w:styleId="Spacer">
    <w:name w:val="Spacer"/>
    <w:basedOn w:val="Normal"/>
    <w:rsid w:val="007C7B1F"/>
    <w:rPr>
      <w:sz w:val="2"/>
      <w:szCs w:val="2"/>
    </w:rPr>
  </w:style>
  <w:style w:type="character" w:customStyle="1" w:styleId="Small">
    <w:name w:val="Small"/>
    <w:basedOn w:val="DefaultParagraphFont"/>
    <w:rsid w:val="007C7B1F"/>
    <w:rPr>
      <w:sz w:val="16"/>
    </w:rPr>
  </w:style>
  <w:style w:type="paragraph" w:customStyle="1" w:styleId="WideTable">
    <w:name w:val="Wide Table"/>
    <w:basedOn w:val="Normal"/>
    <w:rsid w:val="007C7B1F"/>
    <w:pPr>
      <w:ind w:left="-1418"/>
    </w:pPr>
    <w:rPr>
      <w:sz w:val="2"/>
      <w:szCs w:val="2"/>
    </w:rPr>
  </w:style>
  <w:style w:type="character" w:styleId="PageNumber">
    <w:name w:val="page number"/>
    <w:basedOn w:val="DefaultParagraphFont"/>
    <w:rsid w:val="007C7B1F"/>
  </w:style>
  <w:style w:type="paragraph" w:styleId="Quote">
    <w:name w:val="Quote"/>
    <w:basedOn w:val="Heading1"/>
    <w:link w:val="QuoteChar"/>
    <w:qFormat/>
    <w:rsid w:val="007C7B1F"/>
    <w:rPr>
      <w:b w:val="0"/>
      <w:sz w:val="72"/>
      <w:szCs w:val="72"/>
      <w:lang w:val="en-NZ"/>
    </w:rPr>
  </w:style>
  <w:style w:type="character" w:customStyle="1" w:styleId="QuoteChar">
    <w:name w:val="Quote Char"/>
    <w:basedOn w:val="DefaultParagraphFont"/>
    <w:link w:val="Quote"/>
    <w:rsid w:val="007C7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B1F"/>
    <w:pPr>
      <w:pageBreakBefore/>
    </w:pPr>
  </w:style>
  <w:style w:type="paragraph" w:customStyle="1" w:styleId="Border">
    <w:name w:val="Border"/>
    <w:basedOn w:val="Normal"/>
    <w:qFormat/>
    <w:rsid w:val="007C7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B1F"/>
    <w:rPr>
      <w:b/>
      <w:bCs/>
      <w:i/>
      <w:iCs/>
      <w:color w:val="auto"/>
    </w:rPr>
  </w:style>
  <w:style w:type="paragraph" w:styleId="IntenseQuote">
    <w:name w:val="Intense Quote"/>
    <w:basedOn w:val="Normal"/>
    <w:next w:val="Normal"/>
    <w:link w:val="IntenseQuoteChar"/>
    <w:uiPriority w:val="30"/>
    <w:qFormat/>
    <w:rsid w:val="007C7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B1F"/>
    <w:rPr>
      <w:smallCaps/>
      <w:color w:val="auto"/>
      <w:u w:val="single"/>
    </w:rPr>
  </w:style>
  <w:style w:type="character" w:styleId="IntenseReference">
    <w:name w:val="Intense Reference"/>
    <w:basedOn w:val="DefaultParagraphFont"/>
    <w:uiPriority w:val="32"/>
    <w:qFormat/>
    <w:rsid w:val="007C7B1F"/>
    <w:rPr>
      <w:b/>
      <w:bCs/>
      <w:smallCaps/>
      <w:color w:val="auto"/>
      <w:spacing w:val="5"/>
      <w:u w:val="single"/>
    </w:rPr>
  </w:style>
  <w:style w:type="paragraph" w:customStyle="1" w:styleId="2ColumnHeading">
    <w:name w:val="2Column Heading"/>
    <w:basedOn w:val="BodyText"/>
    <w:qFormat/>
    <w:rsid w:val="007C7B1F"/>
    <w:pPr>
      <w:spacing w:after="60"/>
      <w:ind w:left="-2268"/>
    </w:pPr>
    <w:rPr>
      <w:b/>
    </w:rPr>
  </w:style>
  <w:style w:type="paragraph" w:customStyle="1" w:styleId="Heading1TOC">
    <w:name w:val="Heading1 TOC"/>
    <w:basedOn w:val="Normal"/>
    <w:qFormat/>
    <w:rsid w:val="007C7B1F"/>
    <w:pPr>
      <w:spacing w:before="240" w:after="120"/>
    </w:pPr>
    <w:rPr>
      <w:rFonts w:ascii="Times New Roman" w:hAnsi="Times New Roman"/>
      <w:b/>
      <w:sz w:val="32"/>
    </w:rPr>
  </w:style>
  <w:style w:type="paragraph" w:customStyle="1" w:styleId="Heading2TOC">
    <w:name w:val="Heading2 TOC"/>
    <w:basedOn w:val="Normal"/>
    <w:qFormat/>
    <w:rsid w:val="007C7B1F"/>
    <w:pPr>
      <w:spacing w:before="240" w:after="60"/>
    </w:pPr>
    <w:rPr>
      <w:rFonts w:ascii="Times New Roman" w:hAnsi="Times New Roman"/>
      <w:b/>
      <w:sz w:val="28"/>
    </w:rPr>
  </w:style>
  <w:style w:type="character" w:customStyle="1" w:styleId="Underline">
    <w:name w:val="Underline"/>
    <w:basedOn w:val="DefaultParagraphFont"/>
    <w:qFormat/>
    <w:rsid w:val="007C7B1F"/>
    <w:rPr>
      <w:u w:val="single"/>
    </w:rPr>
  </w:style>
  <w:style w:type="character" w:customStyle="1" w:styleId="BoldandItalics">
    <w:name w:val="Bold and Italics"/>
    <w:qFormat/>
    <w:rsid w:val="007C7B1F"/>
    <w:rPr>
      <w:b/>
      <w:i/>
      <w:u w:val="none"/>
    </w:rPr>
  </w:style>
  <w:style w:type="paragraph" w:styleId="BalloonText">
    <w:name w:val="Balloon Text"/>
    <w:basedOn w:val="Normal"/>
    <w:link w:val="BalloonTextChar"/>
    <w:rsid w:val="007C7B1F"/>
    <w:rPr>
      <w:rFonts w:ascii="Tahoma" w:hAnsi="Tahoma" w:cs="Tahoma"/>
      <w:sz w:val="16"/>
      <w:szCs w:val="16"/>
    </w:rPr>
  </w:style>
  <w:style w:type="character" w:customStyle="1" w:styleId="BalloonTextChar">
    <w:name w:val="Balloon Text Char"/>
    <w:basedOn w:val="DefaultParagraphFont"/>
    <w:link w:val="BalloonText"/>
    <w:rsid w:val="007C7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B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B1F"/>
    <w:rPr>
      <w:b/>
      <w:color w:val="660033"/>
      <w:spacing w:val="0"/>
    </w:rPr>
  </w:style>
  <w:style w:type="paragraph" w:customStyle="1" w:styleId="Nameditemlist">
    <w:name w:val="Named item list"/>
    <w:basedOn w:val="BodyText"/>
    <w:qFormat/>
    <w:rsid w:val="007C7B1F"/>
    <w:pPr>
      <w:tabs>
        <w:tab w:val="left" w:pos="2835"/>
      </w:tabs>
      <w:ind w:left="2835" w:hanging="2835"/>
    </w:pPr>
  </w:style>
  <w:style w:type="paragraph" w:customStyle="1" w:styleId="BodyTextnopadding">
    <w:name w:val="Body Text no padding"/>
    <w:basedOn w:val="BodyText"/>
    <w:qFormat/>
    <w:rsid w:val="007C7B1F"/>
    <w:pPr>
      <w:spacing w:before="0" w:after="0"/>
    </w:pPr>
  </w:style>
  <w:style w:type="paragraph" w:customStyle="1" w:styleId="BodyTextBold">
    <w:name w:val="Body Text Bold"/>
    <w:basedOn w:val="BodyText"/>
    <w:qFormat/>
    <w:rsid w:val="007C7B1F"/>
    <w:rPr>
      <w:b/>
    </w:rPr>
  </w:style>
  <w:style w:type="character" w:styleId="Hyperlink">
    <w:name w:val="Hyperlink"/>
    <w:basedOn w:val="DefaultParagraphFont"/>
    <w:uiPriority w:val="99"/>
    <w:unhideWhenUsed/>
    <w:rsid w:val="00C236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1582</Words>
  <Characters>10084</Characters>
  <Application>Microsoft Office Word</Application>
  <DocSecurity>0</DocSecurity>
  <Lines>458</Lines>
  <Paragraphs>299</Paragraphs>
  <ScaleCrop>false</ScaleCrop>
  <Company>Author-it Software Corporation Ltd.</Company>
  <LinksUpToDate>false</LinksUpToDate>
  <CharactersWithSpaces>11367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MARF015 Manage provision of medical care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