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A47" w:rsidP="00577A47">
      <w:pPr>
        <w:pStyle w:val="Title"/>
      </w:pPr>
      <w:r>
        <w:fldChar w:fldCharType="begin"/>
      </w:r>
      <w:r>
        <w:instrText xml:space="preserve"> TITLE   \* MERGEFORMAT </w:instrText>
      </w:r>
      <w:r>
        <w:fldChar w:fldCharType="separate"/>
      </w:r>
      <w:r>
        <w:t>Assessment Requirements for MARF012 Control safe access to and on vessel</w:t>
      </w:r>
      <w:r>
        <w:fldChar w:fldCharType="end"/>
      </w:r>
    </w:p>
    <w:p w:rsidR="00577A47" w:rsidP="00577A47">
      <w:pPr>
        <w:pStyle w:val="Version"/>
        <w:sectPr w:rsidSect="00621F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FE0" w:rsidP="00621FE0">
      <w:pPr>
        <w:pStyle w:val="SuperHeading"/>
      </w:pPr>
      <w:r w:rsidRPr="00621FE0">
        <w:t>Assessment Requirements for MARF012 Control safe access to and on vessel</w:t>
      </w:r>
    </w:p>
    <w:p w:rsidR="00000000" w:rsidRPr="00621FE0" w:rsidP="00621FE0">
      <w:pPr>
        <w:pStyle w:val="Heading1"/>
      </w:pPr>
      <w:bookmarkStart w:id="1" w:name="O_598051"/>
      <w:bookmarkEnd w:id="1"/>
      <w:r w:rsidRPr="00621FE0">
        <w:t>Modification History</w:t>
      </w:r>
    </w:p>
    <w:p w:rsidR="00000000" w:rsidRPr="00621FE0" w:rsidP="00577A47">
      <w:pPr>
        <w:pStyle w:val="BodyText"/>
      </w:pPr>
      <w:r w:rsidRPr="00621FE0">
        <w:t>Release 1. New unit of competency.</w:t>
      </w:r>
    </w:p>
    <w:p w:rsidR="00000000" w:rsidRPr="00621FE0" w:rsidP="00621FE0">
      <w:pPr>
        <w:pStyle w:val="Heading1"/>
      </w:pPr>
      <w:bookmarkStart w:id="2" w:name="O_598052"/>
      <w:bookmarkEnd w:id="2"/>
      <w:r w:rsidRPr="00621FE0">
        <w:t>Performance Evidence</w:t>
      </w:r>
    </w:p>
    <w:p w:rsidR="00000000" w:rsidRPr="00621FE0" w:rsidP="00577A47">
      <w:pPr>
        <w:pStyle w:val="BodyText"/>
      </w:pPr>
      <w:r w:rsidRPr="00621FE0">
        <w:t>Evidence required to demonstrate competence in this unit must be relevant to and satisfy all of the requirements of the elements and performance criteria on at least one occasion and include:</w:t>
      </w:r>
    </w:p>
    <w:p w:rsidR="00000000" w:rsidRPr="00621FE0" w:rsidP="00621FE0">
      <w:pPr>
        <w:pStyle w:val="ListBullet"/>
      </w:pPr>
      <w:r w:rsidRPr="00621FE0">
        <w:t>communicating effectively when controlling safe access to and o</w:t>
      </w:r>
      <w:r w:rsidRPr="00621FE0">
        <w:t>n a vessel</w:t>
      </w:r>
    </w:p>
    <w:p w:rsidR="00000000" w:rsidRPr="00621FE0" w:rsidP="00621FE0">
      <w:pPr>
        <w:pStyle w:val="ListBullet"/>
      </w:pPr>
      <w:r w:rsidRPr="00621FE0">
        <w:t>completing entry permits and other related documentation</w:t>
      </w:r>
    </w:p>
    <w:p w:rsidR="00000000" w:rsidRPr="00621FE0" w:rsidP="00621FE0">
      <w:pPr>
        <w:pStyle w:val="ListBullet"/>
      </w:pPr>
      <w:r w:rsidRPr="00621FE0">
        <w:t>conducting atmospheric assessments with oxygen meter and gas detecting equipment</w:t>
      </w:r>
    </w:p>
    <w:p w:rsidR="00000000" w:rsidRPr="00621FE0" w:rsidP="00621FE0">
      <w:pPr>
        <w:pStyle w:val="ListBullet"/>
      </w:pPr>
      <w:r w:rsidRPr="00621FE0">
        <w:t>identifying and controlling hazards in confined spaces</w:t>
      </w:r>
    </w:p>
    <w:p w:rsidR="00000000" w:rsidRPr="00621FE0" w:rsidP="00621FE0">
      <w:pPr>
        <w:pStyle w:val="ListBullet"/>
      </w:pPr>
      <w:r w:rsidRPr="00621FE0">
        <w:t>interpreting relevant legislative responsibilities i</w:t>
      </w:r>
      <w:r w:rsidRPr="00621FE0">
        <w:t>n relation to working in confined spaces</w:t>
      </w:r>
    </w:p>
    <w:p w:rsidR="00000000" w:rsidRPr="00621FE0" w:rsidP="00621FE0">
      <w:pPr>
        <w:pStyle w:val="ListBullet"/>
      </w:pPr>
      <w:r w:rsidRPr="00621FE0">
        <w:t>managing safety of personnel aloft and over side of vessel</w:t>
      </w:r>
    </w:p>
    <w:p w:rsidR="00000000" w:rsidRPr="00621FE0" w:rsidP="00621FE0">
      <w:pPr>
        <w:pStyle w:val="ListBullet"/>
      </w:pPr>
      <w:r w:rsidRPr="00621FE0">
        <w:t>reading, interpreting and applying instructions relevant to the rigging of personnel and pilot access ways on a vessel</w:t>
      </w:r>
    </w:p>
    <w:p w:rsidR="00000000" w:rsidRPr="00621FE0" w:rsidP="00621FE0">
      <w:pPr>
        <w:pStyle w:val="ListBullet"/>
      </w:pPr>
      <w:r w:rsidRPr="00621FE0">
        <w:t>recognising routine problems that may</w:t>
      </w:r>
      <w:r w:rsidRPr="00621FE0">
        <w:t xml:space="preserve"> occur when controlling safe access to and on a vessel and taking appropriate action</w:t>
      </w:r>
    </w:p>
    <w:p w:rsidR="00000000" w:rsidRPr="00621FE0" w:rsidP="00621FE0">
      <w:pPr>
        <w:pStyle w:val="ListBullet"/>
      </w:pPr>
      <w:r w:rsidRPr="00621FE0">
        <w:t>rigging personnel and pilot access ways</w:t>
      </w:r>
    </w:p>
    <w:p w:rsidR="00000000" w:rsidRPr="00621FE0" w:rsidP="00621FE0">
      <w:pPr>
        <w:pStyle w:val="ListBullet"/>
      </w:pPr>
      <w:r w:rsidRPr="00621FE0">
        <w:t>selecting and using rigging and safety equipment according to standard operating procedures and safety management systems</w:t>
      </w:r>
    </w:p>
    <w:p w:rsidR="00000000" w:rsidRPr="00621FE0" w:rsidP="00621FE0">
      <w:pPr>
        <w:pStyle w:val="ListBullet"/>
      </w:pPr>
      <w:r w:rsidRPr="00621FE0">
        <w:t>supervisi</w:t>
      </w:r>
      <w:r w:rsidRPr="00621FE0">
        <w:t>ng persons working in confined spaces</w:t>
      </w:r>
    </w:p>
    <w:p w:rsidR="00000000" w:rsidRPr="00621FE0" w:rsidP="00621FE0">
      <w:pPr>
        <w:pStyle w:val="ListBullet"/>
      </w:pPr>
      <w:r w:rsidRPr="00621FE0">
        <w:t>tying required knots and handling ropes</w:t>
      </w:r>
    </w:p>
    <w:p w:rsidR="00000000" w:rsidRPr="00621FE0" w:rsidP="00621FE0">
      <w:pPr>
        <w:pStyle w:val="ListBullet"/>
      </w:pPr>
      <w:r w:rsidRPr="00621FE0">
        <w:t>using emergency and safety equipment according to operating instructions</w:t>
      </w:r>
    </w:p>
    <w:p w:rsidR="00000000" w:rsidRPr="00621FE0" w:rsidP="00621FE0">
      <w:pPr>
        <w:pStyle w:val="ListBullet"/>
      </w:pPr>
      <w:r w:rsidRPr="00621FE0">
        <w:t>working safely and collaboratively with others working in a confined space</w:t>
      </w:r>
    </w:p>
    <w:p w:rsidR="00000000" w:rsidRPr="00621FE0" w:rsidP="00621FE0">
      <w:pPr>
        <w:pStyle w:val="ListBullet"/>
      </w:pPr>
      <w:r w:rsidRPr="00621FE0">
        <w:t>working safely and collaborati</w:t>
      </w:r>
      <w:r w:rsidRPr="00621FE0">
        <w:t>vely with others when rigging personnel and pilot access ways to and on a vessel.</w:t>
      </w:r>
    </w:p>
    <w:p w:rsidR="00000000" w:rsidRPr="00621FE0" w:rsidP="00621FE0">
      <w:pPr>
        <w:pStyle w:val="AllowPageBreak"/>
      </w:pPr>
    </w:p>
    <w:p w:rsidR="00000000" w:rsidRPr="00621FE0" w:rsidP="00621FE0">
      <w:pPr>
        <w:pStyle w:val="Heading1"/>
      </w:pPr>
      <w:bookmarkStart w:id="3" w:name="O_598053"/>
      <w:bookmarkEnd w:id="3"/>
      <w:r w:rsidRPr="00621FE0">
        <w:t>Knowledge Evidence</w:t>
      </w:r>
    </w:p>
    <w:p w:rsidR="00000000" w:rsidRPr="00621FE0" w:rsidP="00577A47">
      <w:pPr>
        <w:pStyle w:val="BodyText"/>
      </w:pPr>
      <w:r w:rsidRPr="00621FE0">
        <w:t>Evidence required to demonstrate competence in this unit must be relevant to and satisfy all of the re</w:t>
      </w:r>
      <w:r w:rsidRPr="00621FE0">
        <w:t>quirements of the elements and performance criteria and include knowledge of:</w:t>
      </w:r>
    </w:p>
    <w:p w:rsidR="00000000" w:rsidRPr="00621FE0" w:rsidP="00621FE0">
      <w:pPr>
        <w:pStyle w:val="ListBullet"/>
      </w:pPr>
      <w:r w:rsidRPr="00621FE0">
        <w:t>applicable personal protective safety equipment and procedures for its use</w:t>
      </w:r>
    </w:p>
    <w:p w:rsidR="00000000" w:rsidRPr="00621FE0" w:rsidP="00621FE0">
      <w:pPr>
        <w:pStyle w:val="ListBullet"/>
      </w:pPr>
      <w:r w:rsidRPr="00621FE0">
        <w:t>atmospheric hazards and assessment methods</w:t>
      </w:r>
    </w:p>
    <w:p w:rsidR="00000000" w:rsidRPr="00621FE0" w:rsidP="00621FE0">
      <w:pPr>
        <w:pStyle w:val="ListBullet"/>
      </w:pPr>
      <w:r w:rsidRPr="00621FE0">
        <w:t xml:space="preserve">communication techniques used when entering and working in </w:t>
      </w:r>
      <w:r w:rsidRPr="00621FE0">
        <w:t>a confined space</w:t>
      </w:r>
    </w:p>
    <w:p w:rsidR="00000000" w:rsidRPr="00621FE0" w:rsidP="00621FE0">
      <w:pPr>
        <w:pStyle w:val="ListBullet"/>
      </w:pPr>
      <w:r w:rsidRPr="00621FE0">
        <w:t>electrical safety</w:t>
      </w:r>
    </w:p>
    <w:p w:rsidR="00000000" w:rsidRPr="00621FE0" w:rsidP="00621FE0">
      <w:pPr>
        <w:pStyle w:val="ListBullet"/>
      </w:pPr>
      <w:r w:rsidRPr="00621FE0">
        <w:t>emergency entry and exit procedures</w:t>
      </w:r>
    </w:p>
    <w:p w:rsidR="00000000" w:rsidRPr="00621FE0" w:rsidP="00621FE0">
      <w:pPr>
        <w:pStyle w:val="ListBullet"/>
      </w:pPr>
      <w:r w:rsidRPr="00621FE0">
        <w:t>equipment used in confined space entry</w:t>
      </w:r>
    </w:p>
    <w:p w:rsidR="00000000" w:rsidRPr="00621FE0" w:rsidP="00621FE0">
      <w:pPr>
        <w:pStyle w:val="ListBullet"/>
      </w:pPr>
      <w:r w:rsidRPr="00621FE0">
        <w:t>hazard identification procedures</w:t>
      </w:r>
    </w:p>
    <w:p w:rsidR="00000000" w:rsidRPr="00621FE0" w:rsidP="00621FE0">
      <w:pPr>
        <w:pStyle w:val="ListBullet"/>
      </w:pPr>
      <w:r w:rsidRPr="00621FE0">
        <w:t>hazards to health and safety in confined spaces</w:t>
      </w:r>
    </w:p>
    <w:p w:rsidR="00000000" w:rsidRPr="00621FE0" w:rsidP="00621FE0">
      <w:pPr>
        <w:pStyle w:val="ListBullet"/>
      </w:pPr>
      <w:r w:rsidRPr="00621FE0">
        <w:t>maintenance and storage procedures for equipment used when workin</w:t>
      </w:r>
      <w:r w:rsidRPr="00621FE0">
        <w:t>g aloft or over side</w:t>
      </w:r>
    </w:p>
    <w:p w:rsidR="00000000" w:rsidRPr="00621FE0" w:rsidP="00621FE0">
      <w:pPr>
        <w:pStyle w:val="ListBullet"/>
      </w:pPr>
      <w:r w:rsidRPr="00621FE0">
        <w:t>maritime security levels and their impact on security measures and procedures on board ship and in port facilities</w:t>
      </w:r>
    </w:p>
    <w:p w:rsidR="00000000" w:rsidRPr="00621FE0" w:rsidP="00621FE0">
      <w:pPr>
        <w:pStyle w:val="ListBullet"/>
      </w:pPr>
      <w:r w:rsidRPr="00621FE0">
        <w:t>precautions to be taken:</w:t>
      </w:r>
    </w:p>
    <w:p w:rsidR="00000000" w:rsidRPr="00621FE0" w:rsidP="00621FE0">
      <w:pPr>
        <w:pStyle w:val="ListBullet2"/>
      </w:pPr>
      <w:r w:rsidRPr="00621FE0">
        <w:t>when entering enclosed spaces</w:t>
      </w:r>
    </w:p>
    <w:p w:rsidR="00000000" w:rsidRPr="00621FE0" w:rsidP="00621FE0">
      <w:pPr>
        <w:pStyle w:val="ListBullet2"/>
      </w:pPr>
      <w:r w:rsidRPr="00621FE0">
        <w:t>before and during repair and maintenance work</w:t>
      </w:r>
    </w:p>
    <w:p w:rsidR="00000000" w:rsidRPr="00621FE0" w:rsidP="00621FE0">
      <w:pPr>
        <w:pStyle w:val="ListBullet"/>
      </w:pPr>
      <w:r w:rsidRPr="00621FE0">
        <w:t>principle design and safety features and component parts of personnel and pilot access ways typically used on vessels</w:t>
      </w:r>
    </w:p>
    <w:p w:rsidR="00000000" w:rsidRPr="00621FE0" w:rsidP="00621FE0">
      <w:pPr>
        <w:pStyle w:val="ListBullet"/>
      </w:pPr>
      <w:r w:rsidRPr="00621FE0">
        <w:t>safety measures for hot and cold work</w:t>
      </w:r>
    </w:p>
    <w:p w:rsidR="00000000" w:rsidRPr="00621FE0" w:rsidP="00621FE0">
      <w:pPr>
        <w:pStyle w:val="ListBullet"/>
      </w:pPr>
      <w:r w:rsidRPr="00621FE0">
        <w:t>security reporting procedures</w:t>
      </w:r>
    </w:p>
    <w:p w:rsidR="00000000" w:rsidRPr="00621FE0" w:rsidP="00621FE0">
      <w:pPr>
        <w:pStyle w:val="ListBullet"/>
      </w:pPr>
      <w:r w:rsidRPr="00621FE0">
        <w:t>ship/shore safety checklist</w:t>
      </w:r>
    </w:p>
    <w:p w:rsidR="00000000" w:rsidRPr="00621FE0" w:rsidP="00621FE0">
      <w:pPr>
        <w:pStyle w:val="ListBullet"/>
      </w:pPr>
      <w:r w:rsidRPr="00621FE0">
        <w:t>relevant sections of applicable maritime r</w:t>
      </w:r>
      <w:r w:rsidRPr="00621FE0">
        <w:t>egulations</w:t>
      </w:r>
    </w:p>
    <w:p w:rsidR="00000000" w:rsidRPr="00621FE0" w:rsidP="00621FE0">
      <w:pPr>
        <w:pStyle w:val="ListBullet"/>
      </w:pPr>
      <w:r w:rsidRPr="00621FE0">
        <w:t>relevant work health and safety (WHS)/occupational health and safety (OHS) legislation and policies</w:t>
      </w:r>
    </w:p>
    <w:p w:rsidR="00000000" w:rsidRPr="00621FE0" w:rsidP="00621FE0">
      <w:pPr>
        <w:pStyle w:val="ListBullet"/>
      </w:pPr>
      <w:r w:rsidRPr="00621FE0">
        <w:t>risk management strategies for entry to confined spaces</w:t>
      </w:r>
    </w:p>
    <w:p w:rsidR="00000000" w:rsidRPr="00621FE0" w:rsidP="00621FE0">
      <w:pPr>
        <w:pStyle w:val="ListBullet"/>
      </w:pPr>
      <w:r w:rsidRPr="00621FE0">
        <w:t>role of standby personnel while a person enters and works in a confined space</w:t>
      </w:r>
    </w:p>
    <w:p w:rsidR="00000000" w:rsidRPr="00621FE0" w:rsidP="00621FE0">
      <w:pPr>
        <w:pStyle w:val="ListBullet"/>
      </w:pPr>
      <w:r w:rsidRPr="00621FE0">
        <w:t>routine pro</w:t>
      </w:r>
      <w:r w:rsidRPr="00621FE0">
        <w:t>blems that may occur when controlling safe access to and on a domestic vessel and appropriate action and solutions</w:t>
      </w:r>
    </w:p>
    <w:p w:rsidR="00000000" w:rsidRPr="00621FE0" w:rsidP="00621FE0">
      <w:pPr>
        <w:pStyle w:val="ListBullet"/>
      </w:pPr>
      <w:r w:rsidRPr="00621FE0">
        <w:t>safe systems of work</w:t>
      </w:r>
    </w:p>
    <w:p w:rsidR="00000000" w:rsidRPr="00621FE0" w:rsidP="00621FE0">
      <w:pPr>
        <w:pStyle w:val="ListBullet"/>
      </w:pPr>
      <w:r w:rsidRPr="00621FE0">
        <w:t>special procedures and permit requirements for particular types of work in confined spaces</w:t>
      </w:r>
    </w:p>
    <w:p w:rsidR="00000000" w:rsidRPr="00621FE0" w:rsidP="00621FE0">
      <w:pPr>
        <w:pStyle w:val="ListBullet"/>
      </w:pPr>
      <w:r w:rsidRPr="00621FE0">
        <w:t>standard operating procedures</w:t>
      </w:r>
      <w:r w:rsidRPr="00621FE0">
        <w:t xml:space="preserve"> and safety precautions to be followed when working:</w:t>
      </w:r>
    </w:p>
    <w:p w:rsidR="00000000" w:rsidRPr="00621FE0" w:rsidP="00621FE0">
      <w:pPr>
        <w:pStyle w:val="ListBullet2"/>
      </w:pPr>
      <w:r w:rsidRPr="00621FE0">
        <w:t>aloft or over side</w:t>
      </w:r>
    </w:p>
    <w:p w:rsidR="00000000" w:rsidRPr="00621FE0" w:rsidP="00621FE0">
      <w:pPr>
        <w:pStyle w:val="ListBullet2"/>
      </w:pPr>
      <w:r w:rsidRPr="00621FE0">
        <w:t>in confined spaces</w:t>
      </w:r>
    </w:p>
    <w:p w:rsidR="00000000" w:rsidRPr="00621FE0" w:rsidP="00621FE0">
      <w:pPr>
        <w:pStyle w:val="ListBullet"/>
      </w:pPr>
      <w:r w:rsidRPr="00621FE0">
        <w:t>standard operating procedures for rigging personnel and pilot access ways</w:t>
      </w:r>
    </w:p>
    <w:p w:rsidR="00000000" w:rsidRPr="00621FE0" w:rsidP="00621FE0">
      <w:pPr>
        <w:pStyle w:val="ListBullet"/>
      </w:pPr>
      <w:r w:rsidRPr="00621FE0">
        <w:t>types of confined spaces encountered in the maritime industry</w:t>
      </w:r>
    </w:p>
    <w:p w:rsidR="00000000" w:rsidRPr="00621FE0" w:rsidP="00621FE0">
      <w:pPr>
        <w:pStyle w:val="ListBullet"/>
      </w:pPr>
      <w:r w:rsidRPr="00621FE0">
        <w:t>types of knots, bends and hitches required when rigging personnel and pilot access ways, their characteristics, applications and limitations, and methods of tying them using synthetic and fibre rope of varying construction and size</w:t>
      </w:r>
    </w:p>
    <w:p w:rsidR="00000000" w:rsidRPr="00621FE0" w:rsidP="00621FE0">
      <w:pPr>
        <w:pStyle w:val="ListBullet"/>
      </w:pPr>
      <w:r w:rsidRPr="00621FE0">
        <w:t>WHS/OHS requirements for</w:t>
      </w:r>
      <w:r w:rsidRPr="00621FE0">
        <w:t xml:space="preserve"> confined space entry.</w:t>
      </w:r>
    </w:p>
    <w:p w:rsidR="00000000" w:rsidRPr="00621FE0" w:rsidP="00621FE0">
      <w:pPr>
        <w:pStyle w:val="AllowPageBreak"/>
      </w:pPr>
    </w:p>
    <w:p w:rsidR="00000000" w:rsidRPr="00621FE0" w:rsidP="00621FE0">
      <w:pPr>
        <w:pStyle w:val="Heading1"/>
      </w:pPr>
      <w:bookmarkStart w:id="4" w:name="O_598054"/>
      <w:bookmarkEnd w:id="4"/>
      <w:r w:rsidRPr="00621FE0">
        <w:t>Assessment Conditions</w:t>
      </w:r>
    </w:p>
    <w:p w:rsidR="00000000" w:rsidRPr="00621FE0" w:rsidP="00577A47">
      <w:pPr>
        <w:pStyle w:val="BodyText"/>
      </w:pPr>
      <w:r w:rsidRPr="00621FE0">
        <w:t>Assessors must satisfy National Vocational Education and Training Regulator (NVR)/Australian Quality Training Framework (AQTF) assessor requirements.</w:t>
      </w:r>
    </w:p>
    <w:p w:rsidR="00000000" w:rsidRPr="00621FE0" w:rsidP="00577A47">
      <w:pPr>
        <w:pStyle w:val="BodyText"/>
      </w:pPr>
      <w:r w:rsidRPr="00621FE0">
        <w:t>Assessment must occur in workplace operatio</w:t>
      </w:r>
      <w:r w:rsidRPr="00621FE0">
        <w:t>nal situations where it is appropriate to do so; where this is not appropriate, assessment must occur in simulated workplace operational situations that reflect workplace conditions.</w:t>
      </w:r>
    </w:p>
    <w:p w:rsidR="00000000" w:rsidRPr="00621FE0" w:rsidP="00577A47">
      <w:pPr>
        <w:pStyle w:val="BodyText"/>
      </w:pPr>
      <w:r w:rsidRPr="00621FE0">
        <w:t>Assessment processes and techniques must be appropriate to the language,</w:t>
      </w:r>
      <w:r w:rsidRPr="00621FE0">
        <w:t xml:space="preserve"> literacy and numeracy requirements of the work being performed and the needs of the candidate.</w:t>
      </w:r>
    </w:p>
    <w:p w:rsidR="00000000" w:rsidRPr="00621FE0" w:rsidP="00577A47">
      <w:pPr>
        <w:pStyle w:val="BodyText"/>
      </w:pPr>
      <w:r w:rsidRPr="00621FE0">
        <w:t>Resources for assessment must include access to:</w:t>
      </w:r>
    </w:p>
    <w:p w:rsidR="00000000" w:rsidRPr="00621FE0" w:rsidP="00621FE0">
      <w:pPr>
        <w:pStyle w:val="ListBullet"/>
      </w:pPr>
      <w:r w:rsidRPr="00621FE0">
        <w:t>tools, equipment, machinery, materials and personal protective equipment currently used in industry</w:t>
      </w:r>
    </w:p>
    <w:p w:rsidR="00000000" w:rsidRPr="00621FE0" w:rsidP="00621FE0">
      <w:pPr>
        <w:pStyle w:val="ListBullet"/>
      </w:pPr>
      <w:r w:rsidRPr="00621FE0">
        <w:t xml:space="preserve">applicable documentation such as legislation, regulations, codes of practice, workplace procedures and operational manuals </w:t>
      </w:r>
    </w:p>
    <w:p w:rsidR="00000000" w:rsidRPr="00621FE0" w:rsidP="00621FE0">
      <w:pPr>
        <w:pStyle w:val="ListBullet"/>
      </w:pPr>
      <w:r w:rsidRPr="00621FE0">
        <w:t>range of relevant exercises, case studies and/or simulations.</w:t>
      </w:r>
    </w:p>
    <w:p w:rsidR="00000000" w:rsidRPr="00621FE0" w:rsidP="00621FE0">
      <w:pPr>
        <w:pStyle w:val="AllowPageBreak"/>
      </w:pPr>
    </w:p>
    <w:p w:rsidR="00000000" w:rsidRPr="00621FE0" w:rsidP="00621FE0">
      <w:pPr>
        <w:pStyle w:val="Heading1"/>
      </w:pPr>
      <w:bookmarkStart w:id="5" w:name="O_598057"/>
      <w:bookmarkEnd w:id="5"/>
      <w:r w:rsidRPr="00621FE0">
        <w:t>Links</w:t>
      </w:r>
    </w:p>
    <w:p w:rsidR="00000000" w:rsidRPr="00621FE0" w:rsidP="00577A47">
      <w:pPr>
        <w:pStyle w:val="BodyText"/>
      </w:pPr>
      <w:r w:rsidRPr="00621FE0">
        <w:t>Companion Volume implementation guides are foun</w:t>
      </w:r>
      <w:r w:rsidRPr="00621FE0">
        <w:t xml:space="preserve">d in VETNet - </w:t>
      </w:r>
      <w:r>
        <w:fldChar w:fldCharType="begin"/>
      </w:r>
      <w:r>
        <w:instrText xml:space="preserve"> HYPERLINK "https://vetnet.gov.au/Pages/TrainingDocs.aspx?q=772efb7b-4cce-47fe-9bbd-ee3b1d1eb4c2" </w:instrText>
      </w:r>
      <w:r>
        <w:fldChar w:fldCharType="separate"/>
      </w:r>
      <w:r w:rsidRPr="00A86C7B">
        <w:rPr>
          <w:rStyle w:val="Hyperlink"/>
        </w:rPr>
        <w:t>https://vetnet.gov.au/Pages/TrainingDocs.aspx?q=772efb7b-4cce-47fe-9bbd-ee3b1d1eb4c2</w:t>
      </w:r>
      <w:r>
        <w:fldChar w:fldCharType="end"/>
      </w:r>
    </w:p>
    <w:p w:rsidR="00000000" w:rsidRPr="00621FE0" w:rsidP="00621FE0"/>
    <w:sectPr w:rsidSect="00621F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E0" w:rsidRPr="00577A47" w:rsidP="00577A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47" w:rsidP="00621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7A47" w:rsidP="00621FE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77A47" w:rsidP="00621F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FE0" w:rsidRPr="00577A47" w:rsidP="00577A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47" w:rsidRPr="002D2AF8" w:rsidP="00621FE0">
    <w:pPr>
      <w:pStyle w:val="Header"/>
      <w:framePr w:wrap="around"/>
    </w:pPr>
    <w:r>
      <w:fldChar w:fldCharType="begin"/>
    </w:r>
    <w:r>
      <w:instrText xml:space="preserve"> TITLE   \* MERGEFORMAT </w:instrText>
    </w:r>
    <w:r>
      <w:fldChar w:fldCharType="separate"/>
    </w:r>
    <w:r>
      <w:t>Assessment Requirements for MARF012 Control safe access to and on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77A47" w:rsidP="00621F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946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063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FC4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F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FE0"/>
    <w:pPr>
      <w:spacing w:before="360" w:after="60"/>
      <w:outlineLvl w:val="0"/>
    </w:pPr>
    <w:rPr>
      <w:sz w:val="32"/>
    </w:rPr>
  </w:style>
  <w:style w:type="paragraph" w:styleId="Heading2">
    <w:name w:val="heading 2"/>
    <w:basedOn w:val="HeadingBase"/>
    <w:next w:val="BodyText"/>
    <w:link w:val="Heading2Char"/>
    <w:qFormat/>
    <w:rsid w:val="00621FE0"/>
    <w:pPr>
      <w:keepLines/>
      <w:spacing w:before="240" w:after="120"/>
      <w:outlineLvl w:val="1"/>
    </w:pPr>
    <w:rPr>
      <w:sz w:val="28"/>
      <w:szCs w:val="40"/>
    </w:rPr>
  </w:style>
  <w:style w:type="paragraph" w:styleId="Heading3">
    <w:name w:val="heading 3"/>
    <w:basedOn w:val="HeadingBase"/>
    <w:next w:val="BodyText"/>
    <w:link w:val="Heading3Char"/>
    <w:qFormat/>
    <w:rsid w:val="00621FE0"/>
    <w:pPr>
      <w:spacing w:before="180" w:after="120"/>
      <w:outlineLvl w:val="2"/>
    </w:pPr>
    <w:rPr>
      <w:spacing w:val="-10"/>
      <w:kern w:val="32"/>
    </w:rPr>
  </w:style>
  <w:style w:type="paragraph" w:styleId="Heading4">
    <w:name w:val="heading 4"/>
    <w:basedOn w:val="HeadingBase"/>
    <w:next w:val="BodyText"/>
    <w:link w:val="Heading4Char"/>
    <w:qFormat/>
    <w:rsid w:val="00621FE0"/>
    <w:pPr>
      <w:spacing w:before="160" w:after="120"/>
      <w:outlineLvl w:val="3"/>
    </w:pPr>
    <w:rPr>
      <w:sz w:val="22"/>
    </w:rPr>
  </w:style>
  <w:style w:type="paragraph" w:styleId="Heading5">
    <w:name w:val="heading 5"/>
    <w:basedOn w:val="HeadingBase"/>
    <w:next w:val="Normal"/>
    <w:link w:val="Heading5Char"/>
    <w:qFormat/>
    <w:rsid w:val="00621FE0"/>
    <w:pPr>
      <w:spacing w:before="80"/>
      <w:outlineLvl w:val="4"/>
    </w:pPr>
    <w:rPr>
      <w:color w:val="918585"/>
      <w:sz w:val="20"/>
    </w:rPr>
  </w:style>
  <w:style w:type="paragraph" w:styleId="Heading6">
    <w:name w:val="heading 6"/>
    <w:basedOn w:val="HeadingBase"/>
    <w:next w:val="Normal"/>
    <w:link w:val="Heading6Char"/>
    <w:qFormat/>
    <w:rsid w:val="00621FE0"/>
    <w:pPr>
      <w:spacing w:before="60"/>
      <w:outlineLvl w:val="5"/>
    </w:pPr>
    <w:rPr>
      <w:color w:val="918585"/>
      <w:sz w:val="20"/>
    </w:rPr>
  </w:style>
  <w:style w:type="paragraph" w:styleId="Heading7">
    <w:name w:val="heading 7"/>
    <w:basedOn w:val="Normal"/>
    <w:next w:val="Normal"/>
    <w:link w:val="Heading7Char"/>
    <w:qFormat/>
    <w:rsid w:val="00621FE0"/>
    <w:pPr>
      <w:ind w:left="720"/>
      <w:outlineLvl w:val="6"/>
    </w:pPr>
    <w:rPr>
      <w:i/>
    </w:rPr>
  </w:style>
  <w:style w:type="paragraph" w:styleId="Heading8">
    <w:name w:val="heading 8"/>
    <w:basedOn w:val="Normal"/>
    <w:next w:val="Normal"/>
    <w:link w:val="Heading8Char"/>
    <w:qFormat/>
    <w:rsid w:val="00621FE0"/>
    <w:pPr>
      <w:ind w:left="720"/>
      <w:outlineLvl w:val="7"/>
    </w:pPr>
    <w:rPr>
      <w:i/>
    </w:rPr>
  </w:style>
  <w:style w:type="paragraph" w:styleId="Heading9">
    <w:name w:val="heading 9"/>
    <w:basedOn w:val="Normal"/>
    <w:next w:val="Normal"/>
    <w:link w:val="Heading9Char"/>
    <w:qFormat/>
    <w:rsid w:val="00621FE0"/>
    <w:pPr>
      <w:ind w:left="720"/>
      <w:outlineLvl w:val="8"/>
    </w:pPr>
    <w:rPr>
      <w:i/>
    </w:rPr>
  </w:style>
  <w:style w:type="character" w:default="1" w:styleId="DefaultParagraphFont">
    <w:name w:val="Default Paragraph Font"/>
    <w:uiPriority w:val="1"/>
    <w:unhideWhenUsed/>
    <w:rsid w:val="00621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FE0"/>
  </w:style>
  <w:style w:type="character" w:customStyle="1" w:styleId="Heading1Char">
    <w:name w:val="Heading 1 Char"/>
    <w:basedOn w:val="DefaultParagraphFont"/>
    <w:link w:val="Heading1"/>
    <w:rsid w:val="00621FE0"/>
    <w:rPr>
      <w:rFonts w:ascii="Times New Roman" w:eastAsia="Times New Roman" w:hAnsi="Times New Roman" w:cs="Times New Roman"/>
      <w:b/>
      <w:sz w:val="32"/>
      <w:szCs w:val="20"/>
      <w:lang w:eastAsia="en-US"/>
    </w:rPr>
  </w:style>
  <w:style w:type="paragraph" w:styleId="BodyText">
    <w:name w:val="Body Text"/>
    <w:basedOn w:val="Normal"/>
    <w:link w:val="BodyTextChar"/>
    <w:rsid w:val="00621F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FE0"/>
    <w:rPr>
      <w:rFonts w:ascii="Times New Roman" w:eastAsia="Times New Roman" w:hAnsi="Times New Roman" w:cs="Times New Roman"/>
      <w:sz w:val="24"/>
      <w:lang w:eastAsia="en-US"/>
    </w:rPr>
  </w:style>
  <w:style w:type="paragraph" w:styleId="ListBullet">
    <w:name w:val="List Bullet"/>
    <w:basedOn w:val="List"/>
    <w:rsid w:val="00621FE0"/>
    <w:pPr>
      <w:numPr>
        <w:numId w:val="12"/>
      </w:numPr>
      <w:tabs>
        <w:tab w:val="clear" w:pos="340"/>
      </w:tabs>
      <w:spacing w:before="40" w:after="40"/>
    </w:pPr>
  </w:style>
  <w:style w:type="paragraph" w:styleId="ListBullet2">
    <w:name w:val="List Bullet 2"/>
    <w:basedOn w:val="List2"/>
    <w:rsid w:val="00621FE0"/>
    <w:pPr>
      <w:numPr>
        <w:numId w:val="13"/>
      </w:numPr>
      <w:tabs>
        <w:tab w:val="clear" w:pos="680"/>
      </w:tabs>
    </w:pPr>
  </w:style>
  <w:style w:type="paragraph" w:customStyle="1" w:styleId="SuperHeading">
    <w:name w:val="SuperHeading"/>
    <w:basedOn w:val="Normal"/>
    <w:rsid w:val="00621FE0"/>
    <w:pPr>
      <w:spacing w:before="240" w:after="120"/>
      <w:outlineLvl w:val="0"/>
    </w:pPr>
    <w:rPr>
      <w:rFonts w:ascii="Times New Roman" w:hAnsi="Times New Roman"/>
      <w:b/>
      <w:sz w:val="32"/>
    </w:rPr>
  </w:style>
  <w:style w:type="paragraph" w:customStyle="1" w:styleId="AllowPageBreak">
    <w:name w:val="AllowPageBreak"/>
    <w:rsid w:val="00621F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F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F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FE0"/>
    <w:rPr>
      <w:rFonts w:ascii="Courier New" w:eastAsia="Times New Roman" w:hAnsi="Courier New" w:cs="Times New Roman"/>
      <w:i/>
      <w:szCs w:val="20"/>
      <w:lang w:eastAsia="en-US"/>
    </w:rPr>
  </w:style>
  <w:style w:type="paragraph" w:customStyle="1" w:styleId="HeadingBase">
    <w:name w:val="Heading Base"/>
    <w:rsid w:val="00621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FE0"/>
    <w:pPr>
      <w:tabs>
        <w:tab w:val="right" w:leader="dot" w:pos="9072"/>
      </w:tabs>
      <w:ind w:left="567"/>
    </w:pPr>
    <w:rPr>
      <w:szCs w:val="22"/>
    </w:rPr>
  </w:style>
  <w:style w:type="paragraph" w:customStyle="1" w:styleId="TOCBase">
    <w:name w:val="TOC Base"/>
    <w:rsid w:val="00621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FE0"/>
    <w:pPr>
      <w:tabs>
        <w:tab w:val="right" w:leader="dot" w:pos="9072"/>
      </w:tabs>
      <w:spacing w:before="40" w:after="40"/>
      <w:ind w:left="284"/>
    </w:pPr>
    <w:rPr>
      <w:rFonts w:ascii="Times New Roman" w:hAnsi="Times New Roman"/>
    </w:rPr>
  </w:style>
  <w:style w:type="paragraph" w:styleId="TOC1">
    <w:name w:val="toc 1"/>
    <w:basedOn w:val="TOCBase"/>
    <w:next w:val="Normal"/>
    <w:rsid w:val="00621F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FE0"/>
    <w:rPr>
      <w:rFonts w:ascii="Times New Roman" w:eastAsia="Times New Roman" w:hAnsi="Times New Roman" w:cs="Times New Roman"/>
      <w:sz w:val="16"/>
      <w:lang w:eastAsia="en-US"/>
    </w:rPr>
  </w:style>
  <w:style w:type="paragraph" w:styleId="Title">
    <w:name w:val="Title"/>
    <w:basedOn w:val="HeadingBase"/>
    <w:link w:val="TitleChar"/>
    <w:qFormat/>
    <w:rsid w:val="00621FE0"/>
    <w:pPr>
      <w:spacing w:before="5040"/>
      <w:jc w:val="center"/>
    </w:pPr>
    <w:rPr>
      <w:sz w:val="48"/>
      <w:szCs w:val="72"/>
      <w:lang w:val="en-US"/>
    </w:rPr>
  </w:style>
  <w:style w:type="character" w:customStyle="1" w:styleId="TitleChar">
    <w:name w:val="Title Char"/>
    <w:basedOn w:val="DefaultParagraphFont"/>
    <w:link w:val="Title"/>
    <w:rsid w:val="00621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FE0"/>
    <w:pPr>
      <w:tabs>
        <w:tab w:val="left" w:pos="3600"/>
        <w:tab w:val="left" w:pos="3958"/>
      </w:tabs>
    </w:pPr>
  </w:style>
  <w:style w:type="paragraph" w:styleId="List">
    <w:name w:val="List"/>
    <w:basedOn w:val="BodyText"/>
    <w:next w:val="BodyText"/>
    <w:rsid w:val="00621FE0"/>
    <w:pPr>
      <w:tabs>
        <w:tab w:val="left" w:pos="340"/>
      </w:tabs>
      <w:spacing w:before="60" w:after="60"/>
      <w:ind w:left="340" w:hanging="340"/>
    </w:pPr>
  </w:style>
  <w:style w:type="paragraph" w:customStyle="1" w:styleId="Note">
    <w:name w:val="Note"/>
    <w:basedOn w:val="BodyText"/>
    <w:rsid w:val="00621F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1FE0"/>
    <w:rPr>
      <w:b/>
      <w:spacing w:val="0"/>
    </w:rPr>
  </w:style>
  <w:style w:type="paragraph" w:customStyle="1" w:styleId="SuperTitle">
    <w:name w:val="SuperTitle"/>
    <w:basedOn w:val="Title"/>
    <w:rsid w:val="00621FE0"/>
    <w:pPr>
      <w:framePr w:wrap="auto" w:hAnchor="text" w:y="6049"/>
    </w:pPr>
    <w:rPr>
      <w:color w:val="000000"/>
      <w:sz w:val="40"/>
    </w:rPr>
  </w:style>
  <w:style w:type="paragraph" w:customStyle="1" w:styleId="TOCTitle">
    <w:name w:val="TOCTitle"/>
    <w:basedOn w:val="Heading1"/>
    <w:rsid w:val="00621FE0"/>
    <w:pPr>
      <w:spacing w:after="240"/>
      <w:jc w:val="center"/>
      <w:outlineLvl w:val="9"/>
    </w:pPr>
    <w:rPr>
      <w:caps/>
    </w:rPr>
  </w:style>
  <w:style w:type="paragraph" w:customStyle="1" w:styleId="Version">
    <w:name w:val="Version"/>
    <w:rsid w:val="00621F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FE0"/>
    <w:pPr>
      <w:keepNext w:val="0"/>
      <w:tabs>
        <w:tab w:val="right" w:pos="4176"/>
      </w:tabs>
      <w:ind w:left="198" w:hanging="198"/>
    </w:pPr>
    <w:rPr>
      <w:rFonts w:ascii="Garamond" w:hAnsi="Garamond"/>
    </w:rPr>
  </w:style>
  <w:style w:type="paragraph" w:styleId="IndexHeading">
    <w:name w:val="index heading"/>
    <w:basedOn w:val="Normal"/>
    <w:next w:val="Index1"/>
    <w:semiHidden/>
    <w:rsid w:val="00621FE0"/>
    <w:pPr>
      <w:spacing w:before="120" w:after="120"/>
    </w:pPr>
    <w:rPr>
      <w:rFonts w:ascii="Arial" w:hAnsi="Arial"/>
      <w:b/>
      <w:color w:val="918585"/>
      <w:sz w:val="24"/>
    </w:rPr>
  </w:style>
  <w:style w:type="paragraph" w:styleId="Header">
    <w:name w:val="header"/>
    <w:basedOn w:val="Normal"/>
    <w:link w:val="HeaderChar"/>
    <w:rsid w:val="00621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FE0"/>
    <w:rPr>
      <w:rFonts w:ascii="Times New Roman" w:eastAsia="Times New Roman" w:hAnsi="Times New Roman" w:cs="Times New Roman"/>
      <w:sz w:val="16"/>
      <w:szCs w:val="20"/>
      <w:lang w:val="en-GB" w:eastAsia="en-US"/>
    </w:rPr>
  </w:style>
  <w:style w:type="paragraph" w:customStyle="1" w:styleId="Chapter">
    <w:name w:val="Chapter"/>
    <w:basedOn w:val="Normal"/>
    <w:rsid w:val="00621FE0"/>
    <w:pPr>
      <w:spacing w:before="240"/>
    </w:pPr>
    <w:rPr>
      <w:rFonts w:ascii="Times New Roman" w:hAnsi="Times New Roman"/>
      <w:smallCaps/>
      <w:spacing w:val="80"/>
      <w:sz w:val="28"/>
    </w:rPr>
  </w:style>
  <w:style w:type="paragraph" w:customStyle="1" w:styleId="InChapter">
    <w:name w:val="InChapter"/>
    <w:basedOn w:val="Heading3"/>
    <w:rsid w:val="00621FE0"/>
    <w:pPr>
      <w:spacing w:after="240"/>
      <w:outlineLvl w:val="9"/>
    </w:pPr>
    <w:rPr>
      <w:noProof/>
    </w:rPr>
  </w:style>
  <w:style w:type="paragraph" w:styleId="Index2">
    <w:name w:val="index 2"/>
    <w:basedOn w:val="Normal"/>
    <w:next w:val="Normal"/>
    <w:semiHidden/>
    <w:rsid w:val="00621FE0"/>
    <w:pPr>
      <w:tabs>
        <w:tab w:val="right" w:pos="4176"/>
      </w:tabs>
      <w:ind w:left="568" w:hanging="284"/>
    </w:pPr>
    <w:rPr>
      <w:rFonts w:ascii="Garamond" w:hAnsi="Garamond"/>
    </w:rPr>
  </w:style>
  <w:style w:type="paragraph" w:customStyle="1" w:styleId="Byline">
    <w:name w:val="Byline"/>
    <w:rsid w:val="00621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FE0"/>
    <w:pPr>
      <w:tabs>
        <w:tab w:val="clear" w:pos="3600"/>
        <w:tab w:val="clear" w:pos="3958"/>
      </w:tabs>
      <w:jc w:val="right"/>
    </w:pPr>
  </w:style>
  <w:style w:type="character" w:styleId="Emphasis">
    <w:name w:val="Emphasis"/>
    <w:basedOn w:val="DefaultParagraphFont"/>
    <w:qFormat/>
    <w:rsid w:val="00621FE0"/>
    <w:rPr>
      <w:i/>
    </w:rPr>
  </w:style>
  <w:style w:type="paragraph" w:styleId="Caption">
    <w:name w:val="caption"/>
    <w:basedOn w:val="BodyText"/>
    <w:next w:val="Normal"/>
    <w:qFormat/>
    <w:rsid w:val="00621FE0"/>
    <w:pPr>
      <w:framePr w:w="2268" w:hSpace="181" w:vSpace="181" w:wrap="around" w:vAnchor="text" w:hAnchor="page" w:x="1135" w:y="285" w:anchorLock="1"/>
    </w:pPr>
    <w:rPr>
      <w:i/>
    </w:rPr>
  </w:style>
  <w:style w:type="paragraph" w:customStyle="1" w:styleId="MiniTOCTitle">
    <w:name w:val="MiniTOCTitle"/>
    <w:basedOn w:val="Heading4"/>
    <w:rsid w:val="00621FE0"/>
    <w:pPr>
      <w:spacing w:before="240"/>
      <w:outlineLvl w:val="9"/>
    </w:pPr>
    <w:rPr>
      <w:noProof/>
      <w:sz w:val="24"/>
    </w:rPr>
  </w:style>
  <w:style w:type="paragraph" w:customStyle="1" w:styleId="MiniTOCItem">
    <w:name w:val="MiniTOCItem"/>
    <w:basedOn w:val="ListBullet"/>
    <w:rsid w:val="00621FE0"/>
    <w:pPr>
      <w:numPr>
        <w:numId w:val="0"/>
      </w:numPr>
      <w:tabs>
        <w:tab w:val="right" w:leader="dot" w:pos="6521"/>
      </w:tabs>
      <w:spacing w:before="0" w:after="0"/>
    </w:pPr>
  </w:style>
  <w:style w:type="paragraph" w:customStyle="1" w:styleId="TOFTitle">
    <w:name w:val="TOFTitle"/>
    <w:basedOn w:val="TOCTitle"/>
    <w:rsid w:val="00621FE0"/>
  </w:style>
  <w:style w:type="paragraph" w:styleId="TableofFigures">
    <w:name w:val="table of figures"/>
    <w:basedOn w:val="Normal"/>
    <w:next w:val="Normal"/>
    <w:semiHidden/>
    <w:rsid w:val="00621FE0"/>
    <w:pPr>
      <w:tabs>
        <w:tab w:val="right" w:leader="dot" w:pos="9072"/>
      </w:tabs>
      <w:ind w:left="970" w:hanging="403"/>
    </w:pPr>
    <w:rPr>
      <w:rFonts w:ascii="Times New Roman" w:hAnsi="Times New Roman"/>
      <w:b/>
    </w:rPr>
  </w:style>
  <w:style w:type="paragraph" w:styleId="ListNumber">
    <w:name w:val="List Number"/>
    <w:basedOn w:val="List"/>
    <w:rsid w:val="00621FE0"/>
    <w:pPr>
      <w:numPr>
        <w:numId w:val="15"/>
      </w:numPr>
      <w:tabs>
        <w:tab w:val="clear" w:pos="340"/>
      </w:tabs>
    </w:pPr>
  </w:style>
  <w:style w:type="character" w:customStyle="1" w:styleId="WingdingSymbols">
    <w:name w:val="Wingding Symbols"/>
    <w:rsid w:val="00621FE0"/>
    <w:rPr>
      <w:rFonts w:ascii="Wingdings" w:hAnsi="Wingdings"/>
    </w:rPr>
  </w:style>
  <w:style w:type="paragraph" w:customStyle="1" w:styleId="TableHeading">
    <w:name w:val="Table Heading"/>
    <w:basedOn w:val="HeadingBase"/>
    <w:rsid w:val="00621FE0"/>
    <w:pPr>
      <w:keepLines/>
      <w:pBdr>
        <w:bottom w:val="single" w:sz="6" w:space="1" w:color="918585"/>
      </w:pBdr>
      <w:spacing w:before="240"/>
    </w:pPr>
  </w:style>
  <w:style w:type="character" w:customStyle="1" w:styleId="HotSpot">
    <w:name w:val="HotSpot"/>
    <w:rsid w:val="00621FE0"/>
    <w:rPr>
      <w:color w:val="0033CC"/>
      <w:u w:val="none"/>
    </w:rPr>
  </w:style>
  <w:style w:type="paragraph" w:customStyle="1" w:styleId="BodyTextRight">
    <w:name w:val="Body Text Right"/>
    <w:basedOn w:val="BodyText"/>
    <w:rsid w:val="00621FE0"/>
    <w:pPr>
      <w:spacing w:before="0" w:after="0"/>
      <w:jc w:val="right"/>
    </w:pPr>
  </w:style>
  <w:style w:type="paragraph" w:styleId="Index3">
    <w:name w:val="index 3"/>
    <w:basedOn w:val="ListNumber2"/>
    <w:next w:val="Normal"/>
    <w:semiHidden/>
    <w:rsid w:val="00621FE0"/>
    <w:pPr>
      <w:numPr>
        <w:numId w:val="0"/>
      </w:numPr>
      <w:tabs>
        <w:tab w:val="right" w:leader="dot" w:pos="4176"/>
      </w:tabs>
    </w:pPr>
  </w:style>
  <w:style w:type="paragraph" w:styleId="ListNumber2">
    <w:name w:val="List Number 2"/>
    <w:basedOn w:val="List2"/>
    <w:rsid w:val="00621FE0"/>
    <w:pPr>
      <w:numPr>
        <w:numId w:val="10"/>
      </w:numPr>
      <w:tabs>
        <w:tab w:val="clear" w:pos="1060"/>
      </w:tabs>
    </w:pPr>
  </w:style>
  <w:style w:type="paragraph" w:customStyle="1" w:styleId="MarginNote">
    <w:name w:val="Margin Note"/>
    <w:basedOn w:val="BodyText"/>
    <w:rsid w:val="00621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F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FE0"/>
    <w:rPr>
      <w:sz w:val="32"/>
    </w:rPr>
  </w:style>
  <w:style w:type="paragraph" w:customStyle="1" w:styleId="HeadingProcedure">
    <w:name w:val="Heading Procedure"/>
    <w:basedOn w:val="HeadingBase"/>
    <w:next w:val="Normal"/>
    <w:rsid w:val="00621FE0"/>
    <w:pPr>
      <w:tabs>
        <w:tab w:val="left" w:pos="0"/>
      </w:tabs>
      <w:spacing w:before="120" w:after="60"/>
    </w:pPr>
    <w:rPr>
      <w:i/>
      <w:color w:val="918585"/>
      <w:sz w:val="22"/>
    </w:rPr>
  </w:style>
  <w:style w:type="paragraph" w:customStyle="1" w:styleId="TableBodyText">
    <w:name w:val="Table Body Text"/>
    <w:basedOn w:val="BodyText"/>
    <w:rsid w:val="00621FE0"/>
    <w:pPr>
      <w:spacing w:before="60" w:after="60"/>
    </w:pPr>
  </w:style>
  <w:style w:type="paragraph" w:styleId="ListContinue">
    <w:name w:val="List Continue"/>
    <w:basedOn w:val="List"/>
    <w:rsid w:val="00621FE0"/>
    <w:pPr>
      <w:ind w:firstLine="0"/>
    </w:pPr>
  </w:style>
  <w:style w:type="paragraph" w:customStyle="1" w:styleId="ListNote">
    <w:name w:val="List Note"/>
    <w:basedOn w:val="List"/>
    <w:rsid w:val="00621FE0"/>
    <w:pPr>
      <w:pBdr>
        <w:top w:val="single" w:sz="6" w:space="2" w:color="918585"/>
        <w:bottom w:val="single" w:sz="6" w:space="2" w:color="918585"/>
      </w:pBdr>
      <w:tabs>
        <w:tab w:val="left" w:pos="1021"/>
      </w:tabs>
      <w:ind w:firstLine="0"/>
    </w:pPr>
  </w:style>
  <w:style w:type="paragraph" w:customStyle="1" w:styleId="Warning">
    <w:name w:val="Warning"/>
    <w:basedOn w:val="BodyText"/>
    <w:rsid w:val="00621FE0"/>
    <w:pPr>
      <w:shd w:val="clear" w:color="auto" w:fill="D9D9D9"/>
      <w:tabs>
        <w:tab w:val="left" w:pos="992"/>
      </w:tabs>
      <w:ind w:left="119" w:right="119"/>
    </w:pPr>
    <w:rPr>
      <w:sz w:val="20"/>
    </w:rPr>
  </w:style>
  <w:style w:type="paragraph" w:customStyle="1" w:styleId="MarginIcons">
    <w:name w:val="Margin Icons"/>
    <w:basedOn w:val="BodyText"/>
    <w:rsid w:val="00621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FE0"/>
    <w:rPr>
      <w:rFonts w:ascii="Courier New" w:hAnsi="Courier New"/>
    </w:rPr>
  </w:style>
  <w:style w:type="paragraph" w:customStyle="1" w:styleId="NoteBullet">
    <w:name w:val="Note Bullet"/>
    <w:basedOn w:val="Note"/>
    <w:rsid w:val="00621FE0"/>
    <w:pPr>
      <w:tabs>
        <w:tab w:val="clear" w:pos="680"/>
      </w:tabs>
      <w:spacing w:before="60" w:after="60"/>
    </w:pPr>
  </w:style>
  <w:style w:type="paragraph" w:customStyle="1" w:styleId="SubHeading2">
    <w:name w:val="SubHeading2"/>
    <w:basedOn w:val="HeadingBase"/>
    <w:rsid w:val="00621FE0"/>
    <w:pPr>
      <w:spacing w:before="240" w:after="60"/>
    </w:pPr>
    <w:rPr>
      <w:sz w:val="20"/>
    </w:rPr>
  </w:style>
  <w:style w:type="paragraph" w:customStyle="1" w:styleId="SubHeading1">
    <w:name w:val="SubHeading1"/>
    <w:basedOn w:val="HeadingBase"/>
    <w:rsid w:val="00621FE0"/>
    <w:pPr>
      <w:spacing w:before="240" w:after="60"/>
    </w:pPr>
    <w:rPr>
      <w:color w:val="918585"/>
      <w:sz w:val="22"/>
    </w:rPr>
  </w:style>
  <w:style w:type="paragraph" w:customStyle="1" w:styleId="SideHeading">
    <w:name w:val="Side Heading"/>
    <w:basedOn w:val="HeadingBase"/>
    <w:rsid w:val="00621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FE0"/>
    <w:pPr>
      <w:tabs>
        <w:tab w:val="num" w:pos="360"/>
      </w:tabs>
    </w:pPr>
  </w:style>
  <w:style w:type="paragraph" w:styleId="PlainText">
    <w:name w:val="Plain Text"/>
    <w:basedOn w:val="Normal"/>
    <w:link w:val="PlainTextChar"/>
    <w:rsid w:val="00621FE0"/>
    <w:rPr>
      <w:sz w:val="20"/>
    </w:rPr>
  </w:style>
  <w:style w:type="character" w:customStyle="1" w:styleId="PlainTextChar">
    <w:name w:val="Plain Text Char"/>
    <w:basedOn w:val="DefaultParagraphFont"/>
    <w:link w:val="PlainText"/>
    <w:rsid w:val="00621FE0"/>
    <w:rPr>
      <w:rFonts w:ascii="Courier New" w:eastAsia="Times New Roman" w:hAnsi="Courier New" w:cs="Times New Roman"/>
      <w:sz w:val="20"/>
      <w:szCs w:val="20"/>
      <w:lang w:eastAsia="en-US"/>
    </w:rPr>
  </w:style>
  <w:style w:type="character" w:customStyle="1" w:styleId="MenuOption">
    <w:name w:val="Menu Option"/>
    <w:basedOn w:val="DefaultParagraphFont"/>
    <w:rsid w:val="00621FE0"/>
    <w:rPr>
      <w:b/>
      <w:smallCaps/>
    </w:rPr>
  </w:style>
  <w:style w:type="paragraph" w:customStyle="1" w:styleId="TableListNumber">
    <w:name w:val="Table List Number"/>
    <w:basedOn w:val="ListNumber"/>
    <w:rsid w:val="00621FE0"/>
    <w:pPr>
      <w:numPr>
        <w:numId w:val="0"/>
      </w:numPr>
    </w:pPr>
  </w:style>
  <w:style w:type="paragraph" w:styleId="TOC4">
    <w:name w:val="toc 4"/>
    <w:basedOn w:val="TOCBase"/>
    <w:next w:val="Normal"/>
    <w:semiHidden/>
    <w:rsid w:val="00621FE0"/>
    <w:pPr>
      <w:tabs>
        <w:tab w:val="right" w:leader="dot" w:pos="9071"/>
      </w:tabs>
      <w:ind w:left="1701"/>
    </w:pPr>
  </w:style>
  <w:style w:type="paragraph" w:customStyle="1" w:styleId="ListAlpha">
    <w:name w:val="List Alpha"/>
    <w:basedOn w:val="List"/>
    <w:rsid w:val="00621FE0"/>
    <w:pPr>
      <w:numPr>
        <w:numId w:val="9"/>
      </w:numPr>
    </w:pPr>
  </w:style>
  <w:style w:type="paragraph" w:customStyle="1" w:styleId="ListAlpha2">
    <w:name w:val="List Alpha 2"/>
    <w:basedOn w:val="List2"/>
    <w:rsid w:val="00621FE0"/>
    <w:pPr>
      <w:numPr>
        <w:numId w:val="8"/>
      </w:numPr>
    </w:pPr>
  </w:style>
  <w:style w:type="paragraph" w:styleId="List2">
    <w:name w:val="List 2"/>
    <w:basedOn w:val="BodyText"/>
    <w:rsid w:val="00621FE0"/>
    <w:pPr>
      <w:tabs>
        <w:tab w:val="left" w:pos="680"/>
      </w:tabs>
      <w:spacing w:before="60" w:after="60"/>
      <w:ind w:left="680" w:hanging="340"/>
    </w:pPr>
  </w:style>
  <w:style w:type="paragraph" w:styleId="List3">
    <w:name w:val="List 3"/>
    <w:basedOn w:val="BodyText"/>
    <w:rsid w:val="00621FE0"/>
    <w:pPr>
      <w:tabs>
        <w:tab w:val="left" w:pos="1021"/>
      </w:tabs>
      <w:spacing w:before="60" w:after="60"/>
      <w:ind w:left="1020" w:hanging="340"/>
    </w:pPr>
  </w:style>
  <w:style w:type="paragraph" w:styleId="List4">
    <w:name w:val="List 4"/>
    <w:basedOn w:val="BodyText"/>
    <w:rsid w:val="00621FE0"/>
    <w:pPr>
      <w:tabs>
        <w:tab w:val="left" w:pos="1361"/>
      </w:tabs>
      <w:spacing w:before="60" w:after="60"/>
      <w:ind w:left="1361" w:hanging="340"/>
    </w:pPr>
  </w:style>
  <w:style w:type="paragraph" w:styleId="List5">
    <w:name w:val="List 5"/>
    <w:basedOn w:val="BodyText"/>
    <w:rsid w:val="00621FE0"/>
    <w:pPr>
      <w:tabs>
        <w:tab w:val="left" w:pos="1701"/>
      </w:tabs>
      <w:spacing w:before="60" w:after="60"/>
      <w:ind w:left="1701" w:hanging="340"/>
    </w:pPr>
  </w:style>
  <w:style w:type="paragraph" w:styleId="ListBullet3">
    <w:name w:val="List Bullet 3"/>
    <w:basedOn w:val="List3"/>
    <w:rsid w:val="00621FE0"/>
    <w:pPr>
      <w:numPr>
        <w:numId w:val="14"/>
      </w:numPr>
      <w:tabs>
        <w:tab w:val="clear" w:pos="1021"/>
      </w:tabs>
      <w:ind w:left="1037" w:hanging="357"/>
    </w:pPr>
  </w:style>
  <w:style w:type="paragraph" w:styleId="ListBullet4">
    <w:name w:val="List Bullet 4"/>
    <w:basedOn w:val="List4"/>
    <w:rsid w:val="00621FE0"/>
    <w:pPr>
      <w:numPr>
        <w:numId w:val="3"/>
      </w:numPr>
      <w:tabs>
        <w:tab w:val="clear" w:pos="1361"/>
      </w:tabs>
    </w:pPr>
  </w:style>
  <w:style w:type="paragraph" w:styleId="ListBullet5">
    <w:name w:val="List Bullet 5"/>
    <w:basedOn w:val="List5"/>
    <w:rsid w:val="00621FE0"/>
    <w:pPr>
      <w:numPr>
        <w:numId w:val="4"/>
      </w:numPr>
    </w:pPr>
  </w:style>
  <w:style w:type="paragraph" w:styleId="ListContinue2">
    <w:name w:val="List Continue 2"/>
    <w:basedOn w:val="List2"/>
    <w:rsid w:val="00621FE0"/>
    <w:pPr>
      <w:ind w:firstLine="0"/>
    </w:pPr>
  </w:style>
  <w:style w:type="paragraph" w:styleId="ListContinue3">
    <w:name w:val="List Continue 3"/>
    <w:basedOn w:val="List3"/>
    <w:rsid w:val="00621FE0"/>
    <w:pPr>
      <w:ind w:left="1021" w:firstLine="0"/>
    </w:pPr>
  </w:style>
  <w:style w:type="paragraph" w:styleId="ListContinue4">
    <w:name w:val="List Continue 4"/>
    <w:basedOn w:val="List4"/>
    <w:rsid w:val="00621FE0"/>
    <w:pPr>
      <w:ind w:firstLine="0"/>
    </w:pPr>
  </w:style>
  <w:style w:type="paragraph" w:styleId="ListContinue5">
    <w:name w:val="List Continue 5"/>
    <w:basedOn w:val="List5"/>
    <w:rsid w:val="00621FE0"/>
    <w:pPr>
      <w:ind w:firstLine="0"/>
    </w:pPr>
  </w:style>
  <w:style w:type="paragraph" w:styleId="ListNumber3">
    <w:name w:val="List Number 3"/>
    <w:basedOn w:val="List3"/>
    <w:rsid w:val="00621FE0"/>
    <w:pPr>
      <w:numPr>
        <w:numId w:val="5"/>
      </w:numPr>
    </w:pPr>
  </w:style>
  <w:style w:type="paragraph" w:styleId="ListNumber4">
    <w:name w:val="List Number 4"/>
    <w:basedOn w:val="List4"/>
    <w:rsid w:val="00621FE0"/>
    <w:pPr>
      <w:numPr>
        <w:numId w:val="6"/>
      </w:numPr>
    </w:pPr>
  </w:style>
  <w:style w:type="paragraph" w:styleId="ListNumber5">
    <w:name w:val="List Number 5"/>
    <w:basedOn w:val="List5"/>
    <w:rsid w:val="00621FE0"/>
    <w:pPr>
      <w:numPr>
        <w:numId w:val="7"/>
      </w:numPr>
    </w:pPr>
  </w:style>
  <w:style w:type="paragraph" w:styleId="BlockText">
    <w:name w:val="Block Text"/>
    <w:basedOn w:val="Normal"/>
    <w:rsid w:val="00621FE0"/>
    <w:pPr>
      <w:spacing w:after="120"/>
      <w:ind w:left="1440" w:right="1440"/>
    </w:pPr>
  </w:style>
  <w:style w:type="character" w:customStyle="1" w:styleId="Subscript">
    <w:name w:val="Subscript"/>
    <w:basedOn w:val="DefaultParagraphFont"/>
    <w:rsid w:val="00621FE0"/>
    <w:rPr>
      <w:sz w:val="16"/>
      <w:vertAlign w:val="subscript"/>
    </w:rPr>
  </w:style>
  <w:style w:type="character" w:customStyle="1" w:styleId="Superscript">
    <w:name w:val="Superscript"/>
    <w:basedOn w:val="DefaultParagraphFont"/>
    <w:rsid w:val="00621FE0"/>
    <w:rPr>
      <w:sz w:val="16"/>
      <w:vertAlign w:val="superscript"/>
    </w:rPr>
  </w:style>
  <w:style w:type="character" w:customStyle="1" w:styleId="Symbols">
    <w:name w:val="Symbols"/>
    <w:basedOn w:val="DefaultParagraphFont"/>
    <w:rsid w:val="00621FE0"/>
    <w:rPr>
      <w:rFonts w:ascii="Symbol" w:hAnsi="Symbol"/>
    </w:rPr>
  </w:style>
  <w:style w:type="character" w:customStyle="1" w:styleId="MenuOptions">
    <w:name w:val="Menu Options"/>
    <w:basedOn w:val="DefaultParagraphFont"/>
    <w:rsid w:val="00621FE0"/>
    <w:rPr>
      <w:rFonts w:ascii="Arial Narrow" w:hAnsi="Arial Narrow"/>
      <w:smallCaps/>
    </w:rPr>
  </w:style>
  <w:style w:type="character" w:customStyle="1" w:styleId="Buttons">
    <w:name w:val="Buttons"/>
    <w:basedOn w:val="DefaultParagraphFont"/>
    <w:rsid w:val="00621FE0"/>
    <w:rPr>
      <w:b/>
    </w:rPr>
  </w:style>
  <w:style w:type="character" w:customStyle="1" w:styleId="Underlined">
    <w:name w:val="Underlined"/>
    <w:basedOn w:val="DefaultParagraphFont"/>
    <w:rsid w:val="00621FE0"/>
    <w:rPr>
      <w:u w:val="single"/>
    </w:rPr>
  </w:style>
  <w:style w:type="paragraph" w:customStyle="1" w:styleId="TableBodyTextRight">
    <w:name w:val="Table Body Text Right"/>
    <w:basedOn w:val="TableBodyText"/>
    <w:rsid w:val="00621FE0"/>
    <w:pPr>
      <w:widowControl w:val="0"/>
      <w:autoSpaceDE w:val="0"/>
      <w:autoSpaceDN w:val="0"/>
      <w:adjustRightInd w:val="0"/>
      <w:jc w:val="right"/>
    </w:pPr>
    <w:rPr>
      <w:rFonts w:cs="Arial"/>
      <w:szCs w:val="18"/>
    </w:rPr>
  </w:style>
  <w:style w:type="paragraph" w:customStyle="1" w:styleId="CopyrightText">
    <w:name w:val="Copyright Text"/>
    <w:basedOn w:val="BodyText"/>
    <w:rsid w:val="00621FE0"/>
    <w:rPr>
      <w:sz w:val="18"/>
    </w:rPr>
  </w:style>
  <w:style w:type="paragraph" w:customStyle="1" w:styleId="BodySmallRight">
    <w:name w:val="Body Small Right"/>
    <w:basedOn w:val="BodyTextRight"/>
    <w:rsid w:val="00621FE0"/>
    <w:rPr>
      <w:sz w:val="18"/>
      <w:szCs w:val="18"/>
    </w:rPr>
  </w:style>
  <w:style w:type="paragraph" w:customStyle="1" w:styleId="MarginEdition">
    <w:name w:val="Margin Edition"/>
    <w:basedOn w:val="MarginNote"/>
    <w:rsid w:val="00621FE0"/>
    <w:pPr>
      <w:spacing w:before="0" w:after="0"/>
    </w:pPr>
    <w:rPr>
      <w:rFonts w:ascii="Times New Roman" w:hAnsi="Times New Roman"/>
      <w:color w:val="999999"/>
    </w:rPr>
  </w:style>
  <w:style w:type="paragraph" w:customStyle="1" w:styleId="Spacer">
    <w:name w:val="Spacer"/>
    <w:basedOn w:val="Normal"/>
    <w:rsid w:val="00621FE0"/>
    <w:rPr>
      <w:sz w:val="2"/>
      <w:szCs w:val="2"/>
    </w:rPr>
  </w:style>
  <w:style w:type="character" w:customStyle="1" w:styleId="Small">
    <w:name w:val="Small"/>
    <w:basedOn w:val="DefaultParagraphFont"/>
    <w:rsid w:val="00621FE0"/>
    <w:rPr>
      <w:sz w:val="16"/>
    </w:rPr>
  </w:style>
  <w:style w:type="paragraph" w:customStyle="1" w:styleId="WideTable">
    <w:name w:val="Wide Table"/>
    <w:basedOn w:val="Normal"/>
    <w:rsid w:val="00621FE0"/>
    <w:pPr>
      <w:ind w:left="-1418"/>
    </w:pPr>
    <w:rPr>
      <w:sz w:val="2"/>
      <w:szCs w:val="2"/>
    </w:rPr>
  </w:style>
  <w:style w:type="character" w:styleId="PageNumber">
    <w:name w:val="page number"/>
    <w:basedOn w:val="DefaultParagraphFont"/>
    <w:rsid w:val="00621FE0"/>
  </w:style>
  <w:style w:type="paragraph" w:styleId="Quote">
    <w:name w:val="Quote"/>
    <w:basedOn w:val="Heading1"/>
    <w:link w:val="QuoteChar"/>
    <w:qFormat/>
    <w:rsid w:val="00621FE0"/>
    <w:rPr>
      <w:b w:val="0"/>
      <w:sz w:val="72"/>
      <w:szCs w:val="72"/>
      <w:lang w:val="en-NZ"/>
    </w:rPr>
  </w:style>
  <w:style w:type="character" w:customStyle="1" w:styleId="QuoteChar">
    <w:name w:val="Quote Char"/>
    <w:basedOn w:val="DefaultParagraphFont"/>
    <w:link w:val="Quote"/>
    <w:rsid w:val="00621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FE0"/>
    <w:pPr>
      <w:pageBreakBefore/>
    </w:pPr>
  </w:style>
  <w:style w:type="paragraph" w:customStyle="1" w:styleId="Border">
    <w:name w:val="Border"/>
    <w:basedOn w:val="Normal"/>
    <w:qFormat/>
    <w:rsid w:val="00621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FE0"/>
    <w:rPr>
      <w:b/>
      <w:bCs/>
      <w:i/>
      <w:iCs/>
      <w:color w:val="auto"/>
    </w:rPr>
  </w:style>
  <w:style w:type="paragraph" w:styleId="IntenseQuote">
    <w:name w:val="Intense Quote"/>
    <w:basedOn w:val="Normal"/>
    <w:next w:val="Normal"/>
    <w:link w:val="IntenseQuoteChar"/>
    <w:uiPriority w:val="30"/>
    <w:qFormat/>
    <w:rsid w:val="00621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F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FE0"/>
    <w:rPr>
      <w:smallCaps/>
      <w:color w:val="auto"/>
      <w:u w:val="single"/>
    </w:rPr>
  </w:style>
  <w:style w:type="character" w:styleId="IntenseReference">
    <w:name w:val="Intense Reference"/>
    <w:basedOn w:val="DefaultParagraphFont"/>
    <w:uiPriority w:val="32"/>
    <w:qFormat/>
    <w:rsid w:val="00621FE0"/>
    <w:rPr>
      <w:b/>
      <w:bCs/>
      <w:smallCaps/>
      <w:color w:val="auto"/>
      <w:spacing w:val="5"/>
      <w:u w:val="single"/>
    </w:rPr>
  </w:style>
  <w:style w:type="paragraph" w:customStyle="1" w:styleId="2ColumnHeading">
    <w:name w:val="2Column Heading"/>
    <w:basedOn w:val="BodyText"/>
    <w:qFormat/>
    <w:rsid w:val="00621FE0"/>
    <w:pPr>
      <w:spacing w:after="60"/>
      <w:ind w:left="-2268"/>
    </w:pPr>
    <w:rPr>
      <w:b/>
    </w:rPr>
  </w:style>
  <w:style w:type="paragraph" w:customStyle="1" w:styleId="Heading1TOC">
    <w:name w:val="Heading1 TOC"/>
    <w:basedOn w:val="Normal"/>
    <w:qFormat/>
    <w:rsid w:val="00621FE0"/>
    <w:pPr>
      <w:spacing w:before="240" w:after="120"/>
    </w:pPr>
    <w:rPr>
      <w:rFonts w:ascii="Times New Roman" w:hAnsi="Times New Roman"/>
      <w:b/>
      <w:sz w:val="32"/>
    </w:rPr>
  </w:style>
  <w:style w:type="paragraph" w:customStyle="1" w:styleId="Heading2TOC">
    <w:name w:val="Heading2 TOC"/>
    <w:basedOn w:val="Normal"/>
    <w:qFormat/>
    <w:rsid w:val="00621FE0"/>
    <w:pPr>
      <w:spacing w:before="240" w:after="60"/>
    </w:pPr>
    <w:rPr>
      <w:rFonts w:ascii="Times New Roman" w:hAnsi="Times New Roman"/>
      <w:b/>
      <w:sz w:val="28"/>
    </w:rPr>
  </w:style>
  <w:style w:type="character" w:customStyle="1" w:styleId="Underline">
    <w:name w:val="Underline"/>
    <w:basedOn w:val="DefaultParagraphFont"/>
    <w:qFormat/>
    <w:rsid w:val="00621FE0"/>
    <w:rPr>
      <w:u w:val="single"/>
    </w:rPr>
  </w:style>
  <w:style w:type="character" w:customStyle="1" w:styleId="BoldandItalics">
    <w:name w:val="Bold and Italics"/>
    <w:qFormat/>
    <w:rsid w:val="00621FE0"/>
    <w:rPr>
      <w:b/>
      <w:i/>
      <w:u w:val="none"/>
    </w:rPr>
  </w:style>
  <w:style w:type="paragraph" w:styleId="BalloonText">
    <w:name w:val="Balloon Text"/>
    <w:basedOn w:val="Normal"/>
    <w:link w:val="BalloonTextChar"/>
    <w:rsid w:val="00621FE0"/>
    <w:rPr>
      <w:rFonts w:ascii="Tahoma" w:hAnsi="Tahoma" w:cs="Tahoma"/>
      <w:sz w:val="16"/>
      <w:szCs w:val="16"/>
    </w:rPr>
  </w:style>
  <w:style w:type="character" w:customStyle="1" w:styleId="BalloonTextChar">
    <w:name w:val="Balloon Text Char"/>
    <w:basedOn w:val="DefaultParagraphFont"/>
    <w:link w:val="BalloonText"/>
    <w:rsid w:val="00621F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F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F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FE0"/>
    <w:rPr>
      <w:b/>
      <w:color w:val="660033"/>
      <w:spacing w:val="0"/>
    </w:rPr>
  </w:style>
  <w:style w:type="paragraph" w:customStyle="1" w:styleId="Nameditemlist">
    <w:name w:val="Named item list"/>
    <w:basedOn w:val="BodyText"/>
    <w:qFormat/>
    <w:rsid w:val="00621FE0"/>
    <w:pPr>
      <w:tabs>
        <w:tab w:val="left" w:pos="2835"/>
      </w:tabs>
      <w:ind w:left="2835" w:hanging="2835"/>
    </w:pPr>
  </w:style>
  <w:style w:type="paragraph" w:customStyle="1" w:styleId="BodyTextnopadding">
    <w:name w:val="Body Text no padding"/>
    <w:basedOn w:val="BodyText"/>
    <w:qFormat/>
    <w:rsid w:val="00621FE0"/>
    <w:pPr>
      <w:spacing w:before="0" w:after="0"/>
    </w:pPr>
  </w:style>
  <w:style w:type="paragraph" w:customStyle="1" w:styleId="BodyTextBold">
    <w:name w:val="Body Text Bold"/>
    <w:basedOn w:val="BodyText"/>
    <w:qFormat/>
    <w:rsid w:val="00621FE0"/>
    <w:rPr>
      <w:b/>
    </w:rPr>
  </w:style>
  <w:style w:type="character" w:styleId="Hyperlink">
    <w:name w:val="Hyperlink"/>
    <w:basedOn w:val="DefaultParagraphFont"/>
    <w:uiPriority w:val="99"/>
    <w:unhideWhenUsed/>
    <w:rsid w:val="00577A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4280</Characters>
  <Application>Microsoft Office Word</Application>
  <DocSecurity>0</DocSecurity>
  <Lines>99</Lines>
  <Paragraphs>76</Paragraphs>
  <ScaleCrop>false</ScaleCrop>
  <Company>Author-it Software Corporation Ltd.</Company>
  <LinksUpToDate>false</LinksUpToDate>
  <CharactersWithSpaces>4889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MARF012 Control safe access to and on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2020-10-27T01:20:00Z</dcterms:created>
  <dcterms:modified xsi:type="dcterms:W3CDTF">2020-10-27T01:20:00Z</dcterms:modified>
</cp:coreProperties>
</file>