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2A6" w:rsidP="00B152A6">
      <w:pPr>
        <w:pStyle w:val="Title"/>
      </w:pPr>
      <w:r>
        <w:fldChar w:fldCharType="begin"/>
      </w:r>
      <w:r>
        <w:instrText xml:space="preserve"> TITLE   \* MERGEFORMAT </w:instrText>
      </w:r>
      <w:r>
        <w:fldChar w:fldCharType="separate"/>
      </w:r>
      <w:r>
        <w:t>Assessment Requirements for MARF011 Manage firefighting and fire prevention activities on board a vessel</w:t>
      </w:r>
      <w:r>
        <w:fldChar w:fldCharType="end"/>
      </w:r>
    </w:p>
    <w:p w:rsidR="00B152A6" w:rsidP="00B152A6">
      <w:pPr>
        <w:pStyle w:val="Version"/>
        <w:sectPr w:rsidSect="00BA6C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CBA" w:rsidP="00BA6CBA">
      <w:pPr>
        <w:pStyle w:val="SuperHeading"/>
      </w:pPr>
      <w:r w:rsidRPr="00BA6CBA">
        <w:t>Assessment Requirements for MARF011 Manage firefighting</w:t>
      </w:r>
      <w:r w:rsidRPr="00BA6CBA">
        <w:t xml:space="preserve"> and fire prevention activities on board a vessel</w:t>
      </w:r>
    </w:p>
    <w:p w:rsidR="00000000" w:rsidRPr="00BA6CBA" w:rsidP="00BA6CBA">
      <w:pPr>
        <w:pStyle w:val="Heading1"/>
      </w:pPr>
      <w:bookmarkStart w:id="1" w:name="O_598032"/>
      <w:bookmarkEnd w:id="1"/>
      <w:r w:rsidRPr="00BA6CBA">
        <w:t>Modification History</w:t>
      </w:r>
    </w:p>
    <w:p w:rsidR="00000000" w:rsidRPr="00BA6CBA" w:rsidP="00B152A6">
      <w:pPr>
        <w:pStyle w:val="BodyText"/>
      </w:pPr>
      <w:r w:rsidRPr="00BA6CBA">
        <w:t>Release 1. New unit of competency.</w:t>
      </w:r>
    </w:p>
    <w:p w:rsidR="00000000" w:rsidRPr="00BA6CBA" w:rsidP="00BA6CBA">
      <w:pPr>
        <w:pStyle w:val="Heading1"/>
      </w:pPr>
      <w:bookmarkStart w:id="2" w:name="O_598033"/>
      <w:bookmarkEnd w:id="2"/>
      <w:r w:rsidRPr="00BA6CBA">
        <w:t>Performance Evidence</w:t>
      </w:r>
    </w:p>
    <w:p w:rsidR="00000000" w:rsidRPr="00BA6CBA" w:rsidP="00B152A6">
      <w:pPr>
        <w:pStyle w:val="BodyText"/>
      </w:pPr>
      <w:r w:rsidRPr="00BA6CBA">
        <w:t>Evidence required to demonstrate competence in this unit must be relevant to and satisfy all of the requirements of the elements and performance criteria on at least one occasion and include:</w:t>
      </w:r>
    </w:p>
    <w:p w:rsidR="00000000" w:rsidRPr="00BA6CBA" w:rsidP="00BA6CBA">
      <w:pPr>
        <w:pStyle w:val="ListBullet"/>
      </w:pPr>
      <w:r w:rsidRPr="00BA6CBA">
        <w:t xml:space="preserve">communicating effectively with crew and passengers during fire </w:t>
      </w:r>
      <w:r w:rsidRPr="00BA6CBA">
        <w:t>emergencies</w:t>
      </w:r>
    </w:p>
    <w:p w:rsidR="00000000" w:rsidRPr="00BA6CBA" w:rsidP="00BA6CBA">
      <w:pPr>
        <w:pStyle w:val="ListBullet"/>
      </w:pPr>
      <w:r w:rsidRPr="00BA6CBA">
        <w:t>determining the type and extent of the fire and initiating appropriate, timely, actions</w:t>
      </w:r>
    </w:p>
    <w:p w:rsidR="00000000" w:rsidRPr="00BA6CBA" w:rsidP="00BA6CBA">
      <w:pPr>
        <w:pStyle w:val="ListBullet"/>
      </w:pPr>
      <w:r w:rsidRPr="00BA6CBA">
        <w:t>ensuring order of priority, timing and sequence of actions are appropriate to the overall requirements of the incident and minimise damage and potential dam</w:t>
      </w:r>
      <w:r w:rsidRPr="00BA6CBA">
        <w:t>age to the vessel, injuries to personnel, and impairment of the operational effectiveness of the vessel</w:t>
      </w:r>
    </w:p>
    <w:p w:rsidR="00000000" w:rsidRPr="00BA6CBA" w:rsidP="00BA6CBA">
      <w:pPr>
        <w:pStyle w:val="ListBullet"/>
      </w:pPr>
      <w:r w:rsidRPr="00BA6CBA">
        <w:t>evaluating effectiveness of firefighting activities and tactics during fire emergencies</w:t>
      </w:r>
    </w:p>
    <w:p w:rsidR="00000000" w:rsidRPr="00BA6CBA" w:rsidP="00BA6CBA">
      <w:pPr>
        <w:pStyle w:val="ListBullet"/>
      </w:pPr>
      <w:r w:rsidRPr="00BA6CBA">
        <w:t>initiating appropriate action and providing solutions to problem</w:t>
      </w:r>
      <w:r w:rsidRPr="00BA6CBA">
        <w:t>s with firefighting equipment and operations during fire emergencies</w:t>
      </w:r>
    </w:p>
    <w:p w:rsidR="00000000" w:rsidRPr="00BA6CBA" w:rsidP="00BA6CBA">
      <w:pPr>
        <w:pStyle w:val="ListBullet"/>
      </w:pPr>
      <w:r w:rsidRPr="00BA6CBA">
        <w:t>liaising with shore-based emergency organisations during fire emergencies</w:t>
      </w:r>
    </w:p>
    <w:p w:rsidR="00000000" w:rsidRPr="00BA6CBA" w:rsidP="00BA6CBA">
      <w:pPr>
        <w:pStyle w:val="ListBullet"/>
      </w:pPr>
      <w:r w:rsidRPr="00BA6CBA">
        <w:t>managing fire prevention and suppression activities on a vessel</w:t>
      </w:r>
    </w:p>
    <w:p w:rsidR="00000000" w:rsidRPr="00BA6CBA" w:rsidP="00BA6CBA">
      <w:pPr>
        <w:pStyle w:val="ListBullet"/>
      </w:pPr>
      <w:r w:rsidRPr="00BA6CBA">
        <w:t>managing on-board firefighting training for shipb</w:t>
      </w:r>
      <w:r w:rsidRPr="00BA6CBA">
        <w:t>oard firefighting teams</w:t>
      </w:r>
    </w:p>
    <w:p w:rsidR="00000000" w:rsidRPr="00BA6CBA" w:rsidP="00BA6CBA">
      <w:pPr>
        <w:pStyle w:val="ListBullet"/>
      </w:pPr>
      <w:r w:rsidRPr="00BA6CBA">
        <w:t>managing shipboard firefighting teams and their tactical activities during fire emergencies</w:t>
      </w:r>
    </w:p>
    <w:p w:rsidR="00000000" w:rsidRPr="00BA6CBA" w:rsidP="00BA6CBA">
      <w:pPr>
        <w:pStyle w:val="ListBullet"/>
      </w:pPr>
      <w:r w:rsidRPr="00BA6CBA">
        <w:t>managing the maintenance of firefighting equipment and systems</w:t>
      </w:r>
    </w:p>
    <w:p w:rsidR="00000000" w:rsidRPr="00BA6CBA" w:rsidP="00BA6CBA">
      <w:pPr>
        <w:pStyle w:val="ListBullet"/>
      </w:pPr>
      <w:r w:rsidRPr="00BA6CBA">
        <w:t>providing leadership to shipboard personnel and passengers during fire emerge</w:t>
      </w:r>
      <w:r w:rsidRPr="00BA6CBA">
        <w:t>ncies</w:t>
      </w:r>
    </w:p>
    <w:p w:rsidR="00000000" w:rsidRPr="00BA6CBA" w:rsidP="00BA6CBA">
      <w:pPr>
        <w:pStyle w:val="ListBullet"/>
      </w:pPr>
      <w:r w:rsidRPr="00BA6CBA">
        <w:t>recognising and interpreting fire alarms and initiating appropriate response</w:t>
      </w:r>
    </w:p>
    <w:p w:rsidR="00000000" w:rsidRPr="00BA6CBA" w:rsidP="00BA6CBA">
      <w:pPr>
        <w:pStyle w:val="ListBullet"/>
      </w:pPr>
      <w:r w:rsidRPr="00BA6CBA">
        <w:t>safeguarding personal safety during fire control activities at all times</w:t>
      </w:r>
    </w:p>
    <w:p w:rsidR="00000000" w:rsidRPr="00BA6CBA" w:rsidP="00BA6CBA">
      <w:pPr>
        <w:pStyle w:val="ListBullet"/>
      </w:pPr>
      <w:r w:rsidRPr="00BA6CBA">
        <w:t>taking actions to control fires based on a full and accurate assessment of the incident, using all a</w:t>
      </w:r>
      <w:r w:rsidRPr="00BA6CBA">
        <w:t>vailable sources of information</w:t>
      </w:r>
    </w:p>
    <w:p w:rsidR="00000000" w:rsidRPr="00BA6CBA" w:rsidP="00BA6CBA">
      <w:pPr>
        <w:pStyle w:val="ListBullet"/>
      </w:pPr>
      <w:r w:rsidRPr="00BA6CBA">
        <w:t>transmitting information promptly, accurately, completely and clearly.</w:t>
      </w:r>
    </w:p>
    <w:p w:rsidR="00000000" w:rsidRPr="00BA6CBA" w:rsidP="00BA6CBA">
      <w:pPr>
        <w:pStyle w:val="AllowPageBreak"/>
      </w:pPr>
    </w:p>
    <w:p w:rsidR="00000000" w:rsidRPr="00BA6CBA" w:rsidP="00BA6CBA">
      <w:pPr>
        <w:pStyle w:val="Heading1"/>
      </w:pPr>
      <w:bookmarkStart w:id="3" w:name="O_598034"/>
      <w:bookmarkEnd w:id="3"/>
      <w:r w:rsidRPr="00BA6CBA">
        <w:t>Knowledge Evidence</w:t>
      </w:r>
    </w:p>
    <w:p w:rsidR="00000000" w:rsidRPr="00BA6CBA" w:rsidP="00B152A6">
      <w:pPr>
        <w:pStyle w:val="BodyText"/>
      </w:pPr>
      <w:r w:rsidRPr="00BA6CBA">
        <w:t>Evidence required to demonstrate competence in this unit must be relevant to and satisfy all of the requirements of the elements and performance criteria and include knowledge of:</w:t>
      </w:r>
    </w:p>
    <w:p w:rsidR="00000000" w:rsidRPr="00BA6CBA" w:rsidP="00BA6CBA">
      <w:pPr>
        <w:pStyle w:val="ListBullet"/>
      </w:pPr>
      <w:r w:rsidRPr="00BA6CBA">
        <w:t>assessment of cause of incidents involving fire</w:t>
      </w:r>
    </w:p>
    <w:p w:rsidR="00000000" w:rsidRPr="00BA6CBA" w:rsidP="00BA6CBA">
      <w:pPr>
        <w:pStyle w:val="ListBullet"/>
      </w:pPr>
      <w:r w:rsidRPr="00BA6CBA">
        <w:t>chemistry of fire and its r</w:t>
      </w:r>
      <w:r w:rsidRPr="00BA6CBA">
        <w:t>elationship to combustible materials typically found on vessels</w:t>
      </w:r>
    </w:p>
    <w:p w:rsidR="00000000" w:rsidRPr="00BA6CBA" w:rsidP="00BA6CBA">
      <w:pPr>
        <w:pStyle w:val="ListBullet"/>
      </w:pPr>
      <w:r w:rsidRPr="00BA6CBA">
        <w:t>communication and coordination during firefighting operations</w:t>
      </w:r>
    </w:p>
    <w:p w:rsidR="00000000" w:rsidRPr="00BA6CBA" w:rsidP="00BA6CBA">
      <w:pPr>
        <w:pStyle w:val="ListBullet"/>
      </w:pPr>
      <w:r w:rsidRPr="00BA6CBA">
        <w:t>composition and allocation of personnel to fire parties</w:t>
      </w:r>
    </w:p>
    <w:p w:rsidR="00000000" w:rsidRPr="00BA6CBA" w:rsidP="00BA6CBA">
      <w:pPr>
        <w:pStyle w:val="ListBullet"/>
      </w:pPr>
      <w:r w:rsidRPr="00BA6CBA">
        <w:t>control of fuel and electrical systems</w:t>
      </w:r>
    </w:p>
    <w:p w:rsidR="00000000" w:rsidRPr="00BA6CBA" w:rsidP="00BA6CBA">
      <w:pPr>
        <w:pStyle w:val="ListBullet"/>
      </w:pPr>
      <w:r w:rsidRPr="00BA6CBA">
        <w:t>different classes of fire and the m</w:t>
      </w:r>
      <w:r w:rsidRPr="00BA6CBA">
        <w:t>ost appropriate extinguishing agents, application equipment and methods of extinguishment for each</w:t>
      </w:r>
    </w:p>
    <w:p w:rsidR="00000000" w:rsidRPr="00BA6CBA" w:rsidP="00BA6CBA">
      <w:pPr>
        <w:pStyle w:val="ListBullet"/>
      </w:pPr>
      <w:r w:rsidRPr="00BA6CBA">
        <w:t>fire-detection systems: fixed fire-extinguishing systems; portable and mobile fire-extinguishing systems, including appliances, pumps and rescue, salvage, li</w:t>
      </w:r>
      <w:r w:rsidRPr="00BA6CBA">
        <w:t>fe-support, personal protective and communication equipment</w:t>
      </w:r>
    </w:p>
    <w:p w:rsidR="00000000" w:rsidRPr="00BA6CBA" w:rsidP="00BA6CBA">
      <w:pPr>
        <w:pStyle w:val="ListBullet"/>
      </w:pPr>
      <w:r w:rsidRPr="00BA6CBA">
        <w:t>fire precautions and hazards associated with the storage and handling of materials (paints etc.)</w:t>
      </w:r>
    </w:p>
    <w:p w:rsidR="00000000" w:rsidRPr="00BA6CBA" w:rsidP="00BA6CBA">
      <w:pPr>
        <w:pStyle w:val="ListBullet"/>
      </w:pPr>
      <w:r w:rsidRPr="00BA6CBA">
        <w:t>firefighting procedures at sea and in port, with particular emphasis on organisation, tactics and c</w:t>
      </w:r>
      <w:r w:rsidRPr="00BA6CBA">
        <w:t>ommand</w:t>
      </w:r>
    </w:p>
    <w:p w:rsidR="00000000" w:rsidRPr="00BA6CBA" w:rsidP="00BA6CBA">
      <w:pPr>
        <w:pStyle w:val="ListBullet"/>
      </w:pPr>
      <w:r w:rsidRPr="00BA6CBA">
        <w:t>firefighting process hazards (dry distillation, chemical reactions, boiler uptake fires etc.)</w:t>
      </w:r>
    </w:p>
    <w:p w:rsidR="00000000" w:rsidRPr="00BA6CBA" w:rsidP="00BA6CBA">
      <w:pPr>
        <w:pStyle w:val="ListBullet"/>
      </w:pPr>
      <w:r w:rsidRPr="00BA6CBA">
        <w:t>firefighting involving dangerous goods</w:t>
      </w:r>
    </w:p>
    <w:p w:rsidR="00000000" w:rsidRPr="00BA6CBA" w:rsidP="00BA6CBA">
      <w:pPr>
        <w:pStyle w:val="ListBullet"/>
      </w:pPr>
      <w:r w:rsidRPr="00BA6CBA">
        <w:t>implications of shipboard firefighting management in port and the procedures that must be followed to comply with po</w:t>
      </w:r>
      <w:r w:rsidRPr="00BA6CBA">
        <w:t>rt and state regulations</w:t>
      </w:r>
    </w:p>
    <w:p w:rsidR="00000000" w:rsidRPr="00BA6CBA" w:rsidP="00BA6CBA">
      <w:pPr>
        <w:pStyle w:val="ListBullet"/>
      </w:pPr>
      <w:r w:rsidRPr="00BA6CBA">
        <w:t>importance of maintenance of fire detection and firefighting equipment on board vessels</w:t>
      </w:r>
    </w:p>
    <w:p w:rsidR="00000000" w:rsidRPr="00BA6CBA" w:rsidP="00BA6CBA">
      <w:pPr>
        <w:pStyle w:val="ListBullet"/>
      </w:pPr>
      <w:r w:rsidRPr="00BA6CBA">
        <w:t>life and health risks associated with fires on vessels</w:t>
      </w:r>
    </w:p>
    <w:p w:rsidR="00000000" w:rsidRPr="00BA6CBA" w:rsidP="00BA6CBA">
      <w:pPr>
        <w:pStyle w:val="ListBullet"/>
      </w:pPr>
      <w:r w:rsidRPr="00BA6CBA">
        <w:t>management and control of injured persons</w:t>
      </w:r>
    </w:p>
    <w:p w:rsidR="00000000" w:rsidRPr="00BA6CBA" w:rsidP="00BA6CBA">
      <w:pPr>
        <w:pStyle w:val="ListBullet"/>
      </w:pPr>
      <w:r w:rsidRPr="00BA6CBA">
        <w:t>maritime communication techniques applicable t</w:t>
      </w:r>
      <w:r w:rsidRPr="00BA6CBA">
        <w:t>o the management of fire prevention and firefighting activities on board a vessel</w:t>
      </w:r>
    </w:p>
    <w:p w:rsidR="00000000" w:rsidRPr="00BA6CBA" w:rsidP="00BA6CBA">
      <w:pPr>
        <w:pStyle w:val="ListBullet"/>
      </w:pPr>
      <w:r w:rsidRPr="00BA6CBA">
        <w:t>methods for checking and replacing consumable materials in fire detection, fire-fighting equipment and systems on board vessels</w:t>
      </w:r>
    </w:p>
    <w:p w:rsidR="00000000" w:rsidRPr="00BA6CBA" w:rsidP="00BA6CBA">
      <w:pPr>
        <w:pStyle w:val="ListBullet"/>
      </w:pPr>
      <w:r w:rsidRPr="00BA6CBA">
        <w:t>preparation of contingency plans</w:t>
      </w:r>
    </w:p>
    <w:p w:rsidR="00000000" w:rsidRPr="00BA6CBA" w:rsidP="00BA6CBA">
      <w:pPr>
        <w:pStyle w:val="ListBullet"/>
      </w:pPr>
      <w:r w:rsidRPr="00BA6CBA">
        <w:t xml:space="preserve">principle of </w:t>
      </w:r>
      <w:r w:rsidRPr="00BA6CBA">
        <w:t>operation of fixed fire suppression systems</w:t>
      </w:r>
    </w:p>
    <w:p w:rsidR="00000000" w:rsidRPr="00BA6CBA" w:rsidP="00BA6CBA">
      <w:pPr>
        <w:pStyle w:val="ListBullet"/>
      </w:pPr>
      <w:r w:rsidRPr="00BA6CBA">
        <w:t>principles underlying the spread of fire and its extinguishment</w:t>
      </w:r>
    </w:p>
    <w:p w:rsidR="00000000" w:rsidRPr="00BA6CBA" w:rsidP="00BA6CBA">
      <w:pPr>
        <w:pStyle w:val="ListBullet"/>
      </w:pPr>
      <w:r w:rsidRPr="00BA6CBA">
        <w:t>problems likely to be encountered during the management of a shipboard fire and related tactics and solutions that can be applied</w:t>
      </w:r>
    </w:p>
    <w:p w:rsidR="00000000" w:rsidRPr="00BA6CBA" w:rsidP="00BA6CBA">
      <w:pPr>
        <w:pStyle w:val="ListBullet"/>
      </w:pPr>
      <w:r w:rsidRPr="00BA6CBA">
        <w:t>procedure for safe activation of fixed firefighting systems</w:t>
      </w:r>
    </w:p>
    <w:p w:rsidR="00000000" w:rsidRPr="00BA6CBA" w:rsidP="00BA6CBA">
      <w:pPr>
        <w:pStyle w:val="ListBullet"/>
      </w:pPr>
      <w:r w:rsidRPr="00BA6CBA">
        <w:t>procedures for coordination of shore-based firefighters</w:t>
      </w:r>
    </w:p>
    <w:p w:rsidR="00000000" w:rsidRPr="00BA6CBA" w:rsidP="00BA6CBA">
      <w:pPr>
        <w:pStyle w:val="ListBullet"/>
      </w:pPr>
      <w:r w:rsidRPr="00BA6CBA">
        <w:t>relevant regulations, codes of practice, policies and procedures relating to the maintenance of fire detection, firefighting equipment and s</w:t>
      </w:r>
      <w:r w:rsidRPr="00BA6CBA">
        <w:t>ystems on board vessels</w:t>
      </w:r>
    </w:p>
    <w:p w:rsidR="00000000" w:rsidRPr="00BA6CBA" w:rsidP="00BA6CBA">
      <w:pPr>
        <w:pStyle w:val="ListBullet"/>
      </w:pPr>
      <w:r w:rsidRPr="00BA6CBA">
        <w:t>requirements for on-board firefighting training</w:t>
      </w:r>
    </w:p>
    <w:p w:rsidR="00000000" w:rsidRPr="00BA6CBA" w:rsidP="00BA6CBA">
      <w:pPr>
        <w:pStyle w:val="ListBullet"/>
      </w:pPr>
      <w:r w:rsidRPr="00BA6CBA">
        <w:t>requirements for statutory and classification surveys</w:t>
      </w:r>
    </w:p>
    <w:p w:rsidR="00000000" w:rsidRPr="00BA6CBA" w:rsidP="00BA6CBA">
      <w:pPr>
        <w:pStyle w:val="ListBullet"/>
      </w:pPr>
      <w:r w:rsidRPr="00BA6CBA">
        <w:t>safety data sheets/material safety data sheets relevant to the various products and substances carried on vessels</w:t>
      </w:r>
    </w:p>
    <w:p w:rsidR="00000000" w:rsidRPr="00BA6CBA" w:rsidP="00BA6CBA">
      <w:pPr>
        <w:pStyle w:val="ListBullet"/>
      </w:pPr>
      <w:r w:rsidRPr="00BA6CBA">
        <w:t>strategies and t</w:t>
      </w:r>
      <w:r w:rsidRPr="00BA6CBA">
        <w:t>actics for control of fires in various parts of the vessel</w:t>
      </w:r>
    </w:p>
    <w:p w:rsidR="00000000" w:rsidRPr="00BA6CBA" w:rsidP="00BA6CBA">
      <w:pPr>
        <w:pStyle w:val="ListBullet"/>
      </w:pPr>
      <w:r w:rsidRPr="00BA6CBA">
        <w:t>strategies for rapid briefing of shore-based emergency organisations using the vessel fire control plan</w:t>
      </w:r>
    </w:p>
    <w:p w:rsidR="00000000" w:rsidRPr="00BA6CBA" w:rsidP="00BA6CBA">
      <w:pPr>
        <w:pStyle w:val="ListBullet"/>
      </w:pPr>
      <w:r w:rsidRPr="00BA6CBA">
        <w:t xml:space="preserve">types of fire detection, firefighting equipment and systems used on vessels, their features, </w:t>
      </w:r>
      <w:r w:rsidRPr="00BA6CBA">
        <w:t>principles of operation, the procedures for their use and remediating problems that can occur during use</w:t>
      </w:r>
    </w:p>
    <w:p w:rsidR="00000000" w:rsidRPr="00BA6CBA" w:rsidP="00BA6CBA">
      <w:pPr>
        <w:pStyle w:val="ListBullet"/>
      </w:pPr>
      <w:r w:rsidRPr="00BA6CBA">
        <w:t>typical actions of passengers in a shipboard fire</w:t>
      </w:r>
    </w:p>
    <w:p w:rsidR="00000000" w:rsidRPr="00BA6CBA" w:rsidP="00BA6CBA">
      <w:pPr>
        <w:pStyle w:val="ListBullet"/>
      </w:pPr>
      <w:r w:rsidRPr="00BA6CBA">
        <w:t>use of water for fire extinguishing, the effect on ship stability, precautions and corrective procedu</w:t>
      </w:r>
      <w:r w:rsidRPr="00BA6CBA">
        <w:t>res</w:t>
      </w:r>
    </w:p>
    <w:p w:rsidR="00000000" w:rsidRPr="00BA6CBA" w:rsidP="00BA6CBA">
      <w:pPr>
        <w:pStyle w:val="ListBullet"/>
      </w:pPr>
      <w:r w:rsidRPr="00BA6CBA">
        <w:t>ventilation control, including smoke extraction</w:t>
      </w:r>
    </w:p>
    <w:p w:rsidR="00000000" w:rsidRPr="00BA6CBA" w:rsidP="00BA6CBA">
      <w:pPr>
        <w:pStyle w:val="ListBullet"/>
      </w:pPr>
      <w:r w:rsidRPr="00BA6CBA">
        <w:t>work health and safety (WHS)/occupational health and safety (OHS) requirements and safe work practices.</w:t>
      </w:r>
    </w:p>
    <w:p w:rsidR="00000000" w:rsidRPr="00BA6CBA" w:rsidP="00BA6CBA">
      <w:pPr>
        <w:pStyle w:val="AllowPageBreak"/>
      </w:pPr>
    </w:p>
    <w:p w:rsidR="00000000" w:rsidRPr="00BA6CBA" w:rsidP="00BA6CBA">
      <w:pPr>
        <w:pStyle w:val="Heading1"/>
      </w:pPr>
      <w:bookmarkStart w:id="4" w:name="O_598035"/>
      <w:bookmarkEnd w:id="4"/>
      <w:r w:rsidRPr="00BA6CBA">
        <w:t>Assessment Conditions</w:t>
      </w:r>
    </w:p>
    <w:p w:rsidR="00000000" w:rsidRPr="00BA6CBA" w:rsidP="00B152A6">
      <w:pPr>
        <w:pStyle w:val="BodyText"/>
      </w:pPr>
      <w:r w:rsidRPr="00BA6CBA">
        <w:t>Assessors must satisfy National Vocational Education and Trai</w:t>
      </w:r>
      <w:r w:rsidRPr="00BA6CBA">
        <w:t>ning Regulator (NVR)/Australian Quality Training Framework (AQTF) assessor requirements.</w:t>
      </w:r>
    </w:p>
    <w:p w:rsidR="00000000" w:rsidRPr="00BA6CBA" w:rsidP="00B152A6">
      <w:pPr>
        <w:pStyle w:val="BodyText"/>
      </w:pPr>
      <w:r w:rsidRPr="00BA6CBA">
        <w:t>Assessment must occur in workplace operational situations where it is appropriate to do so; where this is not appropriate, assessment must occur in simulated workplac</w:t>
      </w:r>
      <w:r w:rsidRPr="00BA6CBA">
        <w:t>e operational situations that reflect workplace conditions.</w:t>
      </w:r>
    </w:p>
    <w:p w:rsidR="00000000" w:rsidRPr="00BA6CBA" w:rsidP="00B152A6">
      <w:pPr>
        <w:pStyle w:val="BodyText"/>
      </w:pPr>
      <w:r w:rsidRPr="00BA6CBA">
        <w:t>Assessment processes and techniques must be appropriate to the language, literacy and numeracy requirements of the work being performed and the needs of the candidate.</w:t>
      </w:r>
    </w:p>
    <w:p w:rsidR="00000000" w:rsidRPr="00BA6CBA" w:rsidP="00B152A6">
      <w:pPr>
        <w:pStyle w:val="BodyText"/>
      </w:pPr>
      <w:r w:rsidRPr="00BA6CBA">
        <w:t>Resources for assessment must include access to:</w:t>
      </w:r>
    </w:p>
    <w:p w:rsidR="00000000" w:rsidRPr="00BA6CBA" w:rsidP="00BA6CBA">
      <w:pPr>
        <w:pStyle w:val="ListBullet"/>
      </w:pPr>
      <w:r w:rsidRPr="00BA6CBA">
        <w:t>tools, equipment, machinery, materials and personal protective equipment currently used in industry</w:t>
      </w:r>
    </w:p>
    <w:p w:rsidR="00000000" w:rsidRPr="00BA6CBA" w:rsidP="00BA6CBA">
      <w:pPr>
        <w:pStyle w:val="ListBullet"/>
      </w:pPr>
      <w:r w:rsidRPr="00BA6CBA">
        <w:t>applicable documentation such as legislation, regulations, codes of practice, workplace procedures and ope</w:t>
      </w:r>
      <w:r w:rsidRPr="00BA6CBA">
        <w:t xml:space="preserve">rational manuals </w:t>
      </w:r>
    </w:p>
    <w:p w:rsidR="00000000" w:rsidRPr="00BA6CBA" w:rsidP="00BA6CBA">
      <w:pPr>
        <w:pStyle w:val="ListBullet"/>
      </w:pPr>
      <w:r w:rsidRPr="00BA6CBA">
        <w:t>range of relevant exercises, case studies and/or simulations.</w:t>
      </w:r>
    </w:p>
    <w:p w:rsidR="00000000" w:rsidRPr="00BA6CBA" w:rsidP="00BA6CBA">
      <w:pPr>
        <w:pStyle w:val="AllowPageBreak"/>
      </w:pPr>
    </w:p>
    <w:p w:rsidR="00000000" w:rsidRPr="00BA6CBA" w:rsidP="00BA6CBA">
      <w:pPr>
        <w:pStyle w:val="Heading1"/>
      </w:pPr>
      <w:bookmarkStart w:id="5" w:name="O_598038"/>
      <w:bookmarkEnd w:id="5"/>
      <w:r w:rsidRPr="00BA6CBA">
        <w:t>Links</w:t>
      </w:r>
    </w:p>
    <w:p w:rsidR="00000000" w:rsidRPr="00BA6CBA" w:rsidP="00B152A6">
      <w:pPr>
        <w:pStyle w:val="BodyText"/>
      </w:pPr>
      <w:r w:rsidRPr="00BA6CB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E399A">
        <w:rPr>
          <w:rStyle w:val="Hyperlink"/>
        </w:rPr>
        <w:t>https://vetnet.gov.au/Pages/TrainingDocs.aspx?q=772efb7b-4cce-47fe-9bbd-ee3b1d1eb4c2</w:t>
      </w:r>
      <w:r>
        <w:fldChar w:fldCharType="end"/>
      </w:r>
    </w:p>
    <w:p w:rsidR="00000000" w:rsidRPr="00BA6CBA" w:rsidP="00BA6CBA"/>
    <w:sectPr w:rsidSect="00BA6C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BA" w:rsidRPr="00B152A6" w:rsidP="00B15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A6" w:rsidP="00BA6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52A6" w:rsidP="00BA6CB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152A6" w:rsidP="00BA6C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CBA" w:rsidRPr="00B152A6" w:rsidP="00B15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A6" w:rsidRPr="002D2AF8" w:rsidP="00BA6CBA">
    <w:pPr>
      <w:pStyle w:val="Header"/>
      <w:framePr w:wrap="around"/>
    </w:pPr>
    <w:r>
      <w:fldChar w:fldCharType="begin"/>
    </w:r>
    <w:r>
      <w:instrText xml:space="preserve"> TITLE   \* MERGEFORMAT </w:instrText>
    </w:r>
    <w:r>
      <w:fldChar w:fldCharType="separate"/>
    </w:r>
    <w:r>
      <w:t>Assessment Requirements for MARF011 Manage firefighting and fire prevention activities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B152A6" w:rsidP="00BA6C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CA47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BADF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C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CBA"/>
    <w:pPr>
      <w:spacing w:before="360" w:after="60"/>
      <w:outlineLvl w:val="0"/>
    </w:pPr>
    <w:rPr>
      <w:sz w:val="32"/>
    </w:rPr>
  </w:style>
  <w:style w:type="paragraph" w:styleId="Heading2">
    <w:name w:val="heading 2"/>
    <w:basedOn w:val="HeadingBase"/>
    <w:next w:val="BodyText"/>
    <w:link w:val="Heading2Char"/>
    <w:qFormat/>
    <w:rsid w:val="00BA6CBA"/>
    <w:pPr>
      <w:keepLines/>
      <w:spacing w:before="240" w:after="120"/>
      <w:outlineLvl w:val="1"/>
    </w:pPr>
    <w:rPr>
      <w:sz w:val="28"/>
      <w:szCs w:val="40"/>
    </w:rPr>
  </w:style>
  <w:style w:type="paragraph" w:styleId="Heading3">
    <w:name w:val="heading 3"/>
    <w:basedOn w:val="HeadingBase"/>
    <w:next w:val="BodyText"/>
    <w:link w:val="Heading3Char"/>
    <w:qFormat/>
    <w:rsid w:val="00BA6CBA"/>
    <w:pPr>
      <w:spacing w:before="180" w:after="120"/>
      <w:outlineLvl w:val="2"/>
    </w:pPr>
    <w:rPr>
      <w:spacing w:val="-10"/>
      <w:kern w:val="32"/>
    </w:rPr>
  </w:style>
  <w:style w:type="paragraph" w:styleId="Heading4">
    <w:name w:val="heading 4"/>
    <w:basedOn w:val="HeadingBase"/>
    <w:next w:val="BodyText"/>
    <w:link w:val="Heading4Char"/>
    <w:qFormat/>
    <w:rsid w:val="00BA6CBA"/>
    <w:pPr>
      <w:spacing w:before="160" w:after="120"/>
      <w:outlineLvl w:val="3"/>
    </w:pPr>
    <w:rPr>
      <w:sz w:val="22"/>
    </w:rPr>
  </w:style>
  <w:style w:type="paragraph" w:styleId="Heading5">
    <w:name w:val="heading 5"/>
    <w:basedOn w:val="HeadingBase"/>
    <w:next w:val="Normal"/>
    <w:link w:val="Heading5Char"/>
    <w:qFormat/>
    <w:rsid w:val="00BA6CBA"/>
    <w:pPr>
      <w:spacing w:before="80"/>
      <w:outlineLvl w:val="4"/>
    </w:pPr>
    <w:rPr>
      <w:color w:val="918585"/>
      <w:sz w:val="20"/>
    </w:rPr>
  </w:style>
  <w:style w:type="paragraph" w:styleId="Heading6">
    <w:name w:val="heading 6"/>
    <w:basedOn w:val="HeadingBase"/>
    <w:next w:val="Normal"/>
    <w:link w:val="Heading6Char"/>
    <w:qFormat/>
    <w:rsid w:val="00BA6CBA"/>
    <w:pPr>
      <w:spacing w:before="60"/>
      <w:outlineLvl w:val="5"/>
    </w:pPr>
    <w:rPr>
      <w:color w:val="918585"/>
      <w:sz w:val="20"/>
    </w:rPr>
  </w:style>
  <w:style w:type="paragraph" w:styleId="Heading7">
    <w:name w:val="heading 7"/>
    <w:basedOn w:val="Normal"/>
    <w:next w:val="Normal"/>
    <w:link w:val="Heading7Char"/>
    <w:qFormat/>
    <w:rsid w:val="00BA6CBA"/>
    <w:pPr>
      <w:ind w:left="720"/>
      <w:outlineLvl w:val="6"/>
    </w:pPr>
    <w:rPr>
      <w:i/>
    </w:rPr>
  </w:style>
  <w:style w:type="paragraph" w:styleId="Heading8">
    <w:name w:val="heading 8"/>
    <w:basedOn w:val="Normal"/>
    <w:next w:val="Normal"/>
    <w:link w:val="Heading8Char"/>
    <w:qFormat/>
    <w:rsid w:val="00BA6CBA"/>
    <w:pPr>
      <w:ind w:left="720"/>
      <w:outlineLvl w:val="7"/>
    </w:pPr>
    <w:rPr>
      <w:i/>
    </w:rPr>
  </w:style>
  <w:style w:type="paragraph" w:styleId="Heading9">
    <w:name w:val="heading 9"/>
    <w:basedOn w:val="Normal"/>
    <w:next w:val="Normal"/>
    <w:link w:val="Heading9Char"/>
    <w:qFormat/>
    <w:rsid w:val="00BA6CBA"/>
    <w:pPr>
      <w:ind w:left="720"/>
      <w:outlineLvl w:val="8"/>
    </w:pPr>
    <w:rPr>
      <w:i/>
    </w:rPr>
  </w:style>
  <w:style w:type="character" w:default="1" w:styleId="DefaultParagraphFont">
    <w:name w:val="Default Paragraph Font"/>
    <w:uiPriority w:val="1"/>
    <w:unhideWhenUsed/>
    <w:rsid w:val="00BA6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CBA"/>
  </w:style>
  <w:style w:type="character" w:customStyle="1" w:styleId="Heading1Char">
    <w:name w:val="Heading 1 Char"/>
    <w:basedOn w:val="DefaultParagraphFont"/>
    <w:link w:val="Heading1"/>
    <w:rsid w:val="00BA6CBA"/>
    <w:rPr>
      <w:rFonts w:ascii="Times New Roman" w:eastAsia="Times New Roman" w:hAnsi="Times New Roman" w:cs="Times New Roman"/>
      <w:b/>
      <w:sz w:val="32"/>
      <w:szCs w:val="20"/>
      <w:lang w:eastAsia="en-US"/>
    </w:rPr>
  </w:style>
  <w:style w:type="paragraph" w:styleId="BodyText">
    <w:name w:val="Body Text"/>
    <w:basedOn w:val="Normal"/>
    <w:link w:val="BodyTextChar"/>
    <w:rsid w:val="00BA6C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CBA"/>
    <w:rPr>
      <w:rFonts w:ascii="Times New Roman" w:eastAsia="Times New Roman" w:hAnsi="Times New Roman" w:cs="Times New Roman"/>
      <w:sz w:val="24"/>
      <w:lang w:eastAsia="en-US"/>
    </w:rPr>
  </w:style>
  <w:style w:type="paragraph" w:styleId="ListBullet">
    <w:name w:val="List Bullet"/>
    <w:basedOn w:val="List"/>
    <w:rsid w:val="00BA6CBA"/>
    <w:pPr>
      <w:numPr>
        <w:numId w:val="11"/>
      </w:numPr>
      <w:tabs>
        <w:tab w:val="clear" w:pos="340"/>
      </w:tabs>
      <w:spacing w:before="40" w:after="40"/>
    </w:pPr>
  </w:style>
  <w:style w:type="paragraph" w:customStyle="1" w:styleId="SuperHeading">
    <w:name w:val="SuperHeading"/>
    <w:basedOn w:val="Normal"/>
    <w:rsid w:val="00BA6CBA"/>
    <w:pPr>
      <w:spacing w:before="240" w:after="120"/>
      <w:outlineLvl w:val="0"/>
    </w:pPr>
    <w:rPr>
      <w:rFonts w:ascii="Times New Roman" w:hAnsi="Times New Roman"/>
      <w:b/>
      <w:sz w:val="32"/>
    </w:rPr>
  </w:style>
  <w:style w:type="paragraph" w:customStyle="1" w:styleId="AllowPageBreak">
    <w:name w:val="AllowPageBreak"/>
    <w:rsid w:val="00BA6C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C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C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CBA"/>
    <w:rPr>
      <w:rFonts w:ascii="Courier New" w:eastAsia="Times New Roman" w:hAnsi="Courier New" w:cs="Times New Roman"/>
      <w:i/>
      <w:szCs w:val="20"/>
      <w:lang w:eastAsia="en-US"/>
    </w:rPr>
  </w:style>
  <w:style w:type="paragraph" w:customStyle="1" w:styleId="HeadingBase">
    <w:name w:val="Heading Base"/>
    <w:rsid w:val="00BA6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CBA"/>
    <w:pPr>
      <w:tabs>
        <w:tab w:val="right" w:leader="dot" w:pos="9072"/>
      </w:tabs>
      <w:ind w:left="567"/>
    </w:pPr>
    <w:rPr>
      <w:szCs w:val="22"/>
    </w:rPr>
  </w:style>
  <w:style w:type="paragraph" w:customStyle="1" w:styleId="TOCBase">
    <w:name w:val="TOC Base"/>
    <w:rsid w:val="00BA6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CBA"/>
    <w:pPr>
      <w:tabs>
        <w:tab w:val="right" w:leader="dot" w:pos="9072"/>
      </w:tabs>
      <w:spacing w:before="40" w:after="40"/>
      <w:ind w:left="284"/>
    </w:pPr>
    <w:rPr>
      <w:rFonts w:ascii="Times New Roman" w:hAnsi="Times New Roman"/>
    </w:rPr>
  </w:style>
  <w:style w:type="paragraph" w:styleId="TOC1">
    <w:name w:val="toc 1"/>
    <w:basedOn w:val="TOCBase"/>
    <w:next w:val="Normal"/>
    <w:rsid w:val="00BA6C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CBA"/>
    <w:rPr>
      <w:rFonts w:ascii="Times New Roman" w:eastAsia="Times New Roman" w:hAnsi="Times New Roman" w:cs="Times New Roman"/>
      <w:sz w:val="16"/>
      <w:lang w:eastAsia="en-US"/>
    </w:rPr>
  </w:style>
  <w:style w:type="paragraph" w:styleId="Title">
    <w:name w:val="Title"/>
    <w:basedOn w:val="HeadingBase"/>
    <w:link w:val="TitleChar"/>
    <w:qFormat/>
    <w:rsid w:val="00BA6CBA"/>
    <w:pPr>
      <w:spacing w:before="5040"/>
      <w:jc w:val="center"/>
    </w:pPr>
    <w:rPr>
      <w:sz w:val="48"/>
      <w:szCs w:val="72"/>
      <w:lang w:val="en-US"/>
    </w:rPr>
  </w:style>
  <w:style w:type="character" w:customStyle="1" w:styleId="TitleChar">
    <w:name w:val="Title Char"/>
    <w:basedOn w:val="DefaultParagraphFont"/>
    <w:link w:val="Title"/>
    <w:rsid w:val="00BA6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CBA"/>
    <w:pPr>
      <w:tabs>
        <w:tab w:val="left" w:pos="3600"/>
        <w:tab w:val="left" w:pos="3958"/>
      </w:tabs>
    </w:pPr>
  </w:style>
  <w:style w:type="paragraph" w:styleId="List">
    <w:name w:val="List"/>
    <w:basedOn w:val="BodyText"/>
    <w:next w:val="BodyText"/>
    <w:rsid w:val="00BA6CBA"/>
    <w:pPr>
      <w:tabs>
        <w:tab w:val="left" w:pos="340"/>
      </w:tabs>
      <w:spacing w:before="60" w:after="60"/>
      <w:ind w:left="340" w:hanging="340"/>
    </w:pPr>
  </w:style>
  <w:style w:type="paragraph" w:customStyle="1" w:styleId="Note">
    <w:name w:val="Note"/>
    <w:basedOn w:val="BodyText"/>
    <w:rsid w:val="00BA6C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6CBA"/>
    <w:rPr>
      <w:b/>
      <w:spacing w:val="0"/>
    </w:rPr>
  </w:style>
  <w:style w:type="paragraph" w:customStyle="1" w:styleId="SuperTitle">
    <w:name w:val="SuperTitle"/>
    <w:basedOn w:val="Title"/>
    <w:rsid w:val="00BA6CBA"/>
    <w:pPr>
      <w:framePr w:wrap="auto" w:hAnchor="text" w:y="6049"/>
    </w:pPr>
    <w:rPr>
      <w:color w:val="000000"/>
      <w:sz w:val="40"/>
    </w:rPr>
  </w:style>
  <w:style w:type="paragraph" w:customStyle="1" w:styleId="TOCTitle">
    <w:name w:val="TOCTitle"/>
    <w:basedOn w:val="Heading1"/>
    <w:rsid w:val="00BA6CBA"/>
    <w:pPr>
      <w:spacing w:after="240"/>
      <w:jc w:val="center"/>
      <w:outlineLvl w:val="9"/>
    </w:pPr>
    <w:rPr>
      <w:caps/>
    </w:rPr>
  </w:style>
  <w:style w:type="paragraph" w:customStyle="1" w:styleId="Version">
    <w:name w:val="Version"/>
    <w:rsid w:val="00BA6C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CBA"/>
    <w:pPr>
      <w:numPr>
        <w:numId w:val="12"/>
      </w:numPr>
      <w:tabs>
        <w:tab w:val="clear" w:pos="680"/>
      </w:tabs>
    </w:pPr>
  </w:style>
  <w:style w:type="paragraph" w:styleId="Index1">
    <w:name w:val="index 1"/>
    <w:basedOn w:val="Normal"/>
    <w:next w:val="Normal"/>
    <w:semiHidden/>
    <w:rsid w:val="00BA6CBA"/>
    <w:pPr>
      <w:keepNext w:val="0"/>
      <w:tabs>
        <w:tab w:val="right" w:pos="4176"/>
      </w:tabs>
      <w:ind w:left="198" w:hanging="198"/>
    </w:pPr>
    <w:rPr>
      <w:rFonts w:ascii="Garamond" w:hAnsi="Garamond"/>
    </w:rPr>
  </w:style>
  <w:style w:type="paragraph" w:styleId="IndexHeading">
    <w:name w:val="index heading"/>
    <w:basedOn w:val="Normal"/>
    <w:next w:val="Index1"/>
    <w:semiHidden/>
    <w:rsid w:val="00BA6CBA"/>
    <w:pPr>
      <w:spacing w:before="120" w:after="120"/>
    </w:pPr>
    <w:rPr>
      <w:rFonts w:ascii="Arial" w:hAnsi="Arial"/>
      <w:b/>
      <w:color w:val="918585"/>
      <w:sz w:val="24"/>
    </w:rPr>
  </w:style>
  <w:style w:type="paragraph" w:styleId="Header">
    <w:name w:val="header"/>
    <w:basedOn w:val="Normal"/>
    <w:link w:val="HeaderChar"/>
    <w:rsid w:val="00BA6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CBA"/>
    <w:rPr>
      <w:rFonts w:ascii="Times New Roman" w:eastAsia="Times New Roman" w:hAnsi="Times New Roman" w:cs="Times New Roman"/>
      <w:sz w:val="16"/>
      <w:szCs w:val="20"/>
      <w:lang w:val="en-GB" w:eastAsia="en-US"/>
    </w:rPr>
  </w:style>
  <w:style w:type="paragraph" w:customStyle="1" w:styleId="Chapter">
    <w:name w:val="Chapter"/>
    <w:basedOn w:val="Normal"/>
    <w:rsid w:val="00BA6CBA"/>
    <w:pPr>
      <w:spacing w:before="240"/>
    </w:pPr>
    <w:rPr>
      <w:rFonts w:ascii="Times New Roman" w:hAnsi="Times New Roman"/>
      <w:smallCaps/>
      <w:spacing w:val="80"/>
      <w:sz w:val="28"/>
    </w:rPr>
  </w:style>
  <w:style w:type="paragraph" w:customStyle="1" w:styleId="InChapter">
    <w:name w:val="InChapter"/>
    <w:basedOn w:val="Heading3"/>
    <w:rsid w:val="00BA6CBA"/>
    <w:pPr>
      <w:spacing w:after="240"/>
      <w:outlineLvl w:val="9"/>
    </w:pPr>
    <w:rPr>
      <w:noProof/>
    </w:rPr>
  </w:style>
  <w:style w:type="paragraph" w:styleId="Index2">
    <w:name w:val="index 2"/>
    <w:basedOn w:val="Normal"/>
    <w:next w:val="Normal"/>
    <w:semiHidden/>
    <w:rsid w:val="00BA6CBA"/>
    <w:pPr>
      <w:tabs>
        <w:tab w:val="right" w:pos="4176"/>
      </w:tabs>
      <w:ind w:left="568" w:hanging="284"/>
    </w:pPr>
    <w:rPr>
      <w:rFonts w:ascii="Garamond" w:hAnsi="Garamond"/>
    </w:rPr>
  </w:style>
  <w:style w:type="paragraph" w:customStyle="1" w:styleId="Byline">
    <w:name w:val="Byline"/>
    <w:rsid w:val="00BA6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CBA"/>
    <w:pPr>
      <w:tabs>
        <w:tab w:val="clear" w:pos="3600"/>
        <w:tab w:val="clear" w:pos="3958"/>
      </w:tabs>
      <w:jc w:val="right"/>
    </w:pPr>
  </w:style>
  <w:style w:type="character" w:styleId="Emphasis">
    <w:name w:val="Emphasis"/>
    <w:basedOn w:val="DefaultParagraphFont"/>
    <w:qFormat/>
    <w:rsid w:val="00BA6CBA"/>
    <w:rPr>
      <w:i/>
    </w:rPr>
  </w:style>
  <w:style w:type="paragraph" w:styleId="Caption">
    <w:name w:val="caption"/>
    <w:basedOn w:val="BodyText"/>
    <w:next w:val="Normal"/>
    <w:qFormat/>
    <w:rsid w:val="00BA6CBA"/>
    <w:pPr>
      <w:framePr w:w="2268" w:hSpace="181" w:vSpace="181" w:wrap="around" w:vAnchor="text" w:hAnchor="page" w:x="1135" w:y="285" w:anchorLock="1"/>
    </w:pPr>
    <w:rPr>
      <w:i/>
    </w:rPr>
  </w:style>
  <w:style w:type="paragraph" w:customStyle="1" w:styleId="MiniTOCTitle">
    <w:name w:val="MiniTOCTitle"/>
    <w:basedOn w:val="Heading4"/>
    <w:rsid w:val="00BA6CBA"/>
    <w:pPr>
      <w:spacing w:before="240"/>
      <w:outlineLvl w:val="9"/>
    </w:pPr>
    <w:rPr>
      <w:noProof/>
      <w:sz w:val="24"/>
    </w:rPr>
  </w:style>
  <w:style w:type="paragraph" w:customStyle="1" w:styleId="MiniTOCItem">
    <w:name w:val="MiniTOCItem"/>
    <w:basedOn w:val="ListBullet"/>
    <w:rsid w:val="00BA6CBA"/>
    <w:pPr>
      <w:numPr>
        <w:numId w:val="0"/>
      </w:numPr>
      <w:tabs>
        <w:tab w:val="right" w:leader="dot" w:pos="6521"/>
      </w:tabs>
      <w:spacing w:before="0" w:after="0"/>
    </w:pPr>
  </w:style>
  <w:style w:type="paragraph" w:customStyle="1" w:styleId="TOFTitle">
    <w:name w:val="TOFTitle"/>
    <w:basedOn w:val="TOCTitle"/>
    <w:rsid w:val="00BA6CBA"/>
  </w:style>
  <w:style w:type="paragraph" w:styleId="TableofFigures">
    <w:name w:val="table of figures"/>
    <w:basedOn w:val="Normal"/>
    <w:next w:val="Normal"/>
    <w:semiHidden/>
    <w:rsid w:val="00BA6CBA"/>
    <w:pPr>
      <w:tabs>
        <w:tab w:val="right" w:leader="dot" w:pos="9072"/>
      </w:tabs>
      <w:ind w:left="970" w:hanging="403"/>
    </w:pPr>
    <w:rPr>
      <w:rFonts w:ascii="Times New Roman" w:hAnsi="Times New Roman"/>
      <w:b/>
    </w:rPr>
  </w:style>
  <w:style w:type="paragraph" w:styleId="ListNumber">
    <w:name w:val="List Number"/>
    <w:basedOn w:val="List"/>
    <w:rsid w:val="00BA6CBA"/>
    <w:pPr>
      <w:numPr>
        <w:numId w:val="14"/>
      </w:numPr>
      <w:tabs>
        <w:tab w:val="clear" w:pos="340"/>
      </w:tabs>
    </w:pPr>
  </w:style>
  <w:style w:type="character" w:customStyle="1" w:styleId="WingdingSymbols">
    <w:name w:val="Wingding Symbols"/>
    <w:rsid w:val="00BA6CBA"/>
    <w:rPr>
      <w:rFonts w:ascii="Wingdings" w:hAnsi="Wingdings"/>
    </w:rPr>
  </w:style>
  <w:style w:type="paragraph" w:customStyle="1" w:styleId="TableHeading">
    <w:name w:val="Table Heading"/>
    <w:basedOn w:val="HeadingBase"/>
    <w:rsid w:val="00BA6CBA"/>
    <w:pPr>
      <w:keepLines/>
      <w:pBdr>
        <w:bottom w:val="single" w:sz="6" w:space="1" w:color="918585"/>
      </w:pBdr>
      <w:spacing w:before="240"/>
    </w:pPr>
  </w:style>
  <w:style w:type="character" w:customStyle="1" w:styleId="HotSpot">
    <w:name w:val="HotSpot"/>
    <w:rsid w:val="00BA6CBA"/>
    <w:rPr>
      <w:color w:val="0033CC"/>
      <w:u w:val="none"/>
    </w:rPr>
  </w:style>
  <w:style w:type="paragraph" w:customStyle="1" w:styleId="BodyTextRight">
    <w:name w:val="Body Text Right"/>
    <w:basedOn w:val="BodyText"/>
    <w:rsid w:val="00BA6CBA"/>
    <w:pPr>
      <w:spacing w:before="0" w:after="0"/>
      <w:jc w:val="right"/>
    </w:pPr>
  </w:style>
  <w:style w:type="paragraph" w:styleId="Index3">
    <w:name w:val="index 3"/>
    <w:basedOn w:val="ListNumber2"/>
    <w:next w:val="Normal"/>
    <w:semiHidden/>
    <w:rsid w:val="00BA6CBA"/>
    <w:pPr>
      <w:numPr>
        <w:numId w:val="0"/>
      </w:numPr>
      <w:tabs>
        <w:tab w:val="right" w:leader="dot" w:pos="4176"/>
      </w:tabs>
    </w:pPr>
  </w:style>
  <w:style w:type="paragraph" w:styleId="ListNumber2">
    <w:name w:val="List Number 2"/>
    <w:basedOn w:val="List2"/>
    <w:rsid w:val="00BA6CBA"/>
    <w:pPr>
      <w:numPr>
        <w:numId w:val="9"/>
      </w:numPr>
      <w:tabs>
        <w:tab w:val="clear" w:pos="1060"/>
      </w:tabs>
    </w:pPr>
  </w:style>
  <w:style w:type="paragraph" w:customStyle="1" w:styleId="MarginNote">
    <w:name w:val="Margin Note"/>
    <w:basedOn w:val="BodyText"/>
    <w:rsid w:val="00BA6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C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CBA"/>
    <w:rPr>
      <w:sz w:val="32"/>
    </w:rPr>
  </w:style>
  <w:style w:type="paragraph" w:customStyle="1" w:styleId="HeadingProcedure">
    <w:name w:val="Heading Procedure"/>
    <w:basedOn w:val="HeadingBase"/>
    <w:next w:val="Normal"/>
    <w:rsid w:val="00BA6CBA"/>
    <w:pPr>
      <w:tabs>
        <w:tab w:val="left" w:pos="0"/>
      </w:tabs>
      <w:spacing w:before="120" w:after="60"/>
    </w:pPr>
    <w:rPr>
      <w:i/>
      <w:color w:val="918585"/>
      <w:sz w:val="22"/>
    </w:rPr>
  </w:style>
  <w:style w:type="paragraph" w:customStyle="1" w:styleId="TableBodyText">
    <w:name w:val="Table Body Text"/>
    <w:basedOn w:val="BodyText"/>
    <w:rsid w:val="00BA6CBA"/>
    <w:pPr>
      <w:spacing w:before="60" w:after="60"/>
    </w:pPr>
  </w:style>
  <w:style w:type="paragraph" w:styleId="ListContinue">
    <w:name w:val="List Continue"/>
    <w:basedOn w:val="List"/>
    <w:rsid w:val="00BA6CBA"/>
    <w:pPr>
      <w:ind w:firstLine="0"/>
    </w:pPr>
  </w:style>
  <w:style w:type="paragraph" w:customStyle="1" w:styleId="ListNote">
    <w:name w:val="List Note"/>
    <w:basedOn w:val="List"/>
    <w:rsid w:val="00BA6CBA"/>
    <w:pPr>
      <w:pBdr>
        <w:top w:val="single" w:sz="6" w:space="2" w:color="918585"/>
        <w:bottom w:val="single" w:sz="6" w:space="2" w:color="918585"/>
      </w:pBdr>
      <w:tabs>
        <w:tab w:val="left" w:pos="1021"/>
      </w:tabs>
      <w:ind w:firstLine="0"/>
    </w:pPr>
  </w:style>
  <w:style w:type="paragraph" w:customStyle="1" w:styleId="Warning">
    <w:name w:val="Warning"/>
    <w:basedOn w:val="BodyText"/>
    <w:rsid w:val="00BA6CBA"/>
    <w:pPr>
      <w:shd w:val="clear" w:color="auto" w:fill="D9D9D9"/>
      <w:tabs>
        <w:tab w:val="left" w:pos="992"/>
      </w:tabs>
      <w:ind w:left="119" w:right="119"/>
    </w:pPr>
    <w:rPr>
      <w:sz w:val="20"/>
    </w:rPr>
  </w:style>
  <w:style w:type="paragraph" w:customStyle="1" w:styleId="MarginIcons">
    <w:name w:val="Margin Icons"/>
    <w:basedOn w:val="BodyText"/>
    <w:rsid w:val="00BA6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CBA"/>
    <w:rPr>
      <w:rFonts w:ascii="Courier New" w:hAnsi="Courier New"/>
    </w:rPr>
  </w:style>
  <w:style w:type="paragraph" w:customStyle="1" w:styleId="NoteBullet">
    <w:name w:val="Note Bullet"/>
    <w:basedOn w:val="Note"/>
    <w:rsid w:val="00BA6CBA"/>
    <w:pPr>
      <w:tabs>
        <w:tab w:val="clear" w:pos="680"/>
      </w:tabs>
      <w:spacing w:before="60" w:after="60"/>
    </w:pPr>
  </w:style>
  <w:style w:type="paragraph" w:customStyle="1" w:styleId="SubHeading2">
    <w:name w:val="SubHeading2"/>
    <w:basedOn w:val="HeadingBase"/>
    <w:rsid w:val="00BA6CBA"/>
    <w:pPr>
      <w:spacing w:before="240" w:after="60"/>
    </w:pPr>
    <w:rPr>
      <w:sz w:val="20"/>
    </w:rPr>
  </w:style>
  <w:style w:type="paragraph" w:customStyle="1" w:styleId="SubHeading1">
    <w:name w:val="SubHeading1"/>
    <w:basedOn w:val="HeadingBase"/>
    <w:rsid w:val="00BA6CBA"/>
    <w:pPr>
      <w:spacing w:before="240" w:after="60"/>
    </w:pPr>
    <w:rPr>
      <w:color w:val="918585"/>
      <w:sz w:val="22"/>
    </w:rPr>
  </w:style>
  <w:style w:type="paragraph" w:customStyle="1" w:styleId="SideHeading">
    <w:name w:val="Side Heading"/>
    <w:basedOn w:val="HeadingBase"/>
    <w:rsid w:val="00BA6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CBA"/>
    <w:pPr>
      <w:numPr>
        <w:numId w:val="10"/>
      </w:numPr>
    </w:pPr>
  </w:style>
  <w:style w:type="paragraph" w:styleId="PlainText">
    <w:name w:val="Plain Text"/>
    <w:basedOn w:val="Normal"/>
    <w:link w:val="PlainTextChar"/>
    <w:rsid w:val="00BA6CBA"/>
    <w:rPr>
      <w:sz w:val="20"/>
    </w:rPr>
  </w:style>
  <w:style w:type="character" w:customStyle="1" w:styleId="PlainTextChar">
    <w:name w:val="Plain Text Char"/>
    <w:basedOn w:val="DefaultParagraphFont"/>
    <w:link w:val="PlainText"/>
    <w:rsid w:val="00BA6CBA"/>
    <w:rPr>
      <w:rFonts w:ascii="Courier New" w:eastAsia="Times New Roman" w:hAnsi="Courier New" w:cs="Times New Roman"/>
      <w:sz w:val="20"/>
      <w:szCs w:val="20"/>
      <w:lang w:eastAsia="en-US"/>
    </w:rPr>
  </w:style>
  <w:style w:type="character" w:customStyle="1" w:styleId="MenuOption">
    <w:name w:val="Menu Option"/>
    <w:basedOn w:val="DefaultParagraphFont"/>
    <w:rsid w:val="00BA6CBA"/>
    <w:rPr>
      <w:b/>
      <w:smallCaps/>
    </w:rPr>
  </w:style>
  <w:style w:type="paragraph" w:customStyle="1" w:styleId="TableListNumber">
    <w:name w:val="Table List Number"/>
    <w:basedOn w:val="ListNumber"/>
    <w:rsid w:val="00BA6CBA"/>
    <w:pPr>
      <w:numPr>
        <w:numId w:val="0"/>
      </w:numPr>
    </w:pPr>
  </w:style>
  <w:style w:type="paragraph" w:styleId="TOC4">
    <w:name w:val="toc 4"/>
    <w:basedOn w:val="TOCBase"/>
    <w:next w:val="Normal"/>
    <w:semiHidden/>
    <w:rsid w:val="00BA6CBA"/>
    <w:pPr>
      <w:tabs>
        <w:tab w:val="right" w:leader="dot" w:pos="9071"/>
      </w:tabs>
      <w:ind w:left="1701"/>
    </w:pPr>
  </w:style>
  <w:style w:type="paragraph" w:customStyle="1" w:styleId="ListAlpha">
    <w:name w:val="List Alpha"/>
    <w:basedOn w:val="List"/>
    <w:rsid w:val="00BA6CBA"/>
    <w:pPr>
      <w:numPr>
        <w:numId w:val="8"/>
      </w:numPr>
    </w:pPr>
  </w:style>
  <w:style w:type="paragraph" w:customStyle="1" w:styleId="ListAlpha2">
    <w:name w:val="List Alpha 2"/>
    <w:basedOn w:val="List2"/>
    <w:rsid w:val="00BA6CBA"/>
    <w:pPr>
      <w:numPr>
        <w:numId w:val="7"/>
      </w:numPr>
    </w:pPr>
  </w:style>
  <w:style w:type="paragraph" w:styleId="List2">
    <w:name w:val="List 2"/>
    <w:basedOn w:val="BodyText"/>
    <w:rsid w:val="00BA6CBA"/>
    <w:pPr>
      <w:tabs>
        <w:tab w:val="left" w:pos="680"/>
      </w:tabs>
      <w:spacing w:before="60" w:after="60"/>
      <w:ind w:left="680" w:hanging="340"/>
    </w:pPr>
  </w:style>
  <w:style w:type="paragraph" w:styleId="List3">
    <w:name w:val="List 3"/>
    <w:basedOn w:val="BodyText"/>
    <w:rsid w:val="00BA6CBA"/>
    <w:pPr>
      <w:tabs>
        <w:tab w:val="left" w:pos="1021"/>
      </w:tabs>
      <w:spacing w:before="60" w:after="60"/>
      <w:ind w:left="1020" w:hanging="340"/>
    </w:pPr>
  </w:style>
  <w:style w:type="paragraph" w:styleId="List4">
    <w:name w:val="List 4"/>
    <w:basedOn w:val="BodyText"/>
    <w:rsid w:val="00BA6CBA"/>
    <w:pPr>
      <w:tabs>
        <w:tab w:val="left" w:pos="1361"/>
      </w:tabs>
      <w:spacing w:before="60" w:after="60"/>
      <w:ind w:left="1361" w:hanging="340"/>
    </w:pPr>
  </w:style>
  <w:style w:type="paragraph" w:styleId="List5">
    <w:name w:val="List 5"/>
    <w:basedOn w:val="BodyText"/>
    <w:rsid w:val="00BA6CBA"/>
    <w:pPr>
      <w:tabs>
        <w:tab w:val="left" w:pos="1701"/>
      </w:tabs>
      <w:spacing w:before="60" w:after="60"/>
      <w:ind w:left="1701" w:hanging="340"/>
    </w:pPr>
  </w:style>
  <w:style w:type="paragraph" w:styleId="ListBullet3">
    <w:name w:val="List Bullet 3"/>
    <w:basedOn w:val="List3"/>
    <w:rsid w:val="00BA6CBA"/>
    <w:pPr>
      <w:numPr>
        <w:numId w:val="13"/>
      </w:numPr>
      <w:tabs>
        <w:tab w:val="clear" w:pos="1021"/>
      </w:tabs>
      <w:ind w:left="1037" w:hanging="357"/>
    </w:pPr>
  </w:style>
  <w:style w:type="paragraph" w:styleId="ListBullet4">
    <w:name w:val="List Bullet 4"/>
    <w:basedOn w:val="List4"/>
    <w:rsid w:val="00BA6CBA"/>
    <w:pPr>
      <w:numPr>
        <w:numId w:val="2"/>
      </w:numPr>
      <w:tabs>
        <w:tab w:val="clear" w:pos="1361"/>
      </w:tabs>
    </w:pPr>
  </w:style>
  <w:style w:type="paragraph" w:styleId="ListBullet5">
    <w:name w:val="List Bullet 5"/>
    <w:basedOn w:val="List5"/>
    <w:rsid w:val="00BA6CBA"/>
    <w:pPr>
      <w:numPr>
        <w:numId w:val="3"/>
      </w:numPr>
    </w:pPr>
  </w:style>
  <w:style w:type="paragraph" w:styleId="ListContinue2">
    <w:name w:val="List Continue 2"/>
    <w:basedOn w:val="List2"/>
    <w:rsid w:val="00BA6CBA"/>
    <w:pPr>
      <w:ind w:firstLine="0"/>
    </w:pPr>
  </w:style>
  <w:style w:type="paragraph" w:styleId="ListContinue3">
    <w:name w:val="List Continue 3"/>
    <w:basedOn w:val="List3"/>
    <w:rsid w:val="00BA6CBA"/>
    <w:pPr>
      <w:ind w:left="1021" w:firstLine="0"/>
    </w:pPr>
  </w:style>
  <w:style w:type="paragraph" w:styleId="ListContinue4">
    <w:name w:val="List Continue 4"/>
    <w:basedOn w:val="List4"/>
    <w:rsid w:val="00BA6CBA"/>
    <w:pPr>
      <w:ind w:firstLine="0"/>
    </w:pPr>
  </w:style>
  <w:style w:type="paragraph" w:styleId="ListContinue5">
    <w:name w:val="List Continue 5"/>
    <w:basedOn w:val="List5"/>
    <w:rsid w:val="00BA6CBA"/>
    <w:pPr>
      <w:ind w:firstLine="0"/>
    </w:pPr>
  </w:style>
  <w:style w:type="paragraph" w:styleId="ListNumber3">
    <w:name w:val="List Number 3"/>
    <w:basedOn w:val="List3"/>
    <w:rsid w:val="00BA6CBA"/>
    <w:pPr>
      <w:numPr>
        <w:numId w:val="4"/>
      </w:numPr>
    </w:pPr>
  </w:style>
  <w:style w:type="paragraph" w:styleId="ListNumber4">
    <w:name w:val="List Number 4"/>
    <w:basedOn w:val="List4"/>
    <w:rsid w:val="00BA6CBA"/>
    <w:pPr>
      <w:numPr>
        <w:numId w:val="5"/>
      </w:numPr>
    </w:pPr>
  </w:style>
  <w:style w:type="paragraph" w:styleId="ListNumber5">
    <w:name w:val="List Number 5"/>
    <w:basedOn w:val="List5"/>
    <w:rsid w:val="00BA6CBA"/>
    <w:pPr>
      <w:numPr>
        <w:numId w:val="6"/>
      </w:numPr>
    </w:pPr>
  </w:style>
  <w:style w:type="paragraph" w:styleId="BlockText">
    <w:name w:val="Block Text"/>
    <w:basedOn w:val="Normal"/>
    <w:rsid w:val="00BA6CBA"/>
    <w:pPr>
      <w:spacing w:after="120"/>
      <w:ind w:left="1440" w:right="1440"/>
    </w:pPr>
  </w:style>
  <w:style w:type="character" w:customStyle="1" w:styleId="Subscript">
    <w:name w:val="Subscript"/>
    <w:basedOn w:val="DefaultParagraphFont"/>
    <w:rsid w:val="00BA6CBA"/>
    <w:rPr>
      <w:sz w:val="16"/>
      <w:vertAlign w:val="subscript"/>
    </w:rPr>
  </w:style>
  <w:style w:type="character" w:customStyle="1" w:styleId="Superscript">
    <w:name w:val="Superscript"/>
    <w:basedOn w:val="DefaultParagraphFont"/>
    <w:rsid w:val="00BA6CBA"/>
    <w:rPr>
      <w:sz w:val="16"/>
      <w:vertAlign w:val="superscript"/>
    </w:rPr>
  </w:style>
  <w:style w:type="character" w:customStyle="1" w:styleId="Symbols">
    <w:name w:val="Symbols"/>
    <w:basedOn w:val="DefaultParagraphFont"/>
    <w:rsid w:val="00BA6CBA"/>
    <w:rPr>
      <w:rFonts w:ascii="Symbol" w:hAnsi="Symbol"/>
    </w:rPr>
  </w:style>
  <w:style w:type="character" w:customStyle="1" w:styleId="MenuOptions">
    <w:name w:val="Menu Options"/>
    <w:basedOn w:val="DefaultParagraphFont"/>
    <w:rsid w:val="00BA6CBA"/>
    <w:rPr>
      <w:rFonts w:ascii="Arial Narrow" w:hAnsi="Arial Narrow"/>
      <w:smallCaps/>
    </w:rPr>
  </w:style>
  <w:style w:type="character" w:customStyle="1" w:styleId="Buttons">
    <w:name w:val="Buttons"/>
    <w:basedOn w:val="DefaultParagraphFont"/>
    <w:rsid w:val="00BA6CBA"/>
    <w:rPr>
      <w:b/>
    </w:rPr>
  </w:style>
  <w:style w:type="character" w:customStyle="1" w:styleId="Underlined">
    <w:name w:val="Underlined"/>
    <w:basedOn w:val="DefaultParagraphFont"/>
    <w:rsid w:val="00BA6CBA"/>
    <w:rPr>
      <w:u w:val="single"/>
    </w:rPr>
  </w:style>
  <w:style w:type="paragraph" w:customStyle="1" w:styleId="TableBodyTextRight">
    <w:name w:val="Table Body Text Right"/>
    <w:basedOn w:val="TableBodyText"/>
    <w:rsid w:val="00BA6CBA"/>
    <w:pPr>
      <w:widowControl w:val="0"/>
      <w:autoSpaceDE w:val="0"/>
      <w:autoSpaceDN w:val="0"/>
      <w:adjustRightInd w:val="0"/>
      <w:jc w:val="right"/>
    </w:pPr>
    <w:rPr>
      <w:rFonts w:cs="Arial"/>
      <w:szCs w:val="18"/>
    </w:rPr>
  </w:style>
  <w:style w:type="paragraph" w:customStyle="1" w:styleId="CopyrightText">
    <w:name w:val="Copyright Text"/>
    <w:basedOn w:val="BodyText"/>
    <w:rsid w:val="00BA6CBA"/>
    <w:rPr>
      <w:sz w:val="18"/>
    </w:rPr>
  </w:style>
  <w:style w:type="paragraph" w:customStyle="1" w:styleId="BodySmallRight">
    <w:name w:val="Body Small Right"/>
    <w:basedOn w:val="BodyTextRight"/>
    <w:rsid w:val="00BA6CBA"/>
    <w:rPr>
      <w:sz w:val="18"/>
      <w:szCs w:val="18"/>
    </w:rPr>
  </w:style>
  <w:style w:type="paragraph" w:customStyle="1" w:styleId="MarginEdition">
    <w:name w:val="Margin Edition"/>
    <w:basedOn w:val="MarginNote"/>
    <w:rsid w:val="00BA6CBA"/>
    <w:pPr>
      <w:spacing w:before="0" w:after="0"/>
    </w:pPr>
    <w:rPr>
      <w:rFonts w:ascii="Times New Roman" w:hAnsi="Times New Roman"/>
      <w:color w:val="999999"/>
    </w:rPr>
  </w:style>
  <w:style w:type="paragraph" w:customStyle="1" w:styleId="Spacer">
    <w:name w:val="Spacer"/>
    <w:basedOn w:val="Normal"/>
    <w:rsid w:val="00BA6CBA"/>
    <w:rPr>
      <w:sz w:val="2"/>
      <w:szCs w:val="2"/>
    </w:rPr>
  </w:style>
  <w:style w:type="character" w:customStyle="1" w:styleId="Small">
    <w:name w:val="Small"/>
    <w:basedOn w:val="DefaultParagraphFont"/>
    <w:rsid w:val="00BA6CBA"/>
    <w:rPr>
      <w:sz w:val="16"/>
    </w:rPr>
  </w:style>
  <w:style w:type="paragraph" w:customStyle="1" w:styleId="WideTable">
    <w:name w:val="Wide Table"/>
    <w:basedOn w:val="Normal"/>
    <w:rsid w:val="00BA6CBA"/>
    <w:pPr>
      <w:ind w:left="-1418"/>
    </w:pPr>
    <w:rPr>
      <w:sz w:val="2"/>
      <w:szCs w:val="2"/>
    </w:rPr>
  </w:style>
  <w:style w:type="character" w:styleId="PageNumber">
    <w:name w:val="page number"/>
    <w:basedOn w:val="DefaultParagraphFont"/>
    <w:rsid w:val="00BA6CBA"/>
  </w:style>
  <w:style w:type="paragraph" w:styleId="Quote">
    <w:name w:val="Quote"/>
    <w:basedOn w:val="Heading1"/>
    <w:link w:val="QuoteChar"/>
    <w:qFormat/>
    <w:rsid w:val="00BA6CBA"/>
    <w:rPr>
      <w:b w:val="0"/>
      <w:sz w:val="72"/>
      <w:szCs w:val="72"/>
      <w:lang w:val="en-NZ"/>
    </w:rPr>
  </w:style>
  <w:style w:type="character" w:customStyle="1" w:styleId="QuoteChar">
    <w:name w:val="Quote Char"/>
    <w:basedOn w:val="DefaultParagraphFont"/>
    <w:link w:val="Quote"/>
    <w:rsid w:val="00BA6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CBA"/>
    <w:pPr>
      <w:pageBreakBefore/>
    </w:pPr>
  </w:style>
  <w:style w:type="paragraph" w:customStyle="1" w:styleId="Border">
    <w:name w:val="Border"/>
    <w:basedOn w:val="Normal"/>
    <w:qFormat/>
    <w:rsid w:val="00BA6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CBA"/>
    <w:rPr>
      <w:b/>
      <w:bCs/>
      <w:i/>
      <w:iCs/>
      <w:color w:val="auto"/>
    </w:rPr>
  </w:style>
  <w:style w:type="paragraph" w:styleId="IntenseQuote">
    <w:name w:val="Intense Quote"/>
    <w:basedOn w:val="Normal"/>
    <w:next w:val="Normal"/>
    <w:link w:val="IntenseQuoteChar"/>
    <w:uiPriority w:val="30"/>
    <w:qFormat/>
    <w:rsid w:val="00BA6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C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CBA"/>
    <w:rPr>
      <w:smallCaps/>
      <w:color w:val="auto"/>
      <w:u w:val="single"/>
    </w:rPr>
  </w:style>
  <w:style w:type="character" w:styleId="IntenseReference">
    <w:name w:val="Intense Reference"/>
    <w:basedOn w:val="DefaultParagraphFont"/>
    <w:uiPriority w:val="32"/>
    <w:qFormat/>
    <w:rsid w:val="00BA6CBA"/>
    <w:rPr>
      <w:b/>
      <w:bCs/>
      <w:smallCaps/>
      <w:color w:val="auto"/>
      <w:spacing w:val="5"/>
      <w:u w:val="single"/>
    </w:rPr>
  </w:style>
  <w:style w:type="paragraph" w:customStyle="1" w:styleId="2ColumnHeading">
    <w:name w:val="2Column Heading"/>
    <w:basedOn w:val="BodyText"/>
    <w:qFormat/>
    <w:rsid w:val="00BA6CBA"/>
    <w:pPr>
      <w:spacing w:after="60"/>
      <w:ind w:left="-2268"/>
    </w:pPr>
    <w:rPr>
      <w:b/>
    </w:rPr>
  </w:style>
  <w:style w:type="paragraph" w:customStyle="1" w:styleId="Heading1TOC">
    <w:name w:val="Heading1 TOC"/>
    <w:basedOn w:val="Normal"/>
    <w:qFormat/>
    <w:rsid w:val="00BA6CBA"/>
    <w:pPr>
      <w:spacing w:before="240" w:after="120"/>
    </w:pPr>
    <w:rPr>
      <w:rFonts w:ascii="Times New Roman" w:hAnsi="Times New Roman"/>
      <w:b/>
      <w:sz w:val="32"/>
    </w:rPr>
  </w:style>
  <w:style w:type="paragraph" w:customStyle="1" w:styleId="Heading2TOC">
    <w:name w:val="Heading2 TOC"/>
    <w:basedOn w:val="Normal"/>
    <w:qFormat/>
    <w:rsid w:val="00BA6CBA"/>
    <w:pPr>
      <w:spacing w:before="240" w:after="60"/>
    </w:pPr>
    <w:rPr>
      <w:rFonts w:ascii="Times New Roman" w:hAnsi="Times New Roman"/>
      <w:b/>
      <w:sz w:val="28"/>
    </w:rPr>
  </w:style>
  <w:style w:type="character" w:customStyle="1" w:styleId="Underline">
    <w:name w:val="Underline"/>
    <w:basedOn w:val="DefaultParagraphFont"/>
    <w:qFormat/>
    <w:rsid w:val="00BA6CBA"/>
    <w:rPr>
      <w:u w:val="single"/>
    </w:rPr>
  </w:style>
  <w:style w:type="character" w:customStyle="1" w:styleId="BoldandItalics">
    <w:name w:val="Bold and Italics"/>
    <w:qFormat/>
    <w:rsid w:val="00BA6CBA"/>
    <w:rPr>
      <w:b/>
      <w:i/>
      <w:u w:val="none"/>
    </w:rPr>
  </w:style>
  <w:style w:type="paragraph" w:styleId="BalloonText">
    <w:name w:val="Balloon Text"/>
    <w:basedOn w:val="Normal"/>
    <w:link w:val="BalloonTextChar"/>
    <w:rsid w:val="00BA6CBA"/>
    <w:rPr>
      <w:rFonts w:ascii="Tahoma" w:hAnsi="Tahoma" w:cs="Tahoma"/>
      <w:sz w:val="16"/>
      <w:szCs w:val="16"/>
    </w:rPr>
  </w:style>
  <w:style w:type="character" w:customStyle="1" w:styleId="BalloonTextChar">
    <w:name w:val="Balloon Text Char"/>
    <w:basedOn w:val="DefaultParagraphFont"/>
    <w:link w:val="BalloonText"/>
    <w:rsid w:val="00BA6C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C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C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CBA"/>
    <w:rPr>
      <w:b/>
      <w:color w:val="660033"/>
      <w:spacing w:val="0"/>
    </w:rPr>
  </w:style>
  <w:style w:type="paragraph" w:customStyle="1" w:styleId="Nameditemlist">
    <w:name w:val="Named item list"/>
    <w:basedOn w:val="BodyText"/>
    <w:qFormat/>
    <w:rsid w:val="00BA6CBA"/>
    <w:pPr>
      <w:tabs>
        <w:tab w:val="left" w:pos="2835"/>
      </w:tabs>
      <w:ind w:left="2835" w:hanging="2835"/>
    </w:pPr>
  </w:style>
  <w:style w:type="paragraph" w:customStyle="1" w:styleId="BodyTextnopadding">
    <w:name w:val="Body Text no padding"/>
    <w:basedOn w:val="BodyText"/>
    <w:qFormat/>
    <w:rsid w:val="00BA6CBA"/>
    <w:pPr>
      <w:spacing w:before="0" w:after="0"/>
    </w:pPr>
  </w:style>
  <w:style w:type="paragraph" w:customStyle="1" w:styleId="BodyTextBold">
    <w:name w:val="Body Text Bold"/>
    <w:basedOn w:val="BodyText"/>
    <w:qFormat/>
    <w:rsid w:val="00BA6CBA"/>
    <w:rPr>
      <w:b/>
    </w:rPr>
  </w:style>
  <w:style w:type="character" w:styleId="Hyperlink">
    <w:name w:val="Hyperlink"/>
    <w:basedOn w:val="DefaultParagraphFont"/>
    <w:uiPriority w:val="99"/>
    <w:unhideWhenUsed/>
    <w:rsid w:val="00B15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840</Words>
  <Characters>5551</Characters>
  <Application>Microsoft Office Word</Application>
  <DocSecurity>0</DocSecurity>
  <Lines>113</Lines>
  <Paragraphs>78</Paragraphs>
  <ScaleCrop>false</ScaleCrop>
  <Company>Author-it Software Corporation Ltd.</Company>
  <LinksUpToDate>false</LinksUpToDate>
  <CharactersWithSpaces>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MARF011 Manage firefighting and fire prevention activities on board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2020-10-27T00:58:00Z</dcterms:created>
  <dcterms:modified xsi:type="dcterms:W3CDTF">2020-10-27T00:59:00Z</dcterms:modified>
</cp:coreProperties>
</file>