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761" w:rsidP="00327761">
      <w:pPr>
        <w:pStyle w:val="Title"/>
      </w:pPr>
      <w:r>
        <w:fldChar w:fldCharType="begin"/>
      </w:r>
      <w:r>
        <w:instrText xml:space="preserve"> TITLE   \* MERGEFORMAT </w:instrText>
      </w:r>
      <w:r>
        <w:fldChar w:fldCharType="separate"/>
      </w:r>
      <w:r>
        <w:t>MARF010 Work safely in confined spaces on a vessel</w:t>
      </w:r>
      <w:r>
        <w:fldChar w:fldCharType="end"/>
      </w:r>
    </w:p>
    <w:p w:rsidR="00327761" w:rsidP="00327761">
      <w:pPr>
        <w:pStyle w:val="Version"/>
        <w:sectPr w:rsidSect="009547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47AD" w:rsidP="009547AD">
      <w:pPr>
        <w:pStyle w:val="SuperHeading"/>
      </w:pPr>
      <w:r w:rsidRPr="009547AD">
        <w:t>MARF010 Work safely in confined spaces on a vessel</w:t>
      </w:r>
    </w:p>
    <w:p w:rsidR="00000000" w:rsidRPr="009547AD" w:rsidP="009547AD">
      <w:pPr>
        <w:pStyle w:val="Heading1"/>
      </w:pPr>
      <w:bookmarkStart w:id="1" w:name="O_598003"/>
      <w:bookmarkEnd w:id="1"/>
      <w:r w:rsidRPr="009547AD">
        <w:t>Modification History</w:t>
      </w:r>
    </w:p>
    <w:p w:rsidR="00000000" w:rsidRPr="009547AD" w:rsidP="00327761">
      <w:pPr>
        <w:pStyle w:val="BodyText"/>
      </w:pPr>
      <w:r w:rsidRPr="009547AD">
        <w:t>Release 1. New unit of competency.</w:t>
      </w:r>
    </w:p>
    <w:p w:rsidR="00000000" w:rsidRPr="009547AD" w:rsidP="009547AD">
      <w:pPr>
        <w:pStyle w:val="Heading1"/>
      </w:pPr>
      <w:bookmarkStart w:id="2" w:name="O_598004"/>
      <w:bookmarkEnd w:id="2"/>
      <w:r w:rsidRPr="009547AD">
        <w:t>Application</w:t>
      </w:r>
    </w:p>
    <w:p w:rsidR="00000000" w:rsidRPr="009547AD" w:rsidP="00327761">
      <w:pPr>
        <w:pStyle w:val="BodyText"/>
      </w:pPr>
      <w:r w:rsidRPr="009547AD">
        <w:t>This unit involves the skills and knowledge required to enter and work safely in confined spaces on a vessel.</w:t>
      </w:r>
    </w:p>
    <w:p w:rsidR="00000000" w:rsidRPr="009547AD" w:rsidP="00327761">
      <w:pPr>
        <w:pStyle w:val="BodyText"/>
      </w:pPr>
      <w:r w:rsidRPr="009547AD">
        <w:t>This unit applies to all maritime employees who coul</w:t>
      </w:r>
      <w:r w:rsidRPr="009547AD">
        <w:t>d be required to work in, on or around confined spaces on board a vessel.</w:t>
      </w:r>
    </w:p>
    <w:p w:rsidR="00000000" w:rsidRPr="009547AD" w:rsidP="00327761">
      <w:pPr>
        <w:pStyle w:val="BodyText"/>
      </w:pPr>
      <w:r w:rsidRPr="009547AD">
        <w:t>This unit has links to legislative and certification requirements.</w:t>
      </w:r>
    </w:p>
    <w:p w:rsidR="00000000" w:rsidRPr="009547AD" w:rsidP="009547AD">
      <w:pPr>
        <w:pStyle w:val="Heading1"/>
      </w:pPr>
      <w:bookmarkStart w:id="3" w:name="O_598005"/>
      <w:bookmarkEnd w:id="3"/>
      <w:r w:rsidRPr="009547AD">
        <w:t>Pre-requisite Unit</w:t>
      </w:r>
    </w:p>
    <w:p w:rsidR="00000000" w:rsidRPr="009547AD" w:rsidP="00327761">
      <w:pPr>
        <w:pStyle w:val="BodyText"/>
      </w:pPr>
      <w:r w:rsidRPr="009547AD">
        <w:t>Not applicable.</w:t>
      </w:r>
    </w:p>
    <w:p w:rsidR="00000000" w:rsidRPr="009547AD" w:rsidP="009547AD">
      <w:pPr>
        <w:pStyle w:val="Heading1"/>
      </w:pPr>
      <w:bookmarkStart w:id="4" w:name="O_598006"/>
      <w:bookmarkEnd w:id="4"/>
      <w:r w:rsidRPr="009547AD">
        <w:t>Competency Field</w:t>
      </w:r>
    </w:p>
    <w:p w:rsidR="00000000" w:rsidRPr="009547AD" w:rsidP="00327761">
      <w:pPr>
        <w:pStyle w:val="BodyText"/>
      </w:pPr>
      <w:r w:rsidRPr="009547AD">
        <w:t xml:space="preserve">F - Operational Quality and </w:t>
      </w:r>
      <w:r w:rsidRPr="009547AD">
        <w:t>Safety</w:t>
      </w:r>
    </w:p>
    <w:p w:rsidR="00000000" w:rsidRPr="009547AD" w:rsidP="009547AD">
      <w:pPr>
        <w:pStyle w:val="Heading1"/>
      </w:pPr>
      <w:bookmarkStart w:id="5" w:name="O_598007"/>
      <w:bookmarkEnd w:id="5"/>
      <w:r w:rsidRPr="009547AD">
        <w:t>Unit Sector</w:t>
      </w:r>
    </w:p>
    <w:p w:rsidR="00000000" w:rsidRPr="009547AD" w:rsidP="00327761">
      <w:pPr>
        <w:pStyle w:val="BodyText"/>
      </w:pPr>
      <w:r w:rsidRPr="009547AD">
        <w:t>Not applicable.</w:t>
      </w:r>
    </w:p>
    <w:p w:rsidR="00000000" w:rsidRPr="009547AD" w:rsidP="009547AD">
      <w:pPr>
        <w:pStyle w:val="Heading1"/>
      </w:pPr>
      <w:bookmarkStart w:id="6" w:name="O_598008"/>
      <w:bookmarkEnd w:id="6"/>
      <w:r w:rsidRPr="009547AD">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2776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Performance criteria describe the performance needed to demonstrate achievement of the element.</w:t>
            </w:r>
          </w:p>
        </w:tc>
      </w:tr>
      <w:tr w:rsidTr="0032776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547AD" w:rsidP="009547AD">
            <w:pPr>
              <w:pStyle w:val="BodyText"/>
            </w:pPr>
            <w:r w:rsidRPr="009547AD">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rPr>
                <w:rStyle w:val="SpecialBold"/>
              </w:rPr>
              <w:t>Identify confined spaces and their regulatory framework</w:t>
            </w: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1.1</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Characteristics of a confined space are outlined</w:t>
            </w:r>
          </w:p>
        </w:tc>
      </w:tr>
      <w:tr w:rsidTr="003277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1.2</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Confined spaces in the workplace are identified</w:t>
            </w:r>
          </w:p>
        </w:tc>
      </w:tr>
      <w:tr w:rsidTr="003277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1.3</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Regulations and standards relevant to confined space operations on vessels are identified</w:t>
            </w:r>
          </w:p>
        </w:tc>
      </w:tr>
      <w:tr w:rsidTr="003277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1.4</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Relevant codes of practice and sources of guidance for undertaking confined space work are identified</w:t>
            </w:r>
          </w:p>
        </w:tc>
      </w:tr>
      <w:tr w:rsidTr="003277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1.5</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Potential hazards of confined spaces are identifie</w:t>
            </w:r>
            <w:r w:rsidRPr="009547AD">
              <w:t>d</w:t>
            </w:r>
          </w:p>
        </w:tc>
      </w:tr>
      <w:tr w:rsidTr="0032776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547AD" w:rsidP="009547AD">
            <w:pPr>
              <w:pStyle w:val="BodyText"/>
            </w:pPr>
            <w:r w:rsidRPr="009547AD">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rPr>
                <w:rStyle w:val="SpecialBold"/>
              </w:rPr>
              <w:t>Assess confined space for entry</w:t>
            </w: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2.1</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Purpose and need to enter confined space is confirmed</w:t>
            </w:r>
          </w:p>
        </w:tc>
      </w:tr>
      <w:tr w:rsidTr="003277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2.2</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Hazards in and around confined space and those associated with work to be performed are identified</w:t>
            </w:r>
          </w:p>
        </w:tc>
      </w:tr>
      <w:tr w:rsidTr="003277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2.3</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Risk assessment is conducted and documented according to organisational procedures</w:t>
            </w:r>
          </w:p>
        </w:tc>
      </w:tr>
      <w:tr w:rsidTr="003277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2.4</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Risk control measures are identified and documented</w:t>
            </w:r>
          </w:p>
        </w:tc>
      </w:tr>
      <w:tr w:rsidTr="0032776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547AD" w:rsidP="009547AD">
            <w:pPr>
              <w:pStyle w:val="BodyText"/>
            </w:pPr>
            <w:r w:rsidRPr="009547AD">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rPr>
                <w:rStyle w:val="SpecialBold"/>
              </w:rPr>
              <w:t>Obtain permission to enter confined space</w:t>
            </w: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3.1</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Process and documentation required for authorisation to enter confined space are identified</w:t>
            </w:r>
          </w:p>
        </w:tc>
      </w:tr>
      <w:tr w:rsidTr="003277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3.2</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Permission to enter and work in confined space is sought from authorised personnel on vessel according to regulatory and organisational requirements</w:t>
            </w:r>
          </w:p>
        </w:tc>
      </w:tr>
      <w:tr w:rsidTr="003277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3.3</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Permit requirements associated with confined space entry and work to be performed are confirmed and completed</w:t>
            </w:r>
          </w:p>
        </w:tc>
      </w:tr>
      <w:tr w:rsidTr="0032776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547AD" w:rsidP="009547AD">
            <w:pPr>
              <w:pStyle w:val="BodyText"/>
            </w:pPr>
            <w:r w:rsidRPr="009547AD">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rPr>
                <w:rStyle w:val="SpecialBold"/>
              </w:rPr>
              <w:t>Plan and prepare for entry</w:t>
            </w: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4.1</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Appropriate plan is prepared for completion of work activity in confined space</w:t>
            </w:r>
          </w:p>
        </w:tc>
      </w:tr>
      <w:tr w:rsidTr="003277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4.2</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Process is followed to ens</w:t>
            </w:r>
            <w:r w:rsidRPr="009547AD">
              <w:t>ure confined space is ready for entry</w:t>
            </w:r>
          </w:p>
        </w:tc>
      </w:tr>
      <w:tr w:rsidTr="003277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4.3</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Appropriate personal protective clothing and equipment is selected and used correctly</w:t>
            </w:r>
          </w:p>
        </w:tc>
      </w:tr>
      <w:tr w:rsidTr="003277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4.4</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Entry equipment is made ready and used according to manufacturer operating instructions</w:t>
            </w:r>
          </w:p>
        </w:tc>
      </w:tr>
      <w:tr w:rsidTr="003277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4.5</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Precautions during entry are identified to protect occupants</w:t>
            </w:r>
          </w:p>
        </w:tc>
      </w:tr>
      <w:tr w:rsidTr="0032776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547AD" w:rsidP="009547AD">
            <w:pPr>
              <w:pStyle w:val="BodyText"/>
            </w:pPr>
            <w:r w:rsidRPr="009547AD">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rPr>
                <w:rStyle w:val="SpecialBold"/>
              </w:rPr>
              <w:t>Apply emergency procedures</w:t>
            </w: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5.1</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Role and responsibilities of standby person/s are clearly defined</w:t>
            </w:r>
          </w:p>
        </w:tc>
      </w:tr>
      <w:tr w:rsidTr="003277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5.2</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Planned emergency procedures appropriate for circumstances are implemented</w:t>
            </w:r>
          </w:p>
        </w:tc>
      </w:tr>
      <w:tr w:rsidTr="003277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5.3</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Personal protective equipment and emergency rescue equipment is selected, prepared and used</w:t>
            </w:r>
          </w:p>
        </w:tc>
      </w:tr>
      <w:tr w:rsidTr="0032776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547AD" w:rsidP="009547AD">
            <w:pPr>
              <w:pStyle w:val="BodyText"/>
            </w:pPr>
            <w:r w:rsidRPr="009547AD">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rPr>
                <w:rStyle w:val="SpecialBold"/>
              </w:rPr>
              <w:t>Conclude confined space operations</w:t>
            </w: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6.1</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Personnel involved and equipment used are accounted for</w:t>
            </w:r>
          </w:p>
        </w:tc>
      </w:tr>
      <w:tr w:rsidTr="003277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6.2</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Equipment is cleaned, inspected and/or serviced prior to stowage</w:t>
            </w:r>
          </w:p>
        </w:tc>
      </w:tr>
      <w:tr w:rsidTr="003277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6.3</w:t>
            </w:r>
          </w:p>
        </w:tc>
        <w:tc>
          <w:tcPr>
            <w:tcW w:w="604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Confined space entry is secured, isolations are removed and space is returned to normal</w:t>
            </w:r>
          </w:p>
        </w:tc>
      </w:tr>
      <w:tr w:rsidTr="003277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6.4</w:t>
            </w:r>
          </w:p>
        </w:tc>
        <w:tc>
          <w:tcPr>
            <w:tcW w:w="6045" w:type="dxa"/>
            <w:tcBorders>
              <w:top w:val="nil"/>
              <w:left w:val="nil"/>
              <w:bottom w:val="nil"/>
              <w:right w:val="nil"/>
            </w:tcBorders>
            <w:tcMar>
              <w:top w:w="0" w:type="dxa"/>
              <w:left w:w="62" w:type="dxa"/>
              <w:bottom w:w="0" w:type="dxa"/>
              <w:right w:w="62" w:type="dxa"/>
            </w:tcMar>
          </w:tcPr>
          <w:p w:rsidR="00000000" w:rsidRPr="009547AD" w:rsidP="009547AD">
            <w:pPr>
              <w:pStyle w:val="BodyText"/>
            </w:pPr>
            <w:r w:rsidRPr="009547AD">
              <w:t>Permit is withdrawn and documentation is completed according to regulatory requirements and organisational policy</w:t>
            </w:r>
          </w:p>
        </w:tc>
      </w:tr>
    </w:tbl>
    <w:p w:rsidR="00000000" w:rsidRPr="009547AD" w:rsidP="009547AD">
      <w:pPr>
        <w:pStyle w:val="BodyText"/>
      </w:pPr>
    </w:p>
    <w:p w:rsidR="00000000" w:rsidRPr="009547AD" w:rsidP="009547AD">
      <w:pPr>
        <w:pStyle w:val="AllowPageBreak"/>
      </w:pPr>
    </w:p>
    <w:p w:rsidR="00000000" w:rsidRPr="009547AD" w:rsidP="009547AD">
      <w:pPr>
        <w:pStyle w:val="Heading1"/>
      </w:pPr>
      <w:bookmarkStart w:id="7" w:name="O_598009"/>
      <w:bookmarkEnd w:id="7"/>
      <w:r w:rsidRPr="009547AD">
        <w:t>Foundation Skills</w:t>
      </w:r>
    </w:p>
    <w:tbl>
      <w:tblPr>
        <w:tblW w:w="9498" w:type="dxa"/>
        <w:tblLayout w:type="fixed"/>
        <w:tblCellMar>
          <w:left w:w="62" w:type="dxa"/>
          <w:right w:w="62" w:type="dxa"/>
        </w:tblCellMar>
        <w:tblLook w:val="0000"/>
      </w:tblPr>
      <w:tblGrid>
        <w:gridCol w:w="9498"/>
      </w:tblGrid>
      <w:tr w:rsidTr="009547A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This section describes those language, literacy, numeracy and employment skills that are essential to per</w:t>
            </w:r>
            <w:r w:rsidRPr="009547AD">
              <w:t>formance.</w:t>
            </w:r>
          </w:p>
        </w:tc>
      </w:tr>
      <w:tr w:rsidTr="009547A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547AD" w:rsidP="009547AD">
            <w:pPr>
              <w:pStyle w:val="BodyText"/>
            </w:pPr>
            <w:r w:rsidRPr="009547AD">
              <w:t xml:space="preserve">Foundation skills essential to performance are explicit in the performance criteria of this unit of competency. </w:t>
            </w:r>
          </w:p>
        </w:tc>
      </w:tr>
    </w:tbl>
    <w:p w:rsidR="00000000" w:rsidRPr="009547AD" w:rsidP="009547AD">
      <w:pPr>
        <w:pStyle w:val="BodyText"/>
      </w:pPr>
    </w:p>
    <w:p w:rsidR="00000000" w:rsidRPr="009547AD" w:rsidP="009547AD">
      <w:pPr>
        <w:pStyle w:val="AllowPageBreak"/>
      </w:pPr>
    </w:p>
    <w:p w:rsidR="00000000" w:rsidRPr="009547AD" w:rsidP="009547AD">
      <w:pPr>
        <w:pStyle w:val="Heading1"/>
      </w:pPr>
      <w:bookmarkStart w:id="8" w:name="O_598010"/>
      <w:bookmarkEnd w:id="8"/>
      <w:r w:rsidRPr="009547AD">
        <w:t>Range of Conditions</w:t>
      </w:r>
    </w:p>
    <w:tbl>
      <w:tblPr>
        <w:tblW w:w="9498" w:type="dxa"/>
        <w:tblLayout w:type="fixed"/>
        <w:tblCellMar>
          <w:left w:w="62" w:type="dxa"/>
          <w:right w:w="62" w:type="dxa"/>
        </w:tblCellMar>
        <w:tblLook w:val="0000"/>
      </w:tblPr>
      <w:tblGrid>
        <w:gridCol w:w="2735"/>
        <w:gridCol w:w="6763"/>
      </w:tblGrid>
      <w:tr w:rsidTr="0032776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9547AD" w:rsidP="009547AD">
            <w:pPr>
              <w:pStyle w:val="BodyText"/>
            </w:pPr>
            <w:r w:rsidRPr="009547AD">
              <w:t>Specifies different work environments and conditions that may affect performance. Essential o</w:t>
            </w:r>
            <w:r w:rsidRPr="009547AD">
              <w:t>perating conditions that may be present (depending on the work situation, needs of the candidate, accessibility of the item, and local industry and regional contexts) are included.</w:t>
            </w:r>
          </w:p>
          <w:p w:rsidR="00000000" w:rsidRPr="009547AD" w:rsidP="009547AD">
            <w:pPr>
              <w:pStyle w:val="BodyText"/>
            </w:pPr>
          </w:p>
          <w:p w:rsidR="00000000" w:rsidP="009547AD">
            <w:pPr>
              <w:pStyle w:val="BodyText"/>
              <w:rPr>
                <w:lang w:val="en-NZ"/>
              </w:rPr>
            </w:pPr>
            <w:r w:rsidRPr="009547AD">
              <w:t>Range is restricted to essential operating conditions and any other variab</w:t>
            </w:r>
            <w:r w:rsidRPr="009547AD">
              <w:t>les essential to the work environment.</w:t>
            </w: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Characteristics of a confined space must include:</w:t>
            </w:r>
          </w:p>
        </w:tc>
        <w:tc>
          <w:tcPr>
            <w:tcW w:w="6763" w:type="dxa"/>
            <w:tcBorders>
              <w:top w:val="nil"/>
              <w:left w:val="nil"/>
              <w:bottom w:val="nil"/>
              <w:right w:val="nil"/>
            </w:tcBorders>
            <w:tcMar>
              <w:top w:w="0" w:type="dxa"/>
              <w:left w:w="62" w:type="dxa"/>
              <w:bottom w:w="0" w:type="dxa"/>
              <w:right w:w="62" w:type="dxa"/>
            </w:tcMar>
          </w:tcPr>
          <w:p w:rsidR="00000000" w:rsidP="009547AD">
            <w:pPr>
              <w:pStyle w:val="ListBullet"/>
              <w:rPr>
                <w:lang w:val="en-NZ"/>
              </w:rPr>
            </w:pPr>
            <w:r w:rsidRPr="009547AD">
              <w:t xml:space="preserve">those described in the Occupational Health and Safety (Maritime Industry) (National Standards) </w:t>
            </w:r>
            <w:r w:rsidRPr="009547AD">
              <w:t>Regulation and/or Australian Standard (AS/NZS) 2865 Safe working in a confined space</w:t>
            </w: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Confined spaces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547AD" w:rsidP="009547AD">
            <w:pPr>
              <w:pStyle w:val="ListBullet"/>
            </w:pPr>
            <w:r w:rsidRPr="009547AD">
              <w:t>ballast tanks</w:t>
            </w:r>
          </w:p>
          <w:p w:rsidR="00000000" w:rsidRPr="009547AD" w:rsidP="009547AD">
            <w:pPr>
              <w:pStyle w:val="ListBullet"/>
            </w:pPr>
            <w:r w:rsidRPr="009547AD">
              <w:t>battery lockers</w:t>
            </w:r>
          </w:p>
          <w:p w:rsidR="00000000" w:rsidRPr="009547AD" w:rsidP="009547AD">
            <w:pPr>
              <w:pStyle w:val="ListBullet"/>
            </w:pPr>
            <w:r w:rsidRPr="009547AD">
              <w:t>boilers</w:t>
            </w:r>
          </w:p>
          <w:p w:rsidR="00000000" w:rsidRPr="009547AD" w:rsidP="009547AD">
            <w:pPr>
              <w:pStyle w:val="ListBullet"/>
            </w:pPr>
            <w:r w:rsidRPr="009547AD">
              <w:t>cargo tanks/holds</w:t>
            </w:r>
          </w:p>
          <w:p w:rsidR="00000000" w:rsidRPr="009547AD" w:rsidP="009547AD">
            <w:pPr>
              <w:pStyle w:val="ListBullet"/>
            </w:pPr>
            <w:r w:rsidRPr="009547AD">
              <w:t>chain lockers</w:t>
            </w:r>
          </w:p>
          <w:p w:rsidR="00000000" w:rsidRPr="009547AD" w:rsidP="009547AD">
            <w:pPr>
              <w:pStyle w:val="ListBullet"/>
            </w:pPr>
            <w:r w:rsidRPr="009547AD">
              <w:t>cofferdams</w:t>
            </w:r>
          </w:p>
          <w:p w:rsidR="00000000" w:rsidRPr="009547AD" w:rsidP="009547AD">
            <w:pPr>
              <w:pStyle w:val="ListBullet"/>
            </w:pPr>
            <w:r w:rsidRPr="009547AD">
              <w:t>compressor rooms</w:t>
            </w:r>
          </w:p>
          <w:p w:rsidR="00000000" w:rsidRPr="009547AD" w:rsidP="009547AD">
            <w:pPr>
              <w:pStyle w:val="ListBullet"/>
            </w:pPr>
            <w:r w:rsidRPr="009547AD">
              <w:t>double bottoms</w:t>
            </w:r>
          </w:p>
          <w:p w:rsidR="00000000" w:rsidRPr="009547AD" w:rsidP="009547AD">
            <w:pPr>
              <w:pStyle w:val="ListBullet"/>
            </w:pPr>
            <w:r w:rsidRPr="009547AD">
              <w:t>duct keels</w:t>
            </w:r>
          </w:p>
          <w:p w:rsidR="00000000" w:rsidRPr="009547AD" w:rsidP="009547AD">
            <w:pPr>
              <w:pStyle w:val="ListBullet"/>
            </w:pPr>
            <w:r w:rsidRPr="009547AD">
              <w:t>engine components</w:t>
            </w:r>
          </w:p>
          <w:p w:rsidR="00000000" w:rsidRPr="009547AD" w:rsidP="009547AD">
            <w:pPr>
              <w:pStyle w:val="ListBullet"/>
            </w:pPr>
            <w:r w:rsidRPr="009547AD">
              <w:t>fuel tanks</w:t>
            </w:r>
          </w:p>
          <w:p w:rsidR="00000000" w:rsidRPr="009547AD" w:rsidP="009547AD">
            <w:pPr>
              <w:pStyle w:val="ListBullet"/>
            </w:pPr>
            <w:r w:rsidRPr="009547AD">
              <w:t>furnaces</w:t>
            </w:r>
          </w:p>
          <w:p w:rsidR="00000000" w:rsidRPr="009547AD" w:rsidP="009547AD">
            <w:pPr>
              <w:pStyle w:val="ListBullet"/>
            </w:pPr>
            <w:r w:rsidRPr="009547AD">
              <w:t>inert gas scrubber plants</w:t>
            </w:r>
          </w:p>
          <w:p w:rsidR="00000000" w:rsidRPr="009547AD" w:rsidP="009547AD">
            <w:pPr>
              <w:pStyle w:val="ListBullet"/>
            </w:pPr>
            <w:r w:rsidRPr="009547AD">
              <w:t>pump rooms</w:t>
            </w:r>
          </w:p>
          <w:p w:rsidR="00000000" w:rsidRPr="009547AD" w:rsidP="009547AD">
            <w:pPr>
              <w:pStyle w:val="ListBullet"/>
            </w:pPr>
            <w:r w:rsidRPr="009547AD">
              <w:t>sewage tanks</w:t>
            </w:r>
          </w:p>
          <w:p w:rsidR="00000000" w:rsidRPr="009547AD" w:rsidP="009547AD">
            <w:pPr>
              <w:pStyle w:val="ListBullet"/>
            </w:pPr>
            <w:r w:rsidRPr="009547AD">
              <w:t>storage areas for fixed fire extinguishing media</w:t>
            </w:r>
          </w:p>
          <w:p w:rsidR="00000000" w:rsidRPr="009547AD" w:rsidP="009547AD">
            <w:pPr>
              <w:pStyle w:val="ListBullet"/>
            </w:pPr>
            <w:r w:rsidRPr="009547AD">
              <w:t>trunking and pressure vessels</w:t>
            </w:r>
          </w:p>
          <w:p w:rsidR="00000000" w:rsidP="009547AD">
            <w:pPr>
              <w:pStyle w:val="ListBullet"/>
              <w:rPr>
                <w:lang w:val="en-NZ"/>
              </w:rPr>
            </w:pPr>
            <w:r w:rsidRPr="009547AD">
              <w:t>void spaces</w:t>
            </w: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Regulations, standards and codes of practice must include:</w:t>
            </w:r>
          </w:p>
        </w:tc>
        <w:tc>
          <w:tcPr>
            <w:tcW w:w="6763" w:type="dxa"/>
            <w:tcBorders>
              <w:top w:val="nil"/>
              <w:left w:val="nil"/>
              <w:bottom w:val="nil"/>
              <w:right w:val="nil"/>
            </w:tcBorders>
            <w:tcMar>
              <w:top w:w="0" w:type="dxa"/>
              <w:left w:w="62" w:type="dxa"/>
              <w:bottom w:w="0" w:type="dxa"/>
              <w:right w:w="62" w:type="dxa"/>
            </w:tcMar>
          </w:tcPr>
          <w:p w:rsidR="00000000" w:rsidRPr="009547AD" w:rsidP="009547AD">
            <w:pPr>
              <w:pStyle w:val="ListBullet"/>
            </w:pPr>
            <w:r w:rsidRPr="009547AD">
              <w:t xml:space="preserve">Code of Safe Working Practice for Australian Seafarers - Section 10 Entering and working in enclosed or confined spaces </w:t>
            </w:r>
          </w:p>
          <w:p w:rsidR="00000000" w:rsidRPr="009547AD" w:rsidP="009547AD">
            <w:pPr>
              <w:pStyle w:val="ListBullet"/>
            </w:pPr>
            <w:r w:rsidRPr="009547AD">
              <w:t xml:space="preserve">International Safety Management (ISM) Code </w:t>
            </w:r>
          </w:p>
          <w:p w:rsidR="00000000" w:rsidRPr="009547AD" w:rsidP="009547AD">
            <w:pPr>
              <w:pStyle w:val="ListBullet"/>
            </w:pPr>
            <w:r w:rsidRPr="009547AD">
              <w:t>Navigation Act 2012</w:t>
            </w:r>
          </w:p>
          <w:p w:rsidR="00000000" w:rsidP="009547AD">
            <w:pPr>
              <w:pStyle w:val="ListBullet"/>
              <w:rPr>
                <w:lang w:val="en-NZ"/>
              </w:rPr>
            </w:pPr>
            <w:r w:rsidRPr="009547AD">
              <w:t>Occupational Health and Safety (Maritime Industry) (National Standards)</w:t>
            </w:r>
            <w:r w:rsidRPr="009547AD">
              <w:t xml:space="preserve"> Regulations 2003</w:t>
            </w: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Regulations, codes of practice and standards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547AD" w:rsidP="009547AD">
            <w:pPr>
              <w:pStyle w:val="ListBullet"/>
            </w:pPr>
            <w:r w:rsidRPr="009547AD">
              <w:t>AS/NZS 2865 Safe working in a confined space</w:t>
            </w:r>
          </w:p>
          <w:p w:rsidR="00000000" w:rsidRPr="009547AD" w:rsidP="009547AD">
            <w:pPr>
              <w:pStyle w:val="ListBullet"/>
            </w:pPr>
            <w:r w:rsidRPr="009547AD">
              <w:t xml:space="preserve">International Maritime Organization (IMO) Resolution A 1050 (27) Revised Recommendations for Entering Enclosed Spaces Aboard Ships </w:t>
            </w:r>
          </w:p>
          <w:p w:rsidR="00000000" w:rsidRPr="009547AD" w:rsidP="009547AD">
            <w:pPr>
              <w:pStyle w:val="ListBullet"/>
            </w:pPr>
            <w:r w:rsidRPr="009547AD">
              <w:t>International Maritime Solid Bulk Cargoes (IMSBC) Code</w:t>
            </w:r>
          </w:p>
          <w:p w:rsidR="00000000" w:rsidRPr="009547AD" w:rsidP="009547AD">
            <w:pPr>
              <w:pStyle w:val="ListBullet"/>
            </w:pPr>
            <w:r w:rsidRPr="009547AD">
              <w:t>International Safety Guide for Oil Tankers and Terminals (ISGOTT)</w:t>
            </w:r>
          </w:p>
          <w:p w:rsidR="00000000" w:rsidRPr="009547AD" w:rsidP="009547AD">
            <w:pPr>
              <w:pStyle w:val="ListBullet"/>
            </w:pPr>
            <w:r w:rsidRPr="009547AD">
              <w:t xml:space="preserve"> Li</w:t>
            </w:r>
            <w:r w:rsidRPr="009547AD">
              <w:t>quefied Gas Handling Principles on Ships and in Terminals (SIGTTO)</w:t>
            </w:r>
          </w:p>
          <w:p w:rsidR="00000000" w:rsidP="009547AD">
            <w:pPr>
              <w:pStyle w:val="ListBullet"/>
              <w:rPr>
                <w:lang w:val="en-NZ"/>
              </w:rPr>
            </w:pPr>
            <w:r w:rsidRPr="009547AD">
              <w:t>shipboard confined /enclosed space entry procedures</w:t>
            </w: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Vessels include:</w:t>
            </w:r>
          </w:p>
        </w:tc>
        <w:tc>
          <w:tcPr>
            <w:tcW w:w="6763" w:type="dxa"/>
            <w:tcBorders>
              <w:top w:val="nil"/>
              <w:left w:val="nil"/>
              <w:bottom w:val="nil"/>
              <w:right w:val="nil"/>
            </w:tcBorders>
            <w:tcMar>
              <w:top w:w="0" w:type="dxa"/>
              <w:left w:w="62" w:type="dxa"/>
              <w:bottom w:w="0" w:type="dxa"/>
              <w:right w:w="62" w:type="dxa"/>
            </w:tcMar>
          </w:tcPr>
          <w:p w:rsidR="00000000" w:rsidP="009547AD">
            <w:pPr>
              <w:pStyle w:val="ListBullet"/>
              <w:rPr>
                <w:lang w:val="en-NZ"/>
              </w:rPr>
            </w:pPr>
            <w:r w:rsidRPr="009547AD">
              <w:t>any Australian or international commercial vessel or unit</w:t>
            </w: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Hazards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547AD" w:rsidP="009547AD">
            <w:pPr>
              <w:pStyle w:val="ListBullet"/>
            </w:pPr>
            <w:r w:rsidRPr="009547AD">
              <w:t>cold pipes and valves (refrigeration and liquefied gases etc.)</w:t>
            </w:r>
          </w:p>
          <w:p w:rsidR="00000000" w:rsidRPr="009547AD" w:rsidP="009547AD">
            <w:pPr>
              <w:pStyle w:val="ListBullet"/>
            </w:pPr>
            <w:r w:rsidRPr="009547AD">
              <w:t>dangerous goods in packaged form</w:t>
            </w:r>
          </w:p>
          <w:p w:rsidR="00000000" w:rsidRPr="009547AD" w:rsidP="009547AD">
            <w:pPr>
              <w:pStyle w:val="ListBullet"/>
            </w:pPr>
            <w:r w:rsidRPr="009547AD">
              <w:t>electricity and wiring systems</w:t>
            </w:r>
          </w:p>
          <w:p w:rsidR="00000000" w:rsidRPr="009547AD" w:rsidP="009547AD">
            <w:pPr>
              <w:pStyle w:val="ListBullet"/>
            </w:pPr>
            <w:r w:rsidRPr="009547AD">
              <w:t>flammable or explosive atmospheres</w:t>
            </w:r>
          </w:p>
          <w:p w:rsidR="00000000" w:rsidRPr="009547AD" w:rsidP="009547AD">
            <w:pPr>
              <w:pStyle w:val="ListBullet"/>
            </w:pPr>
            <w:r w:rsidRPr="009547AD">
              <w:t>free flowing solids</w:t>
            </w:r>
          </w:p>
          <w:p w:rsidR="00000000" w:rsidRPr="009547AD" w:rsidP="009547AD">
            <w:pPr>
              <w:pStyle w:val="ListBullet"/>
            </w:pPr>
            <w:r w:rsidRPr="009547AD">
              <w:t>height</w:t>
            </w:r>
          </w:p>
          <w:p w:rsidR="00000000" w:rsidRPr="009547AD" w:rsidP="009547AD">
            <w:pPr>
              <w:pStyle w:val="ListBullet"/>
            </w:pPr>
            <w:r w:rsidRPr="009547AD">
              <w:t>hot pipes (steam, fuel oil, lubricating oils etc.)</w:t>
            </w:r>
          </w:p>
          <w:p w:rsidR="00000000" w:rsidRPr="009547AD" w:rsidP="009547AD">
            <w:pPr>
              <w:pStyle w:val="ListBullet"/>
            </w:pPr>
            <w:r w:rsidRPr="009547AD">
              <w:t>manual handling</w:t>
            </w:r>
          </w:p>
          <w:p w:rsidR="00000000" w:rsidRPr="009547AD" w:rsidP="009547AD">
            <w:pPr>
              <w:pStyle w:val="ListBullet"/>
            </w:pPr>
            <w:r w:rsidRPr="009547AD">
              <w:t>moving equipment</w:t>
            </w:r>
          </w:p>
          <w:p w:rsidR="00000000" w:rsidRPr="009547AD" w:rsidP="009547AD">
            <w:pPr>
              <w:pStyle w:val="ListBullet"/>
            </w:pPr>
            <w:r w:rsidRPr="009547AD">
              <w:t>noise</w:t>
            </w:r>
          </w:p>
          <w:p w:rsidR="00000000" w:rsidRPr="009547AD" w:rsidP="009547AD">
            <w:pPr>
              <w:pStyle w:val="ListBullet"/>
            </w:pPr>
            <w:r w:rsidRPr="009547AD">
              <w:t>oxygen deficiency or enrichment</w:t>
            </w:r>
          </w:p>
          <w:p w:rsidR="00000000" w:rsidRPr="009547AD" w:rsidP="009547AD">
            <w:pPr>
              <w:pStyle w:val="ListBullet"/>
            </w:pPr>
            <w:r w:rsidRPr="009547AD">
              <w:t xml:space="preserve">physical obstructions such as transverse frames and floors </w:t>
            </w:r>
          </w:p>
          <w:p w:rsidR="00000000" w:rsidRPr="009547AD" w:rsidP="009547AD">
            <w:pPr>
              <w:pStyle w:val="ListBullet"/>
            </w:pPr>
            <w:r w:rsidRPr="009547AD">
              <w:t>poor visibility</w:t>
            </w:r>
          </w:p>
          <w:p w:rsidR="00000000" w:rsidRPr="009547AD" w:rsidP="009547AD">
            <w:pPr>
              <w:pStyle w:val="ListBullet"/>
            </w:pPr>
            <w:r w:rsidRPr="009547AD">
              <w:t>products or processes in adjacent spaces</w:t>
            </w:r>
          </w:p>
          <w:p w:rsidR="00000000" w:rsidRPr="009547AD" w:rsidP="009547AD">
            <w:pPr>
              <w:pStyle w:val="ListBullet"/>
            </w:pPr>
            <w:r w:rsidRPr="009547AD">
              <w:t>restricted access</w:t>
            </w:r>
          </w:p>
          <w:p w:rsidR="00000000" w:rsidRPr="009547AD" w:rsidP="009547AD">
            <w:pPr>
              <w:pStyle w:val="ListBullet"/>
            </w:pPr>
            <w:r w:rsidRPr="009547AD">
              <w:t>rising liquids</w:t>
            </w:r>
          </w:p>
          <w:p w:rsidR="00000000" w:rsidRPr="009547AD" w:rsidP="009547AD">
            <w:pPr>
              <w:pStyle w:val="ListBullet"/>
            </w:pPr>
            <w:r w:rsidRPr="009547AD">
              <w:t>slippery or uneven surfaces</w:t>
            </w:r>
          </w:p>
          <w:p w:rsidR="00000000" w:rsidRPr="009547AD" w:rsidP="009547AD">
            <w:pPr>
              <w:pStyle w:val="ListBullet"/>
            </w:pPr>
            <w:r w:rsidRPr="009547AD">
              <w:t>temperature extremes</w:t>
            </w:r>
          </w:p>
          <w:p w:rsidR="00000000" w:rsidRPr="009547AD" w:rsidP="009547AD">
            <w:pPr>
              <w:pStyle w:val="ListBullet"/>
            </w:pPr>
            <w:r w:rsidRPr="009547AD">
              <w:t>toxic liquids, solids, gases, vapours and dusts</w:t>
            </w:r>
          </w:p>
          <w:p w:rsidR="00000000" w:rsidP="009547AD">
            <w:pPr>
              <w:pStyle w:val="ListBullet"/>
              <w:rPr>
                <w:lang w:val="en-NZ"/>
              </w:rPr>
            </w:pPr>
            <w:r w:rsidRPr="009547AD">
              <w:t>vibration</w:t>
            </w: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Risks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547AD" w:rsidP="009547AD">
            <w:pPr>
              <w:pStyle w:val="ListBullet"/>
            </w:pPr>
            <w:r w:rsidRPr="009547AD">
              <w:t>asphyxiation</w:t>
            </w:r>
          </w:p>
          <w:p w:rsidR="00000000" w:rsidRPr="009547AD" w:rsidP="009547AD">
            <w:pPr>
              <w:pStyle w:val="ListBullet"/>
            </w:pPr>
            <w:r w:rsidRPr="009547AD">
              <w:t xml:space="preserve">contamination </w:t>
            </w:r>
          </w:p>
          <w:p w:rsidR="00000000" w:rsidRPr="009547AD" w:rsidP="009547AD">
            <w:pPr>
              <w:pStyle w:val="ListBullet"/>
            </w:pPr>
            <w:r w:rsidRPr="009547AD">
              <w:t xml:space="preserve">engulfment </w:t>
            </w:r>
          </w:p>
          <w:p w:rsidR="00000000" w:rsidRPr="009547AD" w:rsidP="009547AD">
            <w:pPr>
              <w:pStyle w:val="ListBullet"/>
            </w:pPr>
            <w:r w:rsidRPr="009547AD">
              <w:t>falling</w:t>
            </w:r>
          </w:p>
          <w:p w:rsidR="00000000" w:rsidP="009547AD">
            <w:pPr>
              <w:pStyle w:val="ListBullet"/>
              <w:rPr>
                <w:lang w:val="en-NZ"/>
              </w:rPr>
            </w:pPr>
            <w:r w:rsidRPr="009547AD">
              <w:t>fire or explosion</w:t>
            </w: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Risk control measures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547AD" w:rsidP="009547AD">
            <w:pPr>
              <w:pStyle w:val="ListBullet"/>
            </w:pPr>
            <w:r w:rsidRPr="009547AD">
              <w:t>atmospheric testing</w:t>
            </w:r>
          </w:p>
          <w:p w:rsidR="00000000" w:rsidRPr="009547AD" w:rsidP="009547AD">
            <w:pPr>
              <w:pStyle w:val="ListBullet"/>
            </w:pPr>
            <w:r w:rsidRPr="009547AD">
              <w:t>barricading</w:t>
            </w:r>
          </w:p>
          <w:p w:rsidR="00000000" w:rsidRPr="009547AD" w:rsidP="009547AD">
            <w:pPr>
              <w:pStyle w:val="ListBullet"/>
            </w:pPr>
            <w:r w:rsidRPr="009547AD">
              <w:t>cleaning</w:t>
            </w:r>
          </w:p>
          <w:p w:rsidR="00000000" w:rsidRPr="009547AD" w:rsidP="009547AD">
            <w:pPr>
              <w:pStyle w:val="ListBullet"/>
            </w:pPr>
            <w:r w:rsidRPr="009547AD">
              <w:t>de-energising</w:t>
            </w:r>
          </w:p>
          <w:p w:rsidR="00000000" w:rsidRPr="009547AD" w:rsidP="009547AD">
            <w:pPr>
              <w:pStyle w:val="ListBullet"/>
            </w:pPr>
            <w:r w:rsidRPr="009547AD">
              <w:t>isolation</w:t>
            </w:r>
          </w:p>
          <w:p w:rsidR="00000000" w:rsidRPr="009547AD" w:rsidP="009547AD">
            <w:pPr>
              <w:pStyle w:val="ListBullet"/>
            </w:pPr>
            <w:r w:rsidRPr="009547AD">
              <w:t xml:space="preserve">lockout </w:t>
            </w:r>
          </w:p>
          <w:p w:rsidR="00000000" w:rsidRPr="009547AD" w:rsidP="009547AD">
            <w:pPr>
              <w:pStyle w:val="ListBullet"/>
            </w:pPr>
            <w:r w:rsidRPr="009547AD">
              <w:t>purging</w:t>
            </w:r>
          </w:p>
          <w:p w:rsidR="00000000" w:rsidRPr="009547AD" w:rsidP="009547AD">
            <w:pPr>
              <w:pStyle w:val="ListBullet"/>
            </w:pPr>
            <w:r w:rsidRPr="009547AD">
              <w:t xml:space="preserve">signage </w:t>
            </w:r>
          </w:p>
          <w:p w:rsidR="00000000" w:rsidRPr="009547AD" w:rsidP="009547AD">
            <w:pPr>
              <w:pStyle w:val="ListBullet"/>
            </w:pPr>
            <w:r w:rsidRPr="009547AD">
              <w:t>tag out</w:t>
            </w:r>
          </w:p>
          <w:p w:rsidR="00000000" w:rsidP="009547AD">
            <w:pPr>
              <w:pStyle w:val="ListBullet"/>
              <w:rPr>
                <w:lang w:val="en-NZ"/>
              </w:rPr>
            </w:pPr>
            <w:r w:rsidRPr="009547AD">
              <w:t>ventilation</w:t>
            </w: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Authorised personnel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547AD" w:rsidP="009547AD">
            <w:pPr>
              <w:pStyle w:val="ListBullet"/>
            </w:pPr>
            <w:r w:rsidRPr="009547AD">
              <w:t>Master</w:t>
            </w:r>
          </w:p>
          <w:p w:rsidR="00000000" w:rsidRPr="009547AD" w:rsidP="009547AD">
            <w:pPr>
              <w:pStyle w:val="ListBullet"/>
            </w:pPr>
            <w:r w:rsidRPr="009547AD">
              <w:t>Delegated Safety Officer</w:t>
            </w:r>
          </w:p>
          <w:p w:rsidR="00000000" w:rsidRPr="009547AD" w:rsidP="009547AD">
            <w:pPr>
              <w:pStyle w:val="ListBullet"/>
            </w:pPr>
            <w:r w:rsidRPr="009547AD">
              <w:t>Chief Mate</w:t>
            </w:r>
          </w:p>
          <w:p w:rsidR="00000000" w:rsidRPr="009547AD" w:rsidP="009547AD">
            <w:pPr>
              <w:pStyle w:val="ListBullet"/>
            </w:pPr>
            <w:r w:rsidRPr="009547AD">
              <w:t>Chief Engineer</w:t>
            </w:r>
          </w:p>
          <w:p w:rsidR="00000000" w:rsidP="009547AD">
            <w:pPr>
              <w:pStyle w:val="ListBullet"/>
              <w:rPr>
                <w:lang w:val="en-NZ"/>
              </w:rPr>
            </w:pPr>
            <w:r w:rsidRPr="009547AD">
              <w:t>1</w:t>
            </w:r>
            <w:r w:rsidRPr="00327761">
              <w:rPr>
                <w:vertAlign w:val="superscript"/>
              </w:rPr>
              <w:t>st</w:t>
            </w:r>
            <w:r w:rsidRPr="009547AD">
              <w:t xml:space="preserve"> Engineer</w:t>
            </w: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Permit requirements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547AD" w:rsidP="009547AD">
            <w:pPr>
              <w:pStyle w:val="ListBullet"/>
            </w:pPr>
            <w:r w:rsidRPr="009547AD">
              <w:t>atmospheric testing results</w:t>
            </w:r>
          </w:p>
          <w:p w:rsidR="00000000" w:rsidRPr="009547AD" w:rsidP="009547AD">
            <w:pPr>
              <w:pStyle w:val="ListBullet"/>
            </w:pPr>
            <w:r w:rsidRPr="009547AD">
              <w:t>cold work permit</w:t>
            </w:r>
          </w:p>
          <w:p w:rsidR="00000000" w:rsidRPr="009547AD" w:rsidP="009547AD">
            <w:pPr>
              <w:pStyle w:val="ListBullet"/>
            </w:pPr>
            <w:r w:rsidRPr="009547AD">
              <w:t>communications</w:t>
            </w:r>
          </w:p>
          <w:p w:rsidR="00000000" w:rsidRPr="009547AD" w:rsidP="009547AD">
            <w:pPr>
              <w:pStyle w:val="ListBullet"/>
            </w:pPr>
            <w:r w:rsidRPr="009547AD">
              <w:t>competent person who has control of the space and the authorising officer’s signature</w:t>
            </w:r>
          </w:p>
          <w:p w:rsidR="00000000" w:rsidRPr="009547AD" w:rsidP="009547AD">
            <w:pPr>
              <w:pStyle w:val="ListBullet"/>
            </w:pPr>
            <w:r w:rsidRPr="009547AD">
              <w:t>date and period of validity</w:t>
            </w:r>
          </w:p>
          <w:p w:rsidR="00000000" w:rsidRPr="009547AD" w:rsidP="009547AD">
            <w:pPr>
              <w:pStyle w:val="ListBullet"/>
            </w:pPr>
            <w:r w:rsidRPr="009547AD">
              <w:t>hazards that are likely</w:t>
            </w:r>
            <w:r w:rsidRPr="009547AD">
              <w:t xml:space="preserve"> to be present</w:t>
            </w:r>
          </w:p>
          <w:p w:rsidR="00000000" w:rsidRPr="009547AD" w:rsidP="009547AD">
            <w:pPr>
              <w:pStyle w:val="ListBullet"/>
            </w:pPr>
            <w:r w:rsidRPr="009547AD">
              <w:t>height permit</w:t>
            </w:r>
          </w:p>
          <w:p w:rsidR="00000000" w:rsidRPr="009547AD" w:rsidP="009547AD">
            <w:pPr>
              <w:pStyle w:val="ListBullet"/>
            </w:pPr>
            <w:r w:rsidRPr="009547AD">
              <w:t>hot work permit</w:t>
            </w:r>
          </w:p>
          <w:p w:rsidR="00000000" w:rsidRPr="009547AD" w:rsidP="009547AD">
            <w:pPr>
              <w:pStyle w:val="ListBullet"/>
            </w:pPr>
            <w:r w:rsidRPr="009547AD">
              <w:t>isolation checklist</w:t>
            </w:r>
          </w:p>
          <w:p w:rsidR="00000000" w:rsidRPr="009547AD" w:rsidP="009547AD">
            <w:pPr>
              <w:pStyle w:val="ListBullet"/>
            </w:pPr>
            <w:r w:rsidRPr="009547AD">
              <w:t>locations of the space</w:t>
            </w:r>
          </w:p>
          <w:p w:rsidR="00000000" w:rsidRPr="009547AD" w:rsidP="009547AD">
            <w:pPr>
              <w:pStyle w:val="ListBullet"/>
            </w:pPr>
            <w:r w:rsidRPr="009547AD">
              <w:t xml:space="preserve">need for respiratory protection </w:t>
            </w:r>
          </w:p>
          <w:p w:rsidR="00000000" w:rsidRPr="009547AD" w:rsidP="009547AD">
            <w:pPr>
              <w:pStyle w:val="ListBullet"/>
            </w:pPr>
            <w:r w:rsidRPr="009547AD">
              <w:t>personal protection clothing required</w:t>
            </w:r>
          </w:p>
          <w:p w:rsidR="00000000" w:rsidRPr="009547AD" w:rsidP="009547AD">
            <w:pPr>
              <w:pStyle w:val="ListBullet"/>
            </w:pPr>
            <w:r w:rsidRPr="009547AD">
              <w:t>personal protective equipment required</w:t>
            </w:r>
          </w:p>
          <w:p w:rsidR="00000000" w:rsidRPr="009547AD" w:rsidP="009547AD">
            <w:pPr>
              <w:pStyle w:val="ListBullet"/>
            </w:pPr>
            <w:r w:rsidRPr="009547AD">
              <w:t xml:space="preserve">person/s entering </w:t>
            </w:r>
          </w:p>
          <w:p w:rsidR="00000000" w:rsidRPr="009547AD" w:rsidP="009547AD">
            <w:pPr>
              <w:pStyle w:val="ListBullet"/>
            </w:pPr>
            <w:r w:rsidRPr="009547AD">
              <w:t>rescue arrangements and emergency equipment</w:t>
            </w:r>
          </w:p>
          <w:p w:rsidR="00000000" w:rsidRPr="009547AD" w:rsidP="009547AD">
            <w:pPr>
              <w:pStyle w:val="ListBullet"/>
            </w:pPr>
            <w:r w:rsidRPr="009547AD">
              <w:t xml:space="preserve">risk control measures </w:t>
            </w:r>
          </w:p>
          <w:p w:rsidR="00000000" w:rsidP="009547AD">
            <w:pPr>
              <w:pStyle w:val="ListBullet"/>
              <w:rPr>
                <w:lang w:val="en-NZ"/>
              </w:rPr>
            </w:pPr>
            <w:r w:rsidRPr="009547AD">
              <w:t>standby person/s</w:t>
            </w: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Ready for entry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547AD" w:rsidP="009547AD">
            <w:pPr>
              <w:pStyle w:val="ListBullet"/>
            </w:pPr>
            <w:r w:rsidRPr="009547AD">
              <w:t>communications understood and tested</w:t>
            </w:r>
          </w:p>
          <w:p w:rsidR="00000000" w:rsidRPr="009547AD" w:rsidP="009547AD">
            <w:pPr>
              <w:pStyle w:val="ListBullet"/>
            </w:pPr>
            <w:r w:rsidRPr="009547AD">
              <w:t>control measures confirmed and implemented</w:t>
            </w:r>
          </w:p>
          <w:p w:rsidR="00000000" w:rsidRPr="009547AD" w:rsidP="009547AD">
            <w:pPr>
              <w:pStyle w:val="ListBullet"/>
            </w:pPr>
            <w:r w:rsidRPr="009547AD">
              <w:t>development of an appropriate plan to complete works in the space</w:t>
            </w:r>
          </w:p>
          <w:p w:rsidR="00000000" w:rsidRPr="009547AD" w:rsidP="009547AD">
            <w:pPr>
              <w:pStyle w:val="ListBullet"/>
            </w:pPr>
            <w:r w:rsidRPr="009547AD">
              <w:t>emergency plan confirmed as appropriate or modified and equipment in position at the ready</w:t>
            </w:r>
          </w:p>
          <w:p w:rsidR="00000000" w:rsidRPr="009547AD" w:rsidP="009547AD">
            <w:pPr>
              <w:pStyle w:val="ListBullet"/>
            </w:pPr>
            <w:r w:rsidRPr="009547AD">
              <w:t>method of safe entry and exit in place</w:t>
            </w:r>
          </w:p>
          <w:p w:rsidR="00000000" w:rsidRPr="009547AD" w:rsidP="009547AD">
            <w:pPr>
              <w:pStyle w:val="ListBullet"/>
            </w:pPr>
            <w:r w:rsidRPr="009547AD">
              <w:t xml:space="preserve">permit/s signed by the Responsible Officer and posted </w:t>
            </w:r>
          </w:p>
          <w:p w:rsidR="00000000" w:rsidRPr="009547AD" w:rsidP="009547AD">
            <w:pPr>
              <w:pStyle w:val="ListBullet"/>
            </w:pPr>
            <w:r w:rsidRPr="009547AD">
              <w:t xml:space="preserve">safe </w:t>
            </w:r>
            <w:r w:rsidRPr="009547AD">
              <w:t>atmosphere confirmed (or relevant measures in place to ensure safe entry into an unsafe atmosphere)</w:t>
            </w:r>
          </w:p>
          <w:p w:rsidR="00000000" w:rsidRPr="009547AD" w:rsidP="009547AD">
            <w:pPr>
              <w:pStyle w:val="ListBullet"/>
            </w:pPr>
            <w:r w:rsidRPr="009547AD">
              <w:t>space is secured</w:t>
            </w:r>
          </w:p>
          <w:p w:rsidR="00000000" w:rsidP="009547AD">
            <w:pPr>
              <w:pStyle w:val="ListBullet"/>
              <w:rPr>
                <w:lang w:val="en-NZ"/>
              </w:rPr>
            </w:pPr>
            <w:r w:rsidRPr="009547AD">
              <w:t>standby person/s identified and in position</w:t>
            </w: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Personal protective clothing and equipment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9547AD" w:rsidP="009547AD">
            <w:pPr>
              <w:pStyle w:val="ListBullet"/>
            </w:pPr>
            <w:r w:rsidRPr="009547AD">
              <w:t xml:space="preserve">atmospheric monitoring equipment </w:t>
            </w:r>
          </w:p>
          <w:p w:rsidR="00000000" w:rsidRPr="009547AD" w:rsidP="009547AD">
            <w:pPr>
              <w:pStyle w:val="ListBullet"/>
            </w:pPr>
            <w:r w:rsidRPr="009547AD">
              <w:t>chemically resistant splash suits</w:t>
            </w:r>
          </w:p>
          <w:p w:rsidR="00000000" w:rsidRPr="009547AD" w:rsidP="009547AD">
            <w:pPr>
              <w:pStyle w:val="ListBullet"/>
            </w:pPr>
            <w:r w:rsidRPr="009547AD">
              <w:t>coveralls</w:t>
            </w:r>
          </w:p>
          <w:p w:rsidR="00000000" w:rsidRPr="009547AD" w:rsidP="009547AD">
            <w:pPr>
              <w:pStyle w:val="ListBullet"/>
            </w:pPr>
            <w:r w:rsidRPr="009547AD">
              <w:t>gloves</w:t>
            </w:r>
          </w:p>
          <w:p w:rsidR="00000000" w:rsidRPr="009547AD" w:rsidP="009547AD">
            <w:pPr>
              <w:pStyle w:val="ListBullet"/>
            </w:pPr>
            <w:r w:rsidRPr="009547AD">
              <w:t>harness and restraint equipment</w:t>
            </w:r>
          </w:p>
          <w:p w:rsidR="00000000" w:rsidRPr="009547AD" w:rsidP="009547AD">
            <w:pPr>
              <w:pStyle w:val="ListBullet"/>
            </w:pPr>
            <w:r w:rsidRPr="009547AD">
              <w:t>helmet</w:t>
            </w:r>
          </w:p>
          <w:p w:rsidR="00000000" w:rsidRPr="009547AD" w:rsidP="009547AD">
            <w:pPr>
              <w:pStyle w:val="ListBullet"/>
            </w:pPr>
            <w:r w:rsidRPr="009547AD">
              <w:t>respiratory protection (self rescue devices and self contained breathing apparatus [SCBA])</w:t>
            </w:r>
          </w:p>
          <w:p w:rsidR="00000000" w:rsidRPr="009547AD" w:rsidP="009547AD">
            <w:pPr>
              <w:pStyle w:val="ListBullet"/>
            </w:pPr>
            <w:r w:rsidRPr="009547AD">
              <w:t>safety boots</w:t>
            </w:r>
          </w:p>
          <w:p w:rsidR="00000000" w:rsidP="009547AD">
            <w:pPr>
              <w:pStyle w:val="ListBullet"/>
              <w:rPr>
                <w:lang w:val="en-NZ"/>
              </w:rPr>
            </w:pPr>
            <w:r w:rsidRPr="009547AD">
              <w:t>safety glasses or goggles</w:t>
            </w: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Entry equipment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547AD" w:rsidP="009547AD">
            <w:pPr>
              <w:pStyle w:val="ListBullet"/>
            </w:pPr>
            <w:r w:rsidRPr="009547AD">
              <w:t>anchor straps and/or anchor points</w:t>
            </w:r>
          </w:p>
          <w:p w:rsidR="00000000" w:rsidRPr="009547AD" w:rsidP="009547AD">
            <w:pPr>
              <w:pStyle w:val="ListBullet"/>
            </w:pPr>
            <w:r w:rsidRPr="009547AD">
              <w:t>atmospheric testing and monitoring equipment</w:t>
            </w:r>
          </w:p>
          <w:p w:rsidR="00000000" w:rsidRPr="009547AD" w:rsidP="009547AD">
            <w:pPr>
              <w:pStyle w:val="ListBullet"/>
            </w:pPr>
            <w:r w:rsidRPr="009547AD">
              <w:t>confined space harnesses</w:t>
            </w:r>
          </w:p>
          <w:p w:rsidR="00000000" w:rsidRPr="009547AD" w:rsidP="009547AD">
            <w:pPr>
              <w:pStyle w:val="ListBullet"/>
            </w:pPr>
            <w:r w:rsidRPr="009547AD">
              <w:t>fall arrest systems equipment</w:t>
            </w:r>
          </w:p>
          <w:p w:rsidR="00000000" w:rsidRPr="009547AD" w:rsidP="009547AD">
            <w:pPr>
              <w:pStyle w:val="ListBullet"/>
            </w:pPr>
            <w:r w:rsidRPr="009547AD">
              <w:t>intrinsically safe torches/lifting</w:t>
            </w:r>
          </w:p>
          <w:p w:rsidR="00000000" w:rsidRPr="009547AD" w:rsidP="009547AD">
            <w:pPr>
              <w:pStyle w:val="ListBullet"/>
            </w:pPr>
            <w:r w:rsidRPr="009547AD">
              <w:t>lifeline/signalling line</w:t>
            </w:r>
          </w:p>
          <w:p w:rsidR="00000000" w:rsidRPr="009547AD" w:rsidP="009547AD">
            <w:pPr>
              <w:pStyle w:val="ListBullet"/>
            </w:pPr>
            <w:r w:rsidRPr="009547AD">
              <w:t>lockout kit</w:t>
            </w:r>
          </w:p>
          <w:p w:rsidR="00000000" w:rsidRPr="009547AD" w:rsidP="009547AD">
            <w:pPr>
              <w:pStyle w:val="ListBullet"/>
            </w:pPr>
            <w:r w:rsidRPr="009547AD">
              <w:t>retractable lanyard/s</w:t>
            </w:r>
          </w:p>
          <w:p w:rsidR="00000000" w:rsidRPr="009547AD" w:rsidP="009547AD">
            <w:pPr>
              <w:pStyle w:val="ListBullet"/>
            </w:pPr>
            <w:r w:rsidRPr="009547AD">
              <w:t>rope kit/winching</w:t>
            </w:r>
          </w:p>
          <w:p w:rsidR="00000000" w:rsidRPr="009547AD" w:rsidP="009547AD">
            <w:pPr>
              <w:pStyle w:val="ListBullet"/>
            </w:pPr>
            <w:r w:rsidRPr="009547AD">
              <w:t>SCBA</w:t>
            </w:r>
          </w:p>
          <w:p w:rsidR="00000000" w:rsidRPr="009547AD" w:rsidP="009547AD">
            <w:pPr>
              <w:pStyle w:val="ListBullet"/>
            </w:pPr>
            <w:r w:rsidRPr="009547AD">
              <w:t>signage</w:t>
            </w:r>
          </w:p>
          <w:p w:rsidR="00000000" w:rsidRPr="009547AD" w:rsidP="009547AD">
            <w:pPr>
              <w:pStyle w:val="ListBullet"/>
            </w:pPr>
            <w:r w:rsidRPr="009547AD">
              <w:t>tripod</w:t>
            </w:r>
          </w:p>
          <w:p w:rsidR="00000000" w:rsidP="009547AD">
            <w:pPr>
              <w:pStyle w:val="ListBullet"/>
              <w:rPr>
                <w:lang w:val="en-NZ"/>
              </w:rPr>
            </w:pPr>
            <w:r w:rsidRPr="009547AD">
              <w:t>ventilation fan and ducting</w:t>
            </w: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Precautions during entry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547AD" w:rsidP="009547AD">
            <w:pPr>
              <w:pStyle w:val="ListBullet"/>
            </w:pPr>
            <w:r w:rsidRPr="009547AD">
              <w:t>atmosphere must be tested prior to entry, before re-entry and at frequent intervals</w:t>
            </w:r>
          </w:p>
          <w:p w:rsidR="00000000" w:rsidRPr="009547AD" w:rsidP="009547AD">
            <w:pPr>
              <w:pStyle w:val="ListBullet"/>
            </w:pPr>
            <w:r w:rsidRPr="009547AD">
              <w:t>atmospheric monitoring must occur during occupancy</w:t>
            </w:r>
          </w:p>
          <w:p w:rsidR="00000000" w:rsidRPr="009547AD" w:rsidP="009547AD">
            <w:pPr>
              <w:pStyle w:val="ListBullet"/>
            </w:pPr>
            <w:r w:rsidRPr="009547AD">
              <w:t>if conducting prolonged work activities or in extreme temperatures, regular breaks should be taken</w:t>
            </w:r>
          </w:p>
          <w:p w:rsidR="00000000" w:rsidRPr="009547AD" w:rsidP="009547AD">
            <w:pPr>
              <w:pStyle w:val="ListBullet"/>
            </w:pPr>
            <w:r w:rsidRPr="009547AD">
              <w:t>if entry to unknown or unsafe atmospheres cannot be avoided the use of suitable breathing apparatus e.g. airline or self-contained should be employed</w:t>
            </w:r>
          </w:p>
          <w:p w:rsidR="00000000" w:rsidRPr="009547AD" w:rsidP="009547AD">
            <w:pPr>
              <w:pStyle w:val="ListBullet"/>
            </w:pPr>
            <w:r w:rsidRPr="009547AD">
              <w:t>occupants must be provided with calibrated and tested multi-gas detectors</w:t>
            </w:r>
          </w:p>
          <w:p w:rsidR="00000000" w:rsidRPr="009547AD" w:rsidP="009547AD">
            <w:pPr>
              <w:pStyle w:val="ListBullet"/>
            </w:pPr>
            <w:r w:rsidRPr="009547AD">
              <w:t>standby person must maintain com</w:t>
            </w:r>
            <w:r w:rsidRPr="009547AD">
              <w:t>munications with occupants and relevant personnel</w:t>
            </w:r>
          </w:p>
          <w:p w:rsidR="00000000" w:rsidP="009547AD">
            <w:pPr>
              <w:pStyle w:val="ListBullet"/>
              <w:rPr>
                <w:lang w:val="en-NZ"/>
              </w:rPr>
            </w:pPr>
            <w:r w:rsidRPr="009547AD">
              <w:t>ventilation must continue while the space is occupied</w:t>
            </w: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Role and responsibilities of standby person/s include:</w:t>
            </w:r>
          </w:p>
        </w:tc>
        <w:tc>
          <w:tcPr>
            <w:tcW w:w="6763" w:type="dxa"/>
            <w:tcBorders>
              <w:top w:val="nil"/>
              <w:left w:val="nil"/>
              <w:bottom w:val="nil"/>
              <w:right w:val="nil"/>
            </w:tcBorders>
            <w:tcMar>
              <w:top w:w="0" w:type="dxa"/>
              <w:left w:w="62" w:type="dxa"/>
              <w:bottom w:w="0" w:type="dxa"/>
              <w:right w:w="62" w:type="dxa"/>
            </w:tcMar>
          </w:tcPr>
          <w:p w:rsidR="00000000" w:rsidP="009547AD">
            <w:pPr>
              <w:pStyle w:val="ListBullet"/>
              <w:rPr>
                <w:lang w:val="en-NZ"/>
              </w:rPr>
            </w:pPr>
            <w:r w:rsidRPr="009547AD">
              <w:t>as defined in Regulation 4.18 Part 4 of the Occupational Health &amp; Safety (Maritime Industry) (National Standards) Regulation</w:t>
            </w: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p>
        </w:tc>
      </w:tr>
      <w:tr w:rsidTr="0032776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547AD">
            <w:pPr>
              <w:pStyle w:val="BodyText"/>
              <w:rPr>
                <w:lang w:val="en-NZ"/>
              </w:rPr>
            </w:pPr>
            <w:r w:rsidRPr="009547AD">
              <w:t>Emergency rescue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547AD" w:rsidP="009547AD">
            <w:pPr>
              <w:pStyle w:val="ListBullet"/>
            </w:pPr>
            <w:r w:rsidRPr="009547AD">
              <w:t>atmospheric monitoring equipment</w:t>
            </w:r>
          </w:p>
          <w:p w:rsidR="00000000" w:rsidRPr="009547AD" w:rsidP="009547AD">
            <w:pPr>
              <w:pStyle w:val="ListBullet"/>
            </w:pPr>
            <w:r w:rsidRPr="009547AD">
              <w:t>emergency escape breathing devices</w:t>
            </w:r>
          </w:p>
          <w:p w:rsidR="00000000" w:rsidRPr="009547AD" w:rsidP="009547AD">
            <w:pPr>
              <w:pStyle w:val="ListBullet"/>
            </w:pPr>
            <w:r w:rsidRPr="009547AD">
              <w:t>first aid kit</w:t>
            </w:r>
          </w:p>
          <w:p w:rsidR="00000000" w:rsidRPr="009547AD" w:rsidP="009547AD">
            <w:pPr>
              <w:pStyle w:val="ListBullet"/>
            </w:pPr>
            <w:r w:rsidRPr="009547AD">
              <w:t>harnesses</w:t>
            </w:r>
          </w:p>
          <w:p w:rsidR="00000000" w:rsidRPr="009547AD" w:rsidP="009547AD">
            <w:pPr>
              <w:pStyle w:val="ListBullet"/>
            </w:pPr>
            <w:r w:rsidRPr="009547AD">
              <w:t>helmets</w:t>
            </w:r>
          </w:p>
          <w:p w:rsidR="00000000" w:rsidRPr="009547AD" w:rsidP="009547AD">
            <w:pPr>
              <w:pStyle w:val="ListBullet"/>
            </w:pPr>
            <w:r w:rsidRPr="009547AD">
              <w:t>lighting</w:t>
            </w:r>
          </w:p>
          <w:p w:rsidR="00000000" w:rsidRPr="009547AD" w:rsidP="009547AD">
            <w:pPr>
              <w:pStyle w:val="ListBullet"/>
            </w:pPr>
            <w:r w:rsidRPr="009547AD">
              <w:t>oxygen resuscitation kit</w:t>
            </w:r>
          </w:p>
          <w:p w:rsidR="00000000" w:rsidRPr="009547AD" w:rsidP="009547AD">
            <w:pPr>
              <w:pStyle w:val="ListBullet"/>
            </w:pPr>
            <w:r w:rsidRPr="009547AD">
              <w:t>rescue ropes</w:t>
            </w:r>
          </w:p>
          <w:p w:rsidR="00000000" w:rsidRPr="009547AD" w:rsidP="009547AD">
            <w:pPr>
              <w:pStyle w:val="ListBullet"/>
            </w:pPr>
            <w:r w:rsidRPr="009547AD">
              <w:t>rope recovery kit</w:t>
            </w:r>
          </w:p>
          <w:p w:rsidR="00000000" w:rsidRPr="009547AD" w:rsidP="009547AD">
            <w:pPr>
              <w:pStyle w:val="ListBullet"/>
            </w:pPr>
            <w:r w:rsidRPr="009547AD">
              <w:t>SCBA</w:t>
            </w:r>
          </w:p>
          <w:p w:rsidR="00000000" w:rsidRPr="009547AD" w:rsidP="009547AD">
            <w:pPr>
              <w:pStyle w:val="ListBullet"/>
            </w:pPr>
            <w:r w:rsidRPr="009547AD">
              <w:t>stretcher</w:t>
            </w:r>
          </w:p>
          <w:p w:rsidR="00000000" w:rsidRPr="009547AD" w:rsidP="009547AD">
            <w:pPr>
              <w:pStyle w:val="ListBullet"/>
            </w:pPr>
            <w:r w:rsidRPr="009547AD">
              <w:t>tripod</w:t>
            </w:r>
          </w:p>
        </w:tc>
      </w:tr>
    </w:tbl>
    <w:p w:rsidR="00000000" w:rsidRPr="009547AD" w:rsidP="009547AD">
      <w:pPr>
        <w:pStyle w:val="BodyText"/>
      </w:pPr>
    </w:p>
    <w:p w:rsidR="00000000" w:rsidRPr="009547AD" w:rsidP="009547AD">
      <w:pPr>
        <w:pStyle w:val="AllowPageBreak"/>
      </w:pPr>
    </w:p>
    <w:p w:rsidR="00000000" w:rsidRPr="009547AD" w:rsidP="009547AD">
      <w:pPr>
        <w:pStyle w:val="Heading1"/>
      </w:pPr>
      <w:bookmarkStart w:id="9" w:name="O_598011"/>
      <w:bookmarkEnd w:id="9"/>
      <w:r w:rsidRPr="009547AD">
        <w:t>Unit Mapping Information</w:t>
      </w:r>
    </w:p>
    <w:p w:rsidR="00000000" w:rsidRPr="009547AD" w:rsidP="00327761">
      <w:pPr>
        <w:pStyle w:val="BodyText"/>
      </w:pPr>
      <w:r w:rsidRPr="009547AD">
        <w:t>This is a new unit. This unit is equivalent to MARF3007A Work safely in confined spaces on a vessel.</w:t>
      </w:r>
    </w:p>
    <w:p w:rsidR="00000000" w:rsidRPr="009547AD" w:rsidP="009547AD">
      <w:pPr>
        <w:pStyle w:val="Heading1"/>
      </w:pPr>
      <w:bookmarkStart w:id="10" w:name="O_598018"/>
      <w:bookmarkEnd w:id="10"/>
      <w:r w:rsidRPr="009547AD">
        <w:t>Links</w:t>
      </w:r>
    </w:p>
    <w:p w:rsidR="00000000" w:rsidRPr="009547AD" w:rsidP="00327761">
      <w:pPr>
        <w:pStyle w:val="BodyText"/>
      </w:pPr>
      <w:r w:rsidRPr="009547A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3351B">
        <w:rPr>
          <w:rStyle w:val="Hyperlink"/>
        </w:rPr>
        <w:t>https://vetnet.gov.au/Pages/TrainingDocs.aspx?q=772efb7b-4cce-47fe-9bbd-ee3b1d1eb4c2</w:t>
      </w:r>
      <w:r>
        <w:fldChar w:fldCharType="end"/>
      </w:r>
    </w:p>
    <w:p w:rsidR="00000000" w:rsidRPr="009547AD" w:rsidP="00327761">
      <w:pPr>
        <w:pStyle w:val="BodyText"/>
        <w:sectPr w:rsidSect="009547AD">
          <w:headerReference w:type="default" r:id="rId10"/>
          <w:footerReference w:type="default" r:id="rId11"/>
          <w:pgSz w:w="11908" w:h="16833"/>
          <w:pgMar w:top="1702" w:right="1418" w:bottom="1702" w:left="1418" w:header="992" w:footer="992" w:gutter="0"/>
          <w:cols w:space="720"/>
          <w:noEndnote/>
          <w:docGrid w:linePitch="299"/>
        </w:sectPr>
      </w:pPr>
    </w:p>
    <w:p w:rsidR="00000000" w:rsidRPr="009547AD" w:rsidP="009547AD">
      <w:pPr>
        <w:pStyle w:val="SuperHeading"/>
      </w:pPr>
      <w:r w:rsidRPr="009547AD">
        <w:t>Assessment Requirements for MARF010 Work safely in confined spaces on a vessel</w:t>
      </w:r>
    </w:p>
    <w:p w:rsidR="00000000" w:rsidRPr="009547AD" w:rsidP="009547AD">
      <w:pPr>
        <w:pStyle w:val="Heading1"/>
      </w:pPr>
      <w:bookmarkStart w:id="11" w:name="O_598013"/>
      <w:bookmarkEnd w:id="11"/>
      <w:r w:rsidRPr="009547AD">
        <w:t>Modification History</w:t>
      </w:r>
    </w:p>
    <w:p w:rsidR="00000000" w:rsidRPr="009547AD" w:rsidP="00327761">
      <w:pPr>
        <w:pStyle w:val="BodyText"/>
      </w:pPr>
      <w:r w:rsidRPr="009547AD">
        <w:t>Release 1. New unit of competency.</w:t>
      </w:r>
    </w:p>
    <w:p w:rsidR="00000000" w:rsidRPr="009547AD" w:rsidP="009547AD">
      <w:pPr>
        <w:pStyle w:val="Heading1"/>
      </w:pPr>
      <w:bookmarkStart w:id="12" w:name="O_598014"/>
      <w:bookmarkEnd w:id="12"/>
      <w:r w:rsidRPr="009547AD">
        <w:t>Performance Evidence</w:t>
      </w:r>
    </w:p>
    <w:p w:rsidR="00000000" w:rsidRPr="009547AD" w:rsidP="00327761">
      <w:pPr>
        <w:pStyle w:val="BodyText"/>
      </w:pPr>
      <w:r w:rsidRPr="009547AD">
        <w:t>Evidence required to demonstrate competence in this unit must be relevant to and satisfy all of the requirements of the elements and performance criteria on at least one occasion and include:</w:t>
      </w:r>
    </w:p>
    <w:p w:rsidR="00000000" w:rsidRPr="009547AD" w:rsidP="009547AD">
      <w:pPr>
        <w:pStyle w:val="ListBullet"/>
      </w:pPr>
      <w:r w:rsidRPr="009547AD">
        <w:t>completing necessary documentation associated with confined spa</w:t>
      </w:r>
      <w:r w:rsidRPr="009547AD">
        <w:t>ce entry</w:t>
      </w:r>
    </w:p>
    <w:p w:rsidR="00000000" w:rsidRPr="009547AD" w:rsidP="009547AD">
      <w:pPr>
        <w:pStyle w:val="ListBullet"/>
      </w:pPr>
      <w:r w:rsidRPr="009547AD">
        <w:t>continuously monitoring and checking conditions and hazards when working in a confined space on a vessel</w:t>
      </w:r>
    </w:p>
    <w:p w:rsidR="00000000" w:rsidRPr="009547AD" w:rsidP="009547AD">
      <w:pPr>
        <w:pStyle w:val="ListBullet"/>
      </w:pPr>
      <w:r w:rsidRPr="009547AD">
        <w:t>developing effective planning documents</w:t>
      </w:r>
    </w:p>
    <w:p w:rsidR="00000000" w:rsidRPr="009547AD" w:rsidP="009547AD">
      <w:pPr>
        <w:pStyle w:val="ListBullet"/>
      </w:pPr>
      <w:r w:rsidRPr="009547AD">
        <w:t>identifying and implementing control measures to mitigate risk</w:t>
      </w:r>
    </w:p>
    <w:p w:rsidR="00000000" w:rsidRPr="009547AD" w:rsidP="009547AD">
      <w:pPr>
        <w:pStyle w:val="ListBullet"/>
      </w:pPr>
      <w:r w:rsidRPr="009547AD">
        <w:t>recognising defective equipment and tak</w:t>
      </w:r>
      <w:r w:rsidRPr="009547AD">
        <w:t>ing appropriate action</w:t>
      </w:r>
    </w:p>
    <w:p w:rsidR="00000000" w:rsidRPr="009547AD" w:rsidP="009547AD">
      <w:pPr>
        <w:pStyle w:val="ListBullet"/>
      </w:pPr>
      <w:r w:rsidRPr="009547AD">
        <w:t>recognising hazards and risks when preparing to enter, entering and working in confined spaces</w:t>
      </w:r>
    </w:p>
    <w:p w:rsidR="00000000" w:rsidRPr="009547AD" w:rsidP="009547AD">
      <w:pPr>
        <w:pStyle w:val="ListBullet"/>
      </w:pPr>
      <w:r w:rsidRPr="009547AD">
        <w:t>reading and interpreting regulations, codes of practice, permit requirements, instructions and procedures for entry into a confined space on a vessel</w:t>
      </w:r>
    </w:p>
    <w:p w:rsidR="00000000" w:rsidRPr="009547AD" w:rsidP="009547AD">
      <w:pPr>
        <w:pStyle w:val="ListBullet"/>
      </w:pPr>
      <w:r w:rsidRPr="009547AD">
        <w:t>selecting, inspecting and using safety and emergency equipment according to operating instructions</w:t>
      </w:r>
    </w:p>
    <w:p w:rsidR="00000000" w:rsidRPr="009547AD" w:rsidP="009547AD">
      <w:pPr>
        <w:pStyle w:val="ListBullet"/>
      </w:pPr>
      <w:r w:rsidRPr="009547AD">
        <w:t xml:space="preserve">taking </w:t>
      </w:r>
      <w:r w:rsidRPr="009547AD">
        <w:t>appropriate action during an emergency</w:t>
      </w:r>
    </w:p>
    <w:p w:rsidR="00000000" w:rsidRPr="009547AD" w:rsidP="009547AD">
      <w:pPr>
        <w:pStyle w:val="ListBullet"/>
      </w:pPr>
      <w:r w:rsidRPr="009547AD">
        <w:t>taking actions promptly to identify, report, and/or rectify hazards and emergency situations when working in a confined space</w:t>
      </w:r>
    </w:p>
    <w:p w:rsidR="00000000" w:rsidRPr="009547AD" w:rsidP="009547AD">
      <w:pPr>
        <w:pStyle w:val="ListBullet"/>
      </w:pPr>
      <w:r w:rsidRPr="009547AD">
        <w:t>using atmospheric detection equipment and interpreting the readings</w:t>
      </w:r>
    </w:p>
    <w:p w:rsidR="00000000" w:rsidRPr="009547AD" w:rsidP="009547AD">
      <w:pPr>
        <w:pStyle w:val="ListBullet"/>
      </w:pPr>
      <w:r w:rsidRPr="009547AD">
        <w:t>using basic verbal and/</w:t>
      </w:r>
      <w:r w:rsidRPr="009547AD">
        <w:t>or defined communication skills and signals when entering and working in confined spaces</w:t>
      </w:r>
    </w:p>
    <w:p w:rsidR="00000000" w:rsidRPr="009547AD" w:rsidP="009547AD">
      <w:pPr>
        <w:pStyle w:val="ListBullet"/>
      </w:pPr>
      <w:r w:rsidRPr="009547AD">
        <w:t>working safely and collaboratively with others when entering and working in a confined space.</w:t>
      </w:r>
    </w:p>
    <w:p w:rsidR="00000000" w:rsidRPr="009547AD" w:rsidP="009547AD">
      <w:pPr>
        <w:pStyle w:val="AllowPageBreak"/>
      </w:pPr>
    </w:p>
    <w:p w:rsidR="00000000" w:rsidRPr="009547AD" w:rsidP="009547AD">
      <w:pPr>
        <w:pStyle w:val="Heading1"/>
      </w:pPr>
      <w:bookmarkStart w:id="13" w:name="O_598015"/>
      <w:bookmarkEnd w:id="13"/>
      <w:r w:rsidRPr="009547AD">
        <w:t>Knowledge Evidence</w:t>
      </w:r>
    </w:p>
    <w:p w:rsidR="00000000" w:rsidRPr="009547AD" w:rsidP="00327761">
      <w:pPr>
        <w:pStyle w:val="BodyText"/>
      </w:pPr>
      <w:r w:rsidRPr="009547AD">
        <w:t>Evidence required to demonstrate comp</w:t>
      </w:r>
      <w:r w:rsidRPr="009547AD">
        <w:t>etence in this unit must be relevant to and satisfy all of the requirements of the elements and performance criteria and include knowledge of:</w:t>
      </w:r>
    </w:p>
    <w:p w:rsidR="00000000" w:rsidRPr="009547AD" w:rsidP="009547AD">
      <w:pPr>
        <w:pStyle w:val="ListBullet"/>
      </w:pPr>
      <w:r w:rsidRPr="009547AD">
        <w:t>atmospheric testing and monitoring equipment and techniques</w:t>
      </w:r>
    </w:p>
    <w:p w:rsidR="00000000" w:rsidRPr="009547AD" w:rsidP="009547AD">
      <w:pPr>
        <w:pStyle w:val="ListBullet"/>
      </w:pPr>
      <w:r w:rsidRPr="009547AD">
        <w:t>communications systems:</w:t>
      </w:r>
    </w:p>
    <w:p w:rsidR="00000000" w:rsidRPr="009547AD" w:rsidP="009547AD">
      <w:pPr>
        <w:pStyle w:val="ListBullet2"/>
      </w:pPr>
      <w:r w:rsidRPr="009547AD">
        <w:t>air horns</w:t>
      </w:r>
    </w:p>
    <w:p w:rsidR="00000000" w:rsidRPr="009547AD" w:rsidP="009547AD">
      <w:pPr>
        <w:pStyle w:val="ListBullet2"/>
      </w:pPr>
      <w:r w:rsidRPr="009547AD">
        <w:t>alarm/indicator panels</w:t>
      </w:r>
    </w:p>
    <w:p w:rsidR="00000000" w:rsidRPr="009547AD" w:rsidP="009547AD">
      <w:pPr>
        <w:pStyle w:val="ListBullet2"/>
      </w:pPr>
      <w:r w:rsidRPr="009547AD">
        <w:t>face-to-face</w:t>
      </w:r>
    </w:p>
    <w:p w:rsidR="00000000" w:rsidRPr="009547AD" w:rsidP="009547AD">
      <w:pPr>
        <w:pStyle w:val="ListBullet2"/>
      </w:pPr>
      <w:r w:rsidRPr="009547AD">
        <w:t>lifeline/signalling line</w:t>
      </w:r>
    </w:p>
    <w:p w:rsidR="00000000" w:rsidRPr="009547AD" w:rsidP="009547AD">
      <w:pPr>
        <w:pStyle w:val="ListBullet2"/>
      </w:pPr>
      <w:r w:rsidRPr="009547AD">
        <w:t>two way radios</w:t>
      </w:r>
    </w:p>
    <w:p w:rsidR="00000000" w:rsidRPr="009547AD" w:rsidP="009547AD">
      <w:pPr>
        <w:pStyle w:val="ListBullet"/>
      </w:pPr>
      <w:r w:rsidRPr="009547AD">
        <w:t>communication techniques used when entering and working in confined spaces on a vessel</w:t>
      </w:r>
    </w:p>
    <w:p w:rsidR="00000000" w:rsidRPr="009547AD" w:rsidP="009547AD">
      <w:pPr>
        <w:pStyle w:val="ListBullet"/>
      </w:pPr>
      <w:r w:rsidRPr="009547AD">
        <w:t>criteria that defines a confined space</w:t>
      </w:r>
    </w:p>
    <w:p w:rsidR="00000000" w:rsidRPr="009547AD" w:rsidP="009547AD">
      <w:pPr>
        <w:pStyle w:val="ListBullet"/>
      </w:pPr>
      <w:r w:rsidRPr="009547AD">
        <w:t>emergency entry and exit procedures</w:t>
      </w:r>
    </w:p>
    <w:p w:rsidR="00000000" w:rsidRPr="009547AD" w:rsidP="009547AD">
      <w:pPr>
        <w:pStyle w:val="ListBullet"/>
      </w:pPr>
      <w:r w:rsidRPr="009547AD">
        <w:t>inherent and work</w:t>
      </w:r>
      <w:r w:rsidRPr="009547AD">
        <w:t xml:space="preserve"> related hazards associated with confined spaces</w:t>
      </w:r>
    </w:p>
    <w:p w:rsidR="00000000" w:rsidRPr="009547AD" w:rsidP="009547AD">
      <w:pPr>
        <w:pStyle w:val="ListBullet"/>
      </w:pPr>
      <w:r w:rsidRPr="009547AD">
        <w:t>procedures and permit requirements for confined space entry</w:t>
      </w:r>
    </w:p>
    <w:p w:rsidR="00000000" w:rsidRPr="009547AD" w:rsidP="009547AD">
      <w:pPr>
        <w:pStyle w:val="ListBullet"/>
      </w:pPr>
      <w:r w:rsidRPr="009547AD">
        <w:t>relevant legislative and/or regulatory framework that impacts on confined space entry</w:t>
      </w:r>
    </w:p>
    <w:p w:rsidR="00000000" w:rsidRPr="009547AD" w:rsidP="009547AD">
      <w:pPr>
        <w:pStyle w:val="ListBullet"/>
      </w:pPr>
      <w:r w:rsidRPr="009547AD">
        <w:t>role of standby person/s</w:t>
      </w:r>
    </w:p>
    <w:p w:rsidR="00000000" w:rsidRPr="009547AD" w:rsidP="009547AD">
      <w:pPr>
        <w:pStyle w:val="ListBullet"/>
      </w:pPr>
      <w:r w:rsidRPr="009547AD">
        <w:t xml:space="preserve">safe operational procedures for the </w:t>
      </w:r>
      <w:r w:rsidRPr="009547AD">
        <w:t>use of self contained breathing apparatus (SCBA)</w:t>
      </w:r>
    </w:p>
    <w:p w:rsidR="00000000" w:rsidRPr="009547AD" w:rsidP="009547AD">
      <w:pPr>
        <w:pStyle w:val="ListBullet"/>
      </w:pPr>
      <w:r w:rsidRPr="009547AD">
        <w:t>ventilation of confined spaces</w:t>
      </w:r>
    </w:p>
    <w:p w:rsidR="00000000" w:rsidRPr="009547AD" w:rsidP="009547AD">
      <w:pPr>
        <w:pStyle w:val="ListBullet"/>
      </w:pPr>
      <w:r w:rsidRPr="009547AD">
        <w:t>work health and safety (WHS)/occupational health and safety (OHS) requirements and work practices.</w:t>
      </w:r>
    </w:p>
    <w:p w:rsidR="00000000" w:rsidRPr="009547AD" w:rsidP="009547AD">
      <w:pPr>
        <w:pStyle w:val="AllowPageBreak"/>
      </w:pPr>
    </w:p>
    <w:p w:rsidR="00000000" w:rsidRPr="009547AD" w:rsidP="009547AD">
      <w:pPr>
        <w:pStyle w:val="Heading1"/>
      </w:pPr>
      <w:bookmarkStart w:id="14" w:name="O_598016"/>
      <w:bookmarkEnd w:id="14"/>
      <w:r w:rsidRPr="009547AD">
        <w:t>Assessment Conditions</w:t>
      </w:r>
    </w:p>
    <w:p w:rsidR="00000000" w:rsidRPr="009547AD" w:rsidP="00327761">
      <w:pPr>
        <w:pStyle w:val="BodyText"/>
      </w:pPr>
      <w:r w:rsidRPr="009547AD">
        <w:t>Assessors must satisfy National Vocational Education and Training Regulator (NVR)/Australian Quality Training Framework (AQTF) assessor requirements.</w:t>
      </w:r>
    </w:p>
    <w:p w:rsidR="00000000" w:rsidRPr="009547AD" w:rsidP="00327761">
      <w:pPr>
        <w:pStyle w:val="BodyText"/>
      </w:pPr>
      <w:r w:rsidRPr="009547AD">
        <w:t>Assessment must occur in workplace operational situations where it is appropriate to do so; where this is</w:t>
      </w:r>
      <w:r w:rsidRPr="009547AD">
        <w:t xml:space="preserve"> not appropriate, assessment must occur in simulated workplace operational situations that reflect workplace conditions.</w:t>
      </w:r>
    </w:p>
    <w:p w:rsidR="00000000" w:rsidRPr="009547AD" w:rsidP="00327761">
      <w:pPr>
        <w:pStyle w:val="BodyText"/>
      </w:pPr>
      <w:r w:rsidRPr="009547AD">
        <w:t>Assessment processes and techniques must be appropriate to the language, literacy and numeracy requirements of the work being performe</w:t>
      </w:r>
      <w:r w:rsidRPr="009547AD">
        <w:t>d and the needs of the candidate.</w:t>
      </w:r>
    </w:p>
    <w:p w:rsidR="00000000" w:rsidRPr="009547AD" w:rsidP="00327761">
      <w:pPr>
        <w:pStyle w:val="BodyText"/>
      </w:pPr>
      <w:r w:rsidRPr="009547AD">
        <w:t>Resources for assessment must include access to:</w:t>
      </w:r>
    </w:p>
    <w:p w:rsidR="00000000" w:rsidRPr="009547AD" w:rsidP="009547AD">
      <w:pPr>
        <w:pStyle w:val="ListBullet"/>
      </w:pPr>
      <w:r w:rsidRPr="009547AD">
        <w:t>tools, equipment, machinery, materials and personal protective equipment currently used in industry</w:t>
      </w:r>
    </w:p>
    <w:p w:rsidR="00000000" w:rsidRPr="009547AD" w:rsidP="009547AD">
      <w:pPr>
        <w:pStyle w:val="ListBullet"/>
      </w:pPr>
      <w:r w:rsidRPr="009547AD">
        <w:t>applicable documentation such as legislation, regulations, codes of pra</w:t>
      </w:r>
      <w:r w:rsidRPr="009547AD">
        <w:t xml:space="preserve">ctice, workplace procedures and operational manuals </w:t>
      </w:r>
    </w:p>
    <w:p w:rsidR="00000000" w:rsidRPr="009547AD" w:rsidP="009547AD">
      <w:pPr>
        <w:pStyle w:val="ListBullet"/>
      </w:pPr>
      <w:r w:rsidRPr="009547AD">
        <w:t>range of relevant exercises, case studies and/or simulations.</w:t>
      </w:r>
    </w:p>
    <w:p w:rsidR="00000000" w:rsidRPr="009547AD" w:rsidP="009547AD">
      <w:pPr>
        <w:pStyle w:val="AllowPageBreak"/>
      </w:pPr>
    </w:p>
    <w:p w:rsidR="00000000" w:rsidRPr="009547AD" w:rsidP="009547AD">
      <w:pPr>
        <w:pStyle w:val="Heading1"/>
      </w:pPr>
      <w:bookmarkStart w:id="15" w:name="O_598019"/>
      <w:bookmarkEnd w:id="15"/>
      <w:r w:rsidRPr="009547AD">
        <w:t>Links</w:t>
      </w:r>
    </w:p>
    <w:p w:rsidR="00000000" w:rsidRPr="009547AD" w:rsidP="00327761">
      <w:pPr>
        <w:pStyle w:val="BodyText"/>
      </w:pPr>
      <w:r w:rsidRPr="009547A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3351B">
        <w:rPr>
          <w:rStyle w:val="Hyperlink"/>
        </w:rPr>
        <w:t>https://vetnet.gov.au/Pages/TrainingDocs.aspx?q=772efb7b-4cce-47fe-9bbd-ee3b1d1eb4c2</w:t>
      </w:r>
      <w:r>
        <w:fldChar w:fldCharType="end"/>
      </w:r>
    </w:p>
    <w:p w:rsidR="00000000" w:rsidRPr="009547AD" w:rsidP="009547AD"/>
    <w:sectPr w:rsidSect="009547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AD" w:rsidRPr="00327761" w:rsidP="003277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61" w:rsidP="009547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327761" w:rsidP="009547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27761" w:rsidP="009547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AD" w:rsidP="009547AD">
    <w:pPr>
      <w:pStyle w:val="Footer"/>
      <w:framePr w:wrap="around"/>
    </w:pPr>
    <w:r>
      <w:fldChar w:fldCharType="begin"/>
    </w:r>
    <w:r>
      <w:instrText xml:space="preserve"> DOCPROPERTY  Subject  \* MERGEFORMAT </w:instrText>
    </w:r>
    <w:r>
      <w:fldChar w:fldCharType="separate"/>
    </w:r>
    <w:r w:rsidR="00327761">
      <w:t>Approved</w:t>
    </w:r>
    <w:r w:rsidR="00327761">
      <w:fldChar w:fldCharType="end"/>
    </w:r>
    <w:r>
      <w:tab/>
      <w:t xml:space="preserve">Page </w:t>
    </w:r>
    <w:r>
      <w:fldChar w:fldCharType="begin"/>
    </w:r>
    <w:r>
      <w:instrText xml:space="preserve"> PAGE  \* Arabic  \* MERGEFORMAT </w:instrText>
    </w:r>
    <w:r>
      <w:fldChar w:fldCharType="separate"/>
    </w:r>
    <w:r w:rsidR="00327761">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7761">
      <w:rPr>
        <w:noProof/>
      </w:rPr>
      <w:t>9</w:t>
    </w:r>
    <w:r>
      <w:rPr>
        <w:noProof/>
      </w:rPr>
      <w:fldChar w:fldCharType="end"/>
    </w:r>
  </w:p>
  <w:p w:rsidR="009547AD" w:rsidP="009547AD">
    <w:pPr>
      <w:pStyle w:val="Footer"/>
      <w:framePr w:wrap="around"/>
    </w:pPr>
    <w:r>
      <w:t xml:space="preserve">© Commonwealth of Australia, </w:t>
    </w:r>
    <w:r>
      <w:fldChar w:fldCharType="begin"/>
    </w:r>
    <w:r>
      <w:instrText xml:space="preserve"> DATE  \@ "yyyy"  \* MERGEFORMAT </w:instrText>
    </w:r>
    <w:r>
      <w:fldChar w:fldCharType="separate"/>
    </w:r>
    <w:r w:rsidR="00327761">
      <w:rPr>
        <w:noProof/>
      </w:rPr>
      <w:t>2025</w:t>
    </w:r>
    <w:r>
      <w:fldChar w:fldCharType="end"/>
    </w:r>
    <w:r>
      <w:tab/>
    </w:r>
    <w:r>
      <w:fldChar w:fldCharType="begin"/>
    </w:r>
    <w:r>
      <w:instrText xml:space="preserve"> DOCPROPERTY  Author  \* MERGEFORMAT </w:instrText>
    </w:r>
    <w:r>
      <w:fldChar w:fldCharType="separate"/>
    </w:r>
    <w:r w:rsidR="00327761">
      <w:t>Industry Skills Australia</w:t>
    </w:r>
    <w:r w:rsidR="00327761">
      <w:fldChar w:fldCharType="end"/>
    </w:r>
  </w:p>
  <w:p w:rsidR="009547AD" w:rsidP="009547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47AD" w:rsidRPr="00327761" w:rsidP="003277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761" w:rsidRPr="002D2AF8" w:rsidP="009547AD">
    <w:pPr>
      <w:pStyle w:val="Header"/>
      <w:framePr w:wrap="around"/>
    </w:pPr>
    <w:r>
      <w:fldChar w:fldCharType="begin"/>
    </w:r>
    <w:r>
      <w:instrText xml:space="preserve"> TITLE   \* MERGEFORMAT </w:instrText>
    </w:r>
    <w:r>
      <w:fldChar w:fldCharType="separate"/>
    </w:r>
    <w:r>
      <w:t>MARF010 Work safely in confined spaces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7761" w:rsidP="009547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AD" w:rsidRPr="002D2AF8" w:rsidP="009547AD">
    <w:pPr>
      <w:pStyle w:val="Header"/>
      <w:framePr w:wrap="around"/>
    </w:pPr>
    <w:r>
      <w:fldChar w:fldCharType="begin"/>
    </w:r>
    <w:r>
      <w:instrText xml:space="preserve"> TITLE   \* MERGEFORMAT </w:instrText>
    </w:r>
    <w:r>
      <w:fldChar w:fldCharType="separate"/>
    </w:r>
    <w:r w:rsidR="00327761">
      <w:t>MARF010 Work safely in confined spaces on a vessel</w:t>
    </w:r>
    <w:r w:rsidR="00327761">
      <w:fldChar w:fldCharType="end"/>
    </w:r>
    <w:r>
      <w:tab/>
      <w:t xml:space="preserve">Date this document was generated: </w:t>
    </w:r>
    <w:r>
      <w:fldChar w:fldCharType="begin"/>
    </w:r>
    <w:r>
      <w:instrText xml:space="preserve"> CREATEDATE  \@ "d MMMM yyyy"  \* MERGEFORMAT </w:instrText>
    </w:r>
    <w:r>
      <w:fldChar w:fldCharType="separate"/>
    </w:r>
    <w:r w:rsidR="00327761">
      <w:rPr>
        <w:noProof/>
      </w:rPr>
      <w:t>2 March 2025</w:t>
    </w:r>
    <w:r>
      <w:fldChar w:fldCharType="end"/>
    </w:r>
  </w:p>
  <w:p w:rsidR="009547AD" w:rsidP="009547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C006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9A6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7867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7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7AD"/>
    <w:pPr>
      <w:spacing w:before="360" w:after="60"/>
      <w:outlineLvl w:val="0"/>
    </w:pPr>
    <w:rPr>
      <w:sz w:val="32"/>
    </w:rPr>
  </w:style>
  <w:style w:type="paragraph" w:styleId="Heading2">
    <w:name w:val="heading 2"/>
    <w:basedOn w:val="HeadingBase"/>
    <w:next w:val="BodyText"/>
    <w:link w:val="Heading2Char"/>
    <w:qFormat/>
    <w:rsid w:val="009547AD"/>
    <w:pPr>
      <w:keepLines/>
      <w:spacing w:before="240" w:after="120"/>
      <w:outlineLvl w:val="1"/>
    </w:pPr>
    <w:rPr>
      <w:sz w:val="28"/>
      <w:szCs w:val="40"/>
    </w:rPr>
  </w:style>
  <w:style w:type="paragraph" w:styleId="Heading3">
    <w:name w:val="heading 3"/>
    <w:basedOn w:val="HeadingBase"/>
    <w:next w:val="BodyText"/>
    <w:link w:val="Heading3Char"/>
    <w:qFormat/>
    <w:rsid w:val="009547AD"/>
    <w:pPr>
      <w:spacing w:before="180" w:after="120"/>
      <w:outlineLvl w:val="2"/>
    </w:pPr>
    <w:rPr>
      <w:spacing w:val="-10"/>
      <w:kern w:val="32"/>
    </w:rPr>
  </w:style>
  <w:style w:type="paragraph" w:styleId="Heading4">
    <w:name w:val="heading 4"/>
    <w:basedOn w:val="HeadingBase"/>
    <w:next w:val="BodyText"/>
    <w:link w:val="Heading4Char"/>
    <w:qFormat/>
    <w:rsid w:val="009547AD"/>
    <w:pPr>
      <w:spacing w:before="160" w:after="120"/>
      <w:outlineLvl w:val="3"/>
    </w:pPr>
    <w:rPr>
      <w:sz w:val="22"/>
    </w:rPr>
  </w:style>
  <w:style w:type="paragraph" w:styleId="Heading5">
    <w:name w:val="heading 5"/>
    <w:basedOn w:val="HeadingBase"/>
    <w:next w:val="Normal"/>
    <w:link w:val="Heading5Char"/>
    <w:qFormat/>
    <w:rsid w:val="009547AD"/>
    <w:pPr>
      <w:spacing w:before="80"/>
      <w:outlineLvl w:val="4"/>
    </w:pPr>
    <w:rPr>
      <w:color w:val="918585"/>
      <w:sz w:val="20"/>
    </w:rPr>
  </w:style>
  <w:style w:type="paragraph" w:styleId="Heading6">
    <w:name w:val="heading 6"/>
    <w:basedOn w:val="HeadingBase"/>
    <w:next w:val="Normal"/>
    <w:link w:val="Heading6Char"/>
    <w:qFormat/>
    <w:rsid w:val="009547AD"/>
    <w:pPr>
      <w:spacing w:before="60"/>
      <w:outlineLvl w:val="5"/>
    </w:pPr>
    <w:rPr>
      <w:color w:val="918585"/>
      <w:sz w:val="20"/>
    </w:rPr>
  </w:style>
  <w:style w:type="paragraph" w:styleId="Heading7">
    <w:name w:val="heading 7"/>
    <w:basedOn w:val="Normal"/>
    <w:next w:val="Normal"/>
    <w:link w:val="Heading7Char"/>
    <w:qFormat/>
    <w:rsid w:val="009547AD"/>
    <w:pPr>
      <w:ind w:left="720"/>
      <w:outlineLvl w:val="6"/>
    </w:pPr>
    <w:rPr>
      <w:i/>
    </w:rPr>
  </w:style>
  <w:style w:type="paragraph" w:styleId="Heading8">
    <w:name w:val="heading 8"/>
    <w:basedOn w:val="Normal"/>
    <w:next w:val="Normal"/>
    <w:link w:val="Heading8Char"/>
    <w:qFormat/>
    <w:rsid w:val="009547AD"/>
    <w:pPr>
      <w:ind w:left="720"/>
      <w:outlineLvl w:val="7"/>
    </w:pPr>
    <w:rPr>
      <w:i/>
    </w:rPr>
  </w:style>
  <w:style w:type="paragraph" w:styleId="Heading9">
    <w:name w:val="heading 9"/>
    <w:basedOn w:val="Normal"/>
    <w:next w:val="Normal"/>
    <w:link w:val="Heading9Char"/>
    <w:qFormat/>
    <w:rsid w:val="009547AD"/>
    <w:pPr>
      <w:ind w:left="720"/>
      <w:outlineLvl w:val="8"/>
    </w:pPr>
    <w:rPr>
      <w:i/>
    </w:rPr>
  </w:style>
  <w:style w:type="character" w:default="1" w:styleId="DefaultParagraphFont">
    <w:name w:val="Default Paragraph Font"/>
    <w:uiPriority w:val="1"/>
    <w:unhideWhenUsed/>
    <w:rsid w:val="009547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7AD"/>
  </w:style>
  <w:style w:type="character" w:customStyle="1" w:styleId="Heading1Char">
    <w:name w:val="Heading 1 Char"/>
    <w:basedOn w:val="DefaultParagraphFont"/>
    <w:link w:val="Heading1"/>
    <w:rsid w:val="009547AD"/>
    <w:rPr>
      <w:rFonts w:ascii="Times New Roman" w:eastAsia="Times New Roman" w:hAnsi="Times New Roman" w:cs="Times New Roman"/>
      <w:b/>
      <w:sz w:val="32"/>
      <w:szCs w:val="20"/>
      <w:lang w:eastAsia="en-US"/>
    </w:rPr>
  </w:style>
  <w:style w:type="paragraph" w:styleId="BodyText">
    <w:name w:val="Body Text"/>
    <w:basedOn w:val="Normal"/>
    <w:link w:val="BodyTextChar"/>
    <w:rsid w:val="009547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47AD"/>
    <w:rPr>
      <w:rFonts w:ascii="Times New Roman" w:eastAsia="Times New Roman" w:hAnsi="Times New Roman" w:cs="Times New Roman"/>
      <w:sz w:val="24"/>
      <w:lang w:eastAsia="en-US"/>
    </w:rPr>
  </w:style>
  <w:style w:type="paragraph" w:styleId="ListBullet">
    <w:name w:val="List Bullet"/>
    <w:basedOn w:val="List"/>
    <w:rsid w:val="009547AD"/>
    <w:pPr>
      <w:numPr>
        <w:numId w:val="12"/>
      </w:numPr>
      <w:tabs>
        <w:tab w:val="clear" w:pos="340"/>
      </w:tabs>
      <w:spacing w:before="40" w:after="40"/>
    </w:pPr>
  </w:style>
  <w:style w:type="character" w:customStyle="1" w:styleId="SpecialBold">
    <w:name w:val="Special Bold"/>
    <w:basedOn w:val="DefaultParagraphFont"/>
    <w:rsid w:val="009547AD"/>
    <w:rPr>
      <w:b/>
      <w:spacing w:val="0"/>
    </w:rPr>
  </w:style>
  <w:style w:type="paragraph" w:styleId="ListBullet2">
    <w:name w:val="List Bullet 2"/>
    <w:basedOn w:val="List2"/>
    <w:rsid w:val="009547AD"/>
    <w:pPr>
      <w:numPr>
        <w:numId w:val="13"/>
      </w:numPr>
      <w:tabs>
        <w:tab w:val="clear" w:pos="680"/>
      </w:tabs>
    </w:pPr>
  </w:style>
  <w:style w:type="paragraph" w:customStyle="1" w:styleId="SuperHeading">
    <w:name w:val="SuperHeading"/>
    <w:basedOn w:val="Normal"/>
    <w:rsid w:val="009547AD"/>
    <w:pPr>
      <w:spacing w:before="240" w:after="120"/>
      <w:outlineLvl w:val="0"/>
    </w:pPr>
    <w:rPr>
      <w:rFonts w:ascii="Times New Roman" w:hAnsi="Times New Roman"/>
      <w:b/>
      <w:sz w:val="32"/>
    </w:rPr>
  </w:style>
  <w:style w:type="paragraph" w:customStyle="1" w:styleId="AllowPageBreak">
    <w:name w:val="AllowPageBreak"/>
    <w:rsid w:val="009547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47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7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7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7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7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7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7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7AD"/>
    <w:rPr>
      <w:rFonts w:ascii="Courier New" w:eastAsia="Times New Roman" w:hAnsi="Courier New" w:cs="Times New Roman"/>
      <w:i/>
      <w:szCs w:val="20"/>
      <w:lang w:eastAsia="en-US"/>
    </w:rPr>
  </w:style>
  <w:style w:type="paragraph" w:customStyle="1" w:styleId="HeadingBase">
    <w:name w:val="Heading Base"/>
    <w:rsid w:val="009547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7AD"/>
    <w:pPr>
      <w:tabs>
        <w:tab w:val="right" w:leader="dot" w:pos="9072"/>
      </w:tabs>
      <w:ind w:left="567"/>
    </w:pPr>
    <w:rPr>
      <w:szCs w:val="22"/>
    </w:rPr>
  </w:style>
  <w:style w:type="paragraph" w:customStyle="1" w:styleId="TOCBase">
    <w:name w:val="TOC Base"/>
    <w:rsid w:val="009547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7AD"/>
    <w:pPr>
      <w:tabs>
        <w:tab w:val="right" w:leader="dot" w:pos="9072"/>
      </w:tabs>
      <w:spacing w:before="40" w:after="40"/>
      <w:ind w:left="284"/>
    </w:pPr>
    <w:rPr>
      <w:rFonts w:ascii="Times New Roman" w:hAnsi="Times New Roman"/>
    </w:rPr>
  </w:style>
  <w:style w:type="paragraph" w:styleId="TOC1">
    <w:name w:val="toc 1"/>
    <w:basedOn w:val="TOCBase"/>
    <w:next w:val="Normal"/>
    <w:rsid w:val="009547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7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7AD"/>
    <w:rPr>
      <w:rFonts w:ascii="Times New Roman" w:eastAsia="Times New Roman" w:hAnsi="Times New Roman" w:cs="Times New Roman"/>
      <w:sz w:val="16"/>
      <w:lang w:eastAsia="en-US"/>
    </w:rPr>
  </w:style>
  <w:style w:type="paragraph" w:styleId="Title">
    <w:name w:val="Title"/>
    <w:basedOn w:val="HeadingBase"/>
    <w:link w:val="TitleChar"/>
    <w:qFormat/>
    <w:rsid w:val="009547AD"/>
    <w:pPr>
      <w:spacing w:before="5040"/>
      <w:jc w:val="center"/>
    </w:pPr>
    <w:rPr>
      <w:sz w:val="48"/>
      <w:szCs w:val="72"/>
      <w:lang w:val="en-US"/>
    </w:rPr>
  </w:style>
  <w:style w:type="character" w:customStyle="1" w:styleId="TitleChar">
    <w:name w:val="Title Char"/>
    <w:basedOn w:val="DefaultParagraphFont"/>
    <w:link w:val="Title"/>
    <w:rsid w:val="009547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7AD"/>
    <w:pPr>
      <w:tabs>
        <w:tab w:val="left" w:pos="3600"/>
        <w:tab w:val="left" w:pos="3958"/>
      </w:tabs>
    </w:pPr>
  </w:style>
  <w:style w:type="paragraph" w:styleId="List">
    <w:name w:val="List"/>
    <w:basedOn w:val="BodyText"/>
    <w:next w:val="BodyText"/>
    <w:rsid w:val="009547AD"/>
    <w:pPr>
      <w:tabs>
        <w:tab w:val="left" w:pos="340"/>
      </w:tabs>
      <w:spacing w:before="60" w:after="60"/>
      <w:ind w:left="340" w:hanging="340"/>
    </w:pPr>
  </w:style>
  <w:style w:type="paragraph" w:customStyle="1" w:styleId="Note">
    <w:name w:val="Note"/>
    <w:basedOn w:val="BodyText"/>
    <w:rsid w:val="009547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7AD"/>
    <w:pPr>
      <w:framePr w:wrap="auto" w:hAnchor="text" w:y="6049"/>
    </w:pPr>
    <w:rPr>
      <w:color w:val="000000"/>
      <w:sz w:val="40"/>
    </w:rPr>
  </w:style>
  <w:style w:type="paragraph" w:customStyle="1" w:styleId="TOCTitle">
    <w:name w:val="TOCTitle"/>
    <w:basedOn w:val="Heading1"/>
    <w:rsid w:val="009547AD"/>
    <w:pPr>
      <w:spacing w:after="240"/>
      <w:jc w:val="center"/>
      <w:outlineLvl w:val="9"/>
    </w:pPr>
    <w:rPr>
      <w:caps/>
    </w:rPr>
  </w:style>
  <w:style w:type="paragraph" w:customStyle="1" w:styleId="Version">
    <w:name w:val="Version"/>
    <w:rsid w:val="009547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47AD"/>
    <w:pPr>
      <w:keepNext w:val="0"/>
      <w:tabs>
        <w:tab w:val="right" w:pos="4176"/>
      </w:tabs>
      <w:ind w:left="198" w:hanging="198"/>
    </w:pPr>
    <w:rPr>
      <w:rFonts w:ascii="Garamond" w:hAnsi="Garamond"/>
    </w:rPr>
  </w:style>
  <w:style w:type="paragraph" w:styleId="IndexHeading">
    <w:name w:val="index heading"/>
    <w:basedOn w:val="Normal"/>
    <w:next w:val="Index1"/>
    <w:semiHidden/>
    <w:rsid w:val="009547AD"/>
    <w:pPr>
      <w:spacing w:before="120" w:after="120"/>
    </w:pPr>
    <w:rPr>
      <w:rFonts w:ascii="Arial" w:hAnsi="Arial"/>
      <w:b/>
      <w:color w:val="918585"/>
      <w:sz w:val="24"/>
    </w:rPr>
  </w:style>
  <w:style w:type="paragraph" w:styleId="Header">
    <w:name w:val="header"/>
    <w:basedOn w:val="Normal"/>
    <w:link w:val="HeaderChar"/>
    <w:rsid w:val="009547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7AD"/>
    <w:rPr>
      <w:rFonts w:ascii="Times New Roman" w:eastAsia="Times New Roman" w:hAnsi="Times New Roman" w:cs="Times New Roman"/>
      <w:sz w:val="16"/>
      <w:szCs w:val="20"/>
      <w:lang w:val="en-GB" w:eastAsia="en-US"/>
    </w:rPr>
  </w:style>
  <w:style w:type="paragraph" w:customStyle="1" w:styleId="Chapter">
    <w:name w:val="Chapter"/>
    <w:basedOn w:val="Normal"/>
    <w:rsid w:val="009547AD"/>
    <w:pPr>
      <w:spacing w:before="240"/>
    </w:pPr>
    <w:rPr>
      <w:rFonts w:ascii="Times New Roman" w:hAnsi="Times New Roman"/>
      <w:smallCaps/>
      <w:spacing w:val="80"/>
      <w:sz w:val="28"/>
    </w:rPr>
  </w:style>
  <w:style w:type="paragraph" w:customStyle="1" w:styleId="InChapter">
    <w:name w:val="InChapter"/>
    <w:basedOn w:val="Heading3"/>
    <w:rsid w:val="009547AD"/>
    <w:pPr>
      <w:spacing w:after="240"/>
      <w:outlineLvl w:val="9"/>
    </w:pPr>
    <w:rPr>
      <w:noProof/>
    </w:rPr>
  </w:style>
  <w:style w:type="paragraph" w:styleId="Index2">
    <w:name w:val="index 2"/>
    <w:basedOn w:val="Normal"/>
    <w:next w:val="Normal"/>
    <w:semiHidden/>
    <w:rsid w:val="009547AD"/>
    <w:pPr>
      <w:tabs>
        <w:tab w:val="right" w:pos="4176"/>
      </w:tabs>
      <w:ind w:left="568" w:hanging="284"/>
    </w:pPr>
    <w:rPr>
      <w:rFonts w:ascii="Garamond" w:hAnsi="Garamond"/>
    </w:rPr>
  </w:style>
  <w:style w:type="paragraph" w:customStyle="1" w:styleId="Byline">
    <w:name w:val="Byline"/>
    <w:rsid w:val="009547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7AD"/>
    <w:pPr>
      <w:tabs>
        <w:tab w:val="clear" w:pos="3600"/>
        <w:tab w:val="clear" w:pos="3958"/>
      </w:tabs>
      <w:jc w:val="right"/>
    </w:pPr>
  </w:style>
  <w:style w:type="character" w:styleId="Emphasis">
    <w:name w:val="Emphasis"/>
    <w:basedOn w:val="DefaultParagraphFont"/>
    <w:qFormat/>
    <w:rsid w:val="009547AD"/>
    <w:rPr>
      <w:i/>
    </w:rPr>
  </w:style>
  <w:style w:type="paragraph" w:styleId="Caption">
    <w:name w:val="caption"/>
    <w:basedOn w:val="BodyText"/>
    <w:next w:val="Normal"/>
    <w:qFormat/>
    <w:rsid w:val="009547AD"/>
    <w:pPr>
      <w:framePr w:w="2268" w:hSpace="181" w:vSpace="181" w:wrap="around" w:vAnchor="text" w:hAnchor="page" w:x="1135" w:y="285" w:anchorLock="1"/>
    </w:pPr>
    <w:rPr>
      <w:i/>
    </w:rPr>
  </w:style>
  <w:style w:type="paragraph" w:customStyle="1" w:styleId="MiniTOCTitle">
    <w:name w:val="MiniTOCTitle"/>
    <w:basedOn w:val="Heading4"/>
    <w:rsid w:val="009547AD"/>
    <w:pPr>
      <w:spacing w:before="240"/>
      <w:outlineLvl w:val="9"/>
    </w:pPr>
    <w:rPr>
      <w:noProof/>
      <w:sz w:val="24"/>
    </w:rPr>
  </w:style>
  <w:style w:type="paragraph" w:customStyle="1" w:styleId="MiniTOCItem">
    <w:name w:val="MiniTOCItem"/>
    <w:basedOn w:val="ListBullet"/>
    <w:rsid w:val="009547AD"/>
    <w:pPr>
      <w:numPr>
        <w:numId w:val="0"/>
      </w:numPr>
      <w:tabs>
        <w:tab w:val="right" w:leader="dot" w:pos="6521"/>
      </w:tabs>
      <w:spacing w:before="0" w:after="0"/>
    </w:pPr>
  </w:style>
  <w:style w:type="paragraph" w:customStyle="1" w:styleId="TOFTitle">
    <w:name w:val="TOFTitle"/>
    <w:basedOn w:val="TOCTitle"/>
    <w:rsid w:val="009547AD"/>
  </w:style>
  <w:style w:type="paragraph" w:styleId="TableofFigures">
    <w:name w:val="table of figures"/>
    <w:basedOn w:val="Normal"/>
    <w:next w:val="Normal"/>
    <w:semiHidden/>
    <w:rsid w:val="009547AD"/>
    <w:pPr>
      <w:tabs>
        <w:tab w:val="right" w:leader="dot" w:pos="9072"/>
      </w:tabs>
      <w:ind w:left="970" w:hanging="403"/>
    </w:pPr>
    <w:rPr>
      <w:rFonts w:ascii="Times New Roman" w:hAnsi="Times New Roman"/>
      <w:b/>
    </w:rPr>
  </w:style>
  <w:style w:type="paragraph" w:styleId="ListNumber">
    <w:name w:val="List Number"/>
    <w:basedOn w:val="List"/>
    <w:rsid w:val="009547AD"/>
    <w:pPr>
      <w:numPr>
        <w:numId w:val="15"/>
      </w:numPr>
      <w:tabs>
        <w:tab w:val="clear" w:pos="340"/>
      </w:tabs>
    </w:pPr>
  </w:style>
  <w:style w:type="character" w:customStyle="1" w:styleId="WingdingSymbols">
    <w:name w:val="Wingding Symbols"/>
    <w:rsid w:val="009547AD"/>
    <w:rPr>
      <w:rFonts w:ascii="Wingdings" w:hAnsi="Wingdings"/>
    </w:rPr>
  </w:style>
  <w:style w:type="paragraph" w:customStyle="1" w:styleId="TableHeading">
    <w:name w:val="Table Heading"/>
    <w:basedOn w:val="HeadingBase"/>
    <w:rsid w:val="009547AD"/>
    <w:pPr>
      <w:keepLines/>
      <w:pBdr>
        <w:bottom w:val="single" w:sz="6" w:space="1" w:color="918585"/>
      </w:pBdr>
      <w:spacing w:before="240"/>
    </w:pPr>
  </w:style>
  <w:style w:type="character" w:customStyle="1" w:styleId="HotSpot">
    <w:name w:val="HotSpot"/>
    <w:rsid w:val="009547AD"/>
    <w:rPr>
      <w:color w:val="0033CC"/>
      <w:u w:val="none"/>
    </w:rPr>
  </w:style>
  <w:style w:type="paragraph" w:customStyle="1" w:styleId="BodyTextRight">
    <w:name w:val="Body Text Right"/>
    <w:basedOn w:val="BodyText"/>
    <w:rsid w:val="009547AD"/>
    <w:pPr>
      <w:spacing w:before="0" w:after="0"/>
      <w:jc w:val="right"/>
    </w:pPr>
  </w:style>
  <w:style w:type="paragraph" w:styleId="Index3">
    <w:name w:val="index 3"/>
    <w:basedOn w:val="ListNumber2"/>
    <w:next w:val="Normal"/>
    <w:semiHidden/>
    <w:rsid w:val="009547AD"/>
    <w:pPr>
      <w:numPr>
        <w:numId w:val="0"/>
      </w:numPr>
      <w:tabs>
        <w:tab w:val="right" w:leader="dot" w:pos="4176"/>
      </w:tabs>
    </w:pPr>
  </w:style>
  <w:style w:type="paragraph" w:styleId="ListNumber2">
    <w:name w:val="List Number 2"/>
    <w:basedOn w:val="List2"/>
    <w:rsid w:val="009547AD"/>
    <w:pPr>
      <w:numPr>
        <w:numId w:val="10"/>
      </w:numPr>
      <w:tabs>
        <w:tab w:val="clear" w:pos="1060"/>
      </w:tabs>
    </w:pPr>
  </w:style>
  <w:style w:type="paragraph" w:customStyle="1" w:styleId="MarginNote">
    <w:name w:val="Margin Note"/>
    <w:basedOn w:val="BodyText"/>
    <w:rsid w:val="009547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7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7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7AD"/>
    <w:rPr>
      <w:sz w:val="32"/>
    </w:rPr>
  </w:style>
  <w:style w:type="paragraph" w:customStyle="1" w:styleId="HeadingProcedure">
    <w:name w:val="Heading Procedure"/>
    <w:basedOn w:val="HeadingBase"/>
    <w:next w:val="Normal"/>
    <w:rsid w:val="009547AD"/>
    <w:pPr>
      <w:tabs>
        <w:tab w:val="left" w:pos="0"/>
      </w:tabs>
      <w:spacing w:before="120" w:after="60"/>
    </w:pPr>
    <w:rPr>
      <w:i/>
      <w:color w:val="918585"/>
      <w:sz w:val="22"/>
    </w:rPr>
  </w:style>
  <w:style w:type="paragraph" w:customStyle="1" w:styleId="TableBodyText">
    <w:name w:val="Table Body Text"/>
    <w:basedOn w:val="BodyText"/>
    <w:rsid w:val="009547AD"/>
    <w:pPr>
      <w:spacing w:before="60" w:after="60"/>
    </w:pPr>
  </w:style>
  <w:style w:type="paragraph" w:styleId="ListContinue">
    <w:name w:val="List Continue"/>
    <w:basedOn w:val="List"/>
    <w:rsid w:val="009547AD"/>
    <w:pPr>
      <w:ind w:firstLine="0"/>
    </w:pPr>
  </w:style>
  <w:style w:type="paragraph" w:customStyle="1" w:styleId="ListNote">
    <w:name w:val="List Note"/>
    <w:basedOn w:val="List"/>
    <w:rsid w:val="009547AD"/>
    <w:pPr>
      <w:pBdr>
        <w:top w:val="single" w:sz="6" w:space="2" w:color="918585"/>
        <w:bottom w:val="single" w:sz="6" w:space="2" w:color="918585"/>
      </w:pBdr>
      <w:tabs>
        <w:tab w:val="left" w:pos="1021"/>
      </w:tabs>
      <w:ind w:firstLine="0"/>
    </w:pPr>
  </w:style>
  <w:style w:type="paragraph" w:customStyle="1" w:styleId="Warning">
    <w:name w:val="Warning"/>
    <w:basedOn w:val="BodyText"/>
    <w:rsid w:val="009547AD"/>
    <w:pPr>
      <w:shd w:val="clear" w:color="auto" w:fill="D9D9D9"/>
      <w:tabs>
        <w:tab w:val="left" w:pos="992"/>
      </w:tabs>
      <w:ind w:left="119" w:right="119"/>
    </w:pPr>
    <w:rPr>
      <w:sz w:val="20"/>
    </w:rPr>
  </w:style>
  <w:style w:type="paragraph" w:customStyle="1" w:styleId="MarginIcons">
    <w:name w:val="Margin Icons"/>
    <w:basedOn w:val="BodyText"/>
    <w:rsid w:val="009547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7AD"/>
    <w:rPr>
      <w:rFonts w:ascii="Courier New" w:hAnsi="Courier New"/>
    </w:rPr>
  </w:style>
  <w:style w:type="paragraph" w:customStyle="1" w:styleId="NoteBullet">
    <w:name w:val="Note Bullet"/>
    <w:basedOn w:val="Note"/>
    <w:rsid w:val="009547AD"/>
    <w:pPr>
      <w:tabs>
        <w:tab w:val="clear" w:pos="680"/>
      </w:tabs>
      <w:spacing w:before="60" w:after="60"/>
    </w:pPr>
  </w:style>
  <w:style w:type="paragraph" w:customStyle="1" w:styleId="SubHeading2">
    <w:name w:val="SubHeading2"/>
    <w:basedOn w:val="HeadingBase"/>
    <w:rsid w:val="009547AD"/>
    <w:pPr>
      <w:spacing w:before="240" w:after="60"/>
    </w:pPr>
    <w:rPr>
      <w:sz w:val="20"/>
    </w:rPr>
  </w:style>
  <w:style w:type="paragraph" w:customStyle="1" w:styleId="SubHeading1">
    <w:name w:val="SubHeading1"/>
    <w:basedOn w:val="HeadingBase"/>
    <w:rsid w:val="009547AD"/>
    <w:pPr>
      <w:spacing w:before="240" w:after="60"/>
    </w:pPr>
    <w:rPr>
      <w:color w:val="918585"/>
      <w:sz w:val="22"/>
    </w:rPr>
  </w:style>
  <w:style w:type="paragraph" w:customStyle="1" w:styleId="SideHeading">
    <w:name w:val="Side Heading"/>
    <w:basedOn w:val="HeadingBase"/>
    <w:rsid w:val="009547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7AD"/>
    <w:pPr>
      <w:tabs>
        <w:tab w:val="num" w:pos="360"/>
      </w:tabs>
    </w:pPr>
  </w:style>
  <w:style w:type="paragraph" w:styleId="PlainText">
    <w:name w:val="Plain Text"/>
    <w:basedOn w:val="Normal"/>
    <w:link w:val="PlainTextChar"/>
    <w:rsid w:val="009547AD"/>
    <w:rPr>
      <w:sz w:val="20"/>
    </w:rPr>
  </w:style>
  <w:style w:type="character" w:customStyle="1" w:styleId="PlainTextChar">
    <w:name w:val="Plain Text Char"/>
    <w:basedOn w:val="DefaultParagraphFont"/>
    <w:link w:val="PlainText"/>
    <w:rsid w:val="009547AD"/>
    <w:rPr>
      <w:rFonts w:ascii="Courier New" w:eastAsia="Times New Roman" w:hAnsi="Courier New" w:cs="Times New Roman"/>
      <w:sz w:val="20"/>
      <w:szCs w:val="20"/>
      <w:lang w:eastAsia="en-US"/>
    </w:rPr>
  </w:style>
  <w:style w:type="character" w:customStyle="1" w:styleId="MenuOption">
    <w:name w:val="Menu Option"/>
    <w:basedOn w:val="DefaultParagraphFont"/>
    <w:rsid w:val="009547AD"/>
    <w:rPr>
      <w:b/>
      <w:smallCaps/>
    </w:rPr>
  </w:style>
  <w:style w:type="paragraph" w:customStyle="1" w:styleId="TableListNumber">
    <w:name w:val="Table List Number"/>
    <w:basedOn w:val="ListNumber"/>
    <w:rsid w:val="009547AD"/>
    <w:pPr>
      <w:numPr>
        <w:numId w:val="0"/>
      </w:numPr>
    </w:pPr>
  </w:style>
  <w:style w:type="paragraph" w:styleId="TOC4">
    <w:name w:val="toc 4"/>
    <w:basedOn w:val="TOCBase"/>
    <w:next w:val="Normal"/>
    <w:semiHidden/>
    <w:rsid w:val="009547AD"/>
    <w:pPr>
      <w:tabs>
        <w:tab w:val="right" w:leader="dot" w:pos="9071"/>
      </w:tabs>
      <w:ind w:left="1701"/>
    </w:pPr>
  </w:style>
  <w:style w:type="paragraph" w:customStyle="1" w:styleId="ListAlpha">
    <w:name w:val="List Alpha"/>
    <w:basedOn w:val="List"/>
    <w:rsid w:val="009547AD"/>
    <w:pPr>
      <w:numPr>
        <w:numId w:val="9"/>
      </w:numPr>
    </w:pPr>
  </w:style>
  <w:style w:type="paragraph" w:customStyle="1" w:styleId="ListAlpha2">
    <w:name w:val="List Alpha 2"/>
    <w:basedOn w:val="List2"/>
    <w:rsid w:val="009547AD"/>
    <w:pPr>
      <w:numPr>
        <w:numId w:val="8"/>
      </w:numPr>
    </w:pPr>
  </w:style>
  <w:style w:type="paragraph" w:styleId="List2">
    <w:name w:val="List 2"/>
    <w:basedOn w:val="BodyText"/>
    <w:rsid w:val="009547AD"/>
    <w:pPr>
      <w:tabs>
        <w:tab w:val="left" w:pos="680"/>
      </w:tabs>
      <w:spacing w:before="60" w:after="60"/>
      <w:ind w:left="680" w:hanging="340"/>
    </w:pPr>
  </w:style>
  <w:style w:type="paragraph" w:styleId="List3">
    <w:name w:val="List 3"/>
    <w:basedOn w:val="BodyText"/>
    <w:rsid w:val="009547AD"/>
    <w:pPr>
      <w:tabs>
        <w:tab w:val="left" w:pos="1021"/>
      </w:tabs>
      <w:spacing w:before="60" w:after="60"/>
      <w:ind w:left="1020" w:hanging="340"/>
    </w:pPr>
  </w:style>
  <w:style w:type="paragraph" w:styleId="List4">
    <w:name w:val="List 4"/>
    <w:basedOn w:val="BodyText"/>
    <w:rsid w:val="009547AD"/>
    <w:pPr>
      <w:tabs>
        <w:tab w:val="left" w:pos="1361"/>
      </w:tabs>
      <w:spacing w:before="60" w:after="60"/>
      <w:ind w:left="1361" w:hanging="340"/>
    </w:pPr>
  </w:style>
  <w:style w:type="paragraph" w:styleId="List5">
    <w:name w:val="List 5"/>
    <w:basedOn w:val="BodyText"/>
    <w:rsid w:val="009547AD"/>
    <w:pPr>
      <w:tabs>
        <w:tab w:val="left" w:pos="1701"/>
      </w:tabs>
      <w:spacing w:before="60" w:after="60"/>
      <w:ind w:left="1701" w:hanging="340"/>
    </w:pPr>
  </w:style>
  <w:style w:type="paragraph" w:styleId="ListBullet3">
    <w:name w:val="List Bullet 3"/>
    <w:basedOn w:val="List3"/>
    <w:rsid w:val="009547AD"/>
    <w:pPr>
      <w:numPr>
        <w:numId w:val="14"/>
      </w:numPr>
      <w:tabs>
        <w:tab w:val="clear" w:pos="1021"/>
      </w:tabs>
      <w:ind w:left="1037" w:hanging="357"/>
    </w:pPr>
  </w:style>
  <w:style w:type="paragraph" w:styleId="ListBullet4">
    <w:name w:val="List Bullet 4"/>
    <w:basedOn w:val="List4"/>
    <w:rsid w:val="009547AD"/>
    <w:pPr>
      <w:numPr>
        <w:numId w:val="3"/>
      </w:numPr>
      <w:tabs>
        <w:tab w:val="clear" w:pos="1361"/>
      </w:tabs>
    </w:pPr>
  </w:style>
  <w:style w:type="paragraph" w:styleId="ListBullet5">
    <w:name w:val="List Bullet 5"/>
    <w:basedOn w:val="List5"/>
    <w:rsid w:val="009547AD"/>
    <w:pPr>
      <w:numPr>
        <w:numId w:val="4"/>
      </w:numPr>
    </w:pPr>
  </w:style>
  <w:style w:type="paragraph" w:styleId="ListContinue2">
    <w:name w:val="List Continue 2"/>
    <w:basedOn w:val="List2"/>
    <w:rsid w:val="009547AD"/>
    <w:pPr>
      <w:ind w:firstLine="0"/>
    </w:pPr>
  </w:style>
  <w:style w:type="paragraph" w:styleId="ListContinue3">
    <w:name w:val="List Continue 3"/>
    <w:basedOn w:val="List3"/>
    <w:rsid w:val="009547AD"/>
    <w:pPr>
      <w:ind w:left="1021" w:firstLine="0"/>
    </w:pPr>
  </w:style>
  <w:style w:type="paragraph" w:styleId="ListContinue4">
    <w:name w:val="List Continue 4"/>
    <w:basedOn w:val="List4"/>
    <w:rsid w:val="009547AD"/>
    <w:pPr>
      <w:ind w:firstLine="0"/>
    </w:pPr>
  </w:style>
  <w:style w:type="paragraph" w:styleId="ListContinue5">
    <w:name w:val="List Continue 5"/>
    <w:basedOn w:val="List5"/>
    <w:rsid w:val="009547AD"/>
    <w:pPr>
      <w:ind w:firstLine="0"/>
    </w:pPr>
  </w:style>
  <w:style w:type="paragraph" w:styleId="ListNumber3">
    <w:name w:val="List Number 3"/>
    <w:basedOn w:val="List3"/>
    <w:rsid w:val="009547AD"/>
    <w:pPr>
      <w:numPr>
        <w:numId w:val="5"/>
      </w:numPr>
    </w:pPr>
  </w:style>
  <w:style w:type="paragraph" w:styleId="ListNumber4">
    <w:name w:val="List Number 4"/>
    <w:basedOn w:val="List4"/>
    <w:rsid w:val="009547AD"/>
    <w:pPr>
      <w:numPr>
        <w:numId w:val="6"/>
      </w:numPr>
    </w:pPr>
  </w:style>
  <w:style w:type="paragraph" w:styleId="ListNumber5">
    <w:name w:val="List Number 5"/>
    <w:basedOn w:val="List5"/>
    <w:rsid w:val="009547AD"/>
    <w:pPr>
      <w:numPr>
        <w:numId w:val="7"/>
      </w:numPr>
    </w:pPr>
  </w:style>
  <w:style w:type="paragraph" w:styleId="BlockText">
    <w:name w:val="Block Text"/>
    <w:basedOn w:val="Normal"/>
    <w:rsid w:val="009547AD"/>
    <w:pPr>
      <w:spacing w:after="120"/>
      <w:ind w:left="1440" w:right="1440"/>
    </w:pPr>
  </w:style>
  <w:style w:type="character" w:customStyle="1" w:styleId="Subscript">
    <w:name w:val="Subscript"/>
    <w:basedOn w:val="DefaultParagraphFont"/>
    <w:rsid w:val="009547AD"/>
    <w:rPr>
      <w:sz w:val="16"/>
      <w:vertAlign w:val="subscript"/>
    </w:rPr>
  </w:style>
  <w:style w:type="character" w:customStyle="1" w:styleId="Superscript">
    <w:name w:val="Superscript"/>
    <w:basedOn w:val="DefaultParagraphFont"/>
    <w:rsid w:val="009547AD"/>
    <w:rPr>
      <w:sz w:val="16"/>
      <w:vertAlign w:val="superscript"/>
    </w:rPr>
  </w:style>
  <w:style w:type="character" w:customStyle="1" w:styleId="Symbols">
    <w:name w:val="Symbols"/>
    <w:basedOn w:val="DefaultParagraphFont"/>
    <w:rsid w:val="009547AD"/>
    <w:rPr>
      <w:rFonts w:ascii="Symbol" w:hAnsi="Symbol"/>
    </w:rPr>
  </w:style>
  <w:style w:type="character" w:customStyle="1" w:styleId="MenuOptions">
    <w:name w:val="Menu Options"/>
    <w:basedOn w:val="DefaultParagraphFont"/>
    <w:rsid w:val="009547AD"/>
    <w:rPr>
      <w:rFonts w:ascii="Arial Narrow" w:hAnsi="Arial Narrow"/>
      <w:smallCaps/>
    </w:rPr>
  </w:style>
  <w:style w:type="character" w:customStyle="1" w:styleId="Buttons">
    <w:name w:val="Buttons"/>
    <w:basedOn w:val="DefaultParagraphFont"/>
    <w:rsid w:val="009547AD"/>
    <w:rPr>
      <w:b/>
    </w:rPr>
  </w:style>
  <w:style w:type="character" w:customStyle="1" w:styleId="Underlined">
    <w:name w:val="Underlined"/>
    <w:basedOn w:val="DefaultParagraphFont"/>
    <w:rsid w:val="009547AD"/>
    <w:rPr>
      <w:u w:val="single"/>
    </w:rPr>
  </w:style>
  <w:style w:type="paragraph" w:customStyle="1" w:styleId="TableBodyTextRight">
    <w:name w:val="Table Body Text Right"/>
    <w:basedOn w:val="TableBodyText"/>
    <w:rsid w:val="009547AD"/>
    <w:pPr>
      <w:widowControl w:val="0"/>
      <w:autoSpaceDE w:val="0"/>
      <w:autoSpaceDN w:val="0"/>
      <w:adjustRightInd w:val="0"/>
      <w:jc w:val="right"/>
    </w:pPr>
    <w:rPr>
      <w:rFonts w:cs="Arial"/>
      <w:szCs w:val="18"/>
    </w:rPr>
  </w:style>
  <w:style w:type="paragraph" w:customStyle="1" w:styleId="CopyrightText">
    <w:name w:val="Copyright Text"/>
    <w:basedOn w:val="BodyText"/>
    <w:rsid w:val="009547AD"/>
    <w:rPr>
      <w:sz w:val="18"/>
    </w:rPr>
  </w:style>
  <w:style w:type="paragraph" w:customStyle="1" w:styleId="BodySmallRight">
    <w:name w:val="Body Small Right"/>
    <w:basedOn w:val="BodyTextRight"/>
    <w:rsid w:val="009547AD"/>
    <w:rPr>
      <w:sz w:val="18"/>
      <w:szCs w:val="18"/>
    </w:rPr>
  </w:style>
  <w:style w:type="paragraph" w:customStyle="1" w:styleId="MarginEdition">
    <w:name w:val="Margin Edition"/>
    <w:basedOn w:val="MarginNote"/>
    <w:rsid w:val="009547AD"/>
    <w:pPr>
      <w:spacing w:before="0" w:after="0"/>
    </w:pPr>
    <w:rPr>
      <w:rFonts w:ascii="Times New Roman" w:hAnsi="Times New Roman"/>
      <w:color w:val="999999"/>
    </w:rPr>
  </w:style>
  <w:style w:type="paragraph" w:customStyle="1" w:styleId="Spacer">
    <w:name w:val="Spacer"/>
    <w:basedOn w:val="Normal"/>
    <w:rsid w:val="009547AD"/>
    <w:rPr>
      <w:sz w:val="2"/>
      <w:szCs w:val="2"/>
    </w:rPr>
  </w:style>
  <w:style w:type="character" w:customStyle="1" w:styleId="Small">
    <w:name w:val="Small"/>
    <w:basedOn w:val="DefaultParagraphFont"/>
    <w:rsid w:val="009547AD"/>
    <w:rPr>
      <w:sz w:val="16"/>
    </w:rPr>
  </w:style>
  <w:style w:type="paragraph" w:customStyle="1" w:styleId="WideTable">
    <w:name w:val="Wide Table"/>
    <w:basedOn w:val="Normal"/>
    <w:rsid w:val="009547AD"/>
    <w:pPr>
      <w:ind w:left="-1418"/>
    </w:pPr>
    <w:rPr>
      <w:sz w:val="2"/>
      <w:szCs w:val="2"/>
    </w:rPr>
  </w:style>
  <w:style w:type="character" w:styleId="PageNumber">
    <w:name w:val="page number"/>
    <w:basedOn w:val="DefaultParagraphFont"/>
    <w:rsid w:val="009547AD"/>
  </w:style>
  <w:style w:type="paragraph" w:styleId="Quote">
    <w:name w:val="Quote"/>
    <w:basedOn w:val="Heading1"/>
    <w:link w:val="QuoteChar"/>
    <w:qFormat/>
    <w:rsid w:val="009547AD"/>
    <w:rPr>
      <w:b w:val="0"/>
      <w:sz w:val="72"/>
      <w:szCs w:val="72"/>
      <w:lang w:val="en-NZ"/>
    </w:rPr>
  </w:style>
  <w:style w:type="character" w:customStyle="1" w:styleId="QuoteChar">
    <w:name w:val="Quote Char"/>
    <w:basedOn w:val="DefaultParagraphFont"/>
    <w:link w:val="Quote"/>
    <w:rsid w:val="009547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7AD"/>
    <w:pPr>
      <w:pageBreakBefore/>
    </w:pPr>
  </w:style>
  <w:style w:type="paragraph" w:customStyle="1" w:styleId="Border">
    <w:name w:val="Border"/>
    <w:basedOn w:val="Normal"/>
    <w:qFormat/>
    <w:rsid w:val="009547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7AD"/>
    <w:rPr>
      <w:b/>
      <w:bCs/>
      <w:i/>
      <w:iCs/>
      <w:color w:val="auto"/>
    </w:rPr>
  </w:style>
  <w:style w:type="paragraph" w:styleId="IntenseQuote">
    <w:name w:val="Intense Quote"/>
    <w:basedOn w:val="Normal"/>
    <w:next w:val="Normal"/>
    <w:link w:val="IntenseQuoteChar"/>
    <w:uiPriority w:val="30"/>
    <w:qFormat/>
    <w:rsid w:val="009547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7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7AD"/>
    <w:rPr>
      <w:smallCaps/>
      <w:color w:val="auto"/>
      <w:u w:val="single"/>
    </w:rPr>
  </w:style>
  <w:style w:type="character" w:styleId="IntenseReference">
    <w:name w:val="Intense Reference"/>
    <w:basedOn w:val="DefaultParagraphFont"/>
    <w:uiPriority w:val="32"/>
    <w:qFormat/>
    <w:rsid w:val="009547AD"/>
    <w:rPr>
      <w:b/>
      <w:bCs/>
      <w:smallCaps/>
      <w:color w:val="auto"/>
      <w:spacing w:val="5"/>
      <w:u w:val="single"/>
    </w:rPr>
  </w:style>
  <w:style w:type="paragraph" w:customStyle="1" w:styleId="2ColumnHeading">
    <w:name w:val="2Column Heading"/>
    <w:basedOn w:val="BodyText"/>
    <w:qFormat/>
    <w:rsid w:val="009547AD"/>
    <w:pPr>
      <w:spacing w:after="60"/>
      <w:ind w:left="-2268"/>
    </w:pPr>
    <w:rPr>
      <w:b/>
    </w:rPr>
  </w:style>
  <w:style w:type="paragraph" w:customStyle="1" w:styleId="Heading1TOC">
    <w:name w:val="Heading1 TOC"/>
    <w:basedOn w:val="Normal"/>
    <w:qFormat/>
    <w:rsid w:val="009547AD"/>
    <w:pPr>
      <w:spacing w:before="240" w:after="120"/>
    </w:pPr>
    <w:rPr>
      <w:rFonts w:ascii="Times New Roman" w:hAnsi="Times New Roman"/>
      <w:b/>
      <w:sz w:val="32"/>
    </w:rPr>
  </w:style>
  <w:style w:type="paragraph" w:customStyle="1" w:styleId="Heading2TOC">
    <w:name w:val="Heading2 TOC"/>
    <w:basedOn w:val="Normal"/>
    <w:qFormat/>
    <w:rsid w:val="009547AD"/>
    <w:pPr>
      <w:spacing w:before="240" w:after="60"/>
    </w:pPr>
    <w:rPr>
      <w:rFonts w:ascii="Times New Roman" w:hAnsi="Times New Roman"/>
      <w:b/>
      <w:sz w:val="28"/>
    </w:rPr>
  </w:style>
  <w:style w:type="character" w:customStyle="1" w:styleId="Underline">
    <w:name w:val="Underline"/>
    <w:basedOn w:val="DefaultParagraphFont"/>
    <w:qFormat/>
    <w:rsid w:val="009547AD"/>
    <w:rPr>
      <w:u w:val="single"/>
    </w:rPr>
  </w:style>
  <w:style w:type="character" w:customStyle="1" w:styleId="BoldandItalics">
    <w:name w:val="Bold and Italics"/>
    <w:qFormat/>
    <w:rsid w:val="009547AD"/>
    <w:rPr>
      <w:b/>
      <w:i/>
      <w:u w:val="none"/>
    </w:rPr>
  </w:style>
  <w:style w:type="paragraph" w:styleId="BalloonText">
    <w:name w:val="Balloon Text"/>
    <w:basedOn w:val="Normal"/>
    <w:link w:val="BalloonTextChar"/>
    <w:rsid w:val="009547AD"/>
    <w:rPr>
      <w:rFonts w:ascii="Tahoma" w:hAnsi="Tahoma" w:cs="Tahoma"/>
      <w:sz w:val="16"/>
      <w:szCs w:val="16"/>
    </w:rPr>
  </w:style>
  <w:style w:type="character" w:customStyle="1" w:styleId="BalloonTextChar">
    <w:name w:val="Balloon Text Char"/>
    <w:basedOn w:val="DefaultParagraphFont"/>
    <w:link w:val="BalloonText"/>
    <w:rsid w:val="009547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7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47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7AD"/>
    <w:rPr>
      <w:b/>
      <w:color w:val="660033"/>
      <w:spacing w:val="0"/>
    </w:rPr>
  </w:style>
  <w:style w:type="paragraph" w:customStyle="1" w:styleId="Nameditemlist">
    <w:name w:val="Named item list"/>
    <w:basedOn w:val="BodyText"/>
    <w:qFormat/>
    <w:rsid w:val="009547AD"/>
    <w:pPr>
      <w:tabs>
        <w:tab w:val="left" w:pos="2835"/>
      </w:tabs>
      <w:ind w:left="2835" w:hanging="2835"/>
    </w:pPr>
  </w:style>
  <w:style w:type="paragraph" w:customStyle="1" w:styleId="BodyTextnopadding">
    <w:name w:val="Body Text no padding"/>
    <w:basedOn w:val="BodyText"/>
    <w:qFormat/>
    <w:rsid w:val="009547AD"/>
    <w:pPr>
      <w:spacing w:before="0" w:after="0"/>
    </w:pPr>
  </w:style>
  <w:style w:type="paragraph" w:customStyle="1" w:styleId="BodyTextBold">
    <w:name w:val="Body Text Bold"/>
    <w:basedOn w:val="BodyText"/>
    <w:qFormat/>
    <w:rsid w:val="009547AD"/>
    <w:rPr>
      <w:b/>
    </w:rPr>
  </w:style>
  <w:style w:type="character" w:styleId="Hyperlink">
    <w:name w:val="Hyperlink"/>
    <w:basedOn w:val="DefaultParagraphFont"/>
    <w:uiPriority w:val="99"/>
    <w:unhideWhenUsed/>
    <w:rsid w:val="003277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1818</Words>
  <Characters>11455</Characters>
  <Application>Microsoft Office Word</Application>
  <DocSecurity>0</DocSecurity>
  <Lines>520</Lines>
  <Paragraphs>340</Paragraphs>
  <ScaleCrop>false</ScaleCrop>
  <Company>Author-it Software Corporation Ltd.</Company>
  <LinksUpToDate>false</LinksUpToDate>
  <CharactersWithSpaces>12933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MARF010 Work safely in confined spaces on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2025-03-01T14:31:00Z</dcterms:created>
  <dcterms:modified xsi:type="dcterms:W3CDTF">2025-03-01T14:31:00Z</dcterms:modified>
</cp:coreProperties>
</file>