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C06" w:rsidP="00363C06">
      <w:pPr>
        <w:pStyle w:val="Title"/>
      </w:pPr>
      <w:r>
        <w:fldChar w:fldCharType="begin"/>
      </w:r>
      <w:r>
        <w:instrText xml:space="preserve"> TITLE   \* MERGEFORMAT </w:instrText>
      </w:r>
      <w:r>
        <w:fldChar w:fldCharType="separate"/>
      </w:r>
      <w:r>
        <w:t>MARF009 Survive at sea in the event of vessel abandonment</w:t>
      </w:r>
      <w:r>
        <w:fldChar w:fldCharType="end"/>
      </w:r>
    </w:p>
    <w:p w:rsidR="00363C06" w:rsidP="00363C06">
      <w:pPr>
        <w:pStyle w:val="Version"/>
        <w:sectPr w:rsidSect="003C2A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A08" w:rsidP="003C2A08">
      <w:pPr>
        <w:pStyle w:val="SuperHeading"/>
      </w:pPr>
      <w:r w:rsidRPr="003C2A08">
        <w:t>MARF009 Survive at sea in the event of vessel abandonment</w:t>
      </w:r>
    </w:p>
    <w:p w:rsidR="00000000" w:rsidRPr="003C2A08" w:rsidP="003C2A08">
      <w:pPr>
        <w:pStyle w:val="Heading1"/>
      </w:pPr>
      <w:bookmarkStart w:id="1" w:name="O_597984"/>
      <w:bookmarkEnd w:id="1"/>
      <w:r w:rsidRPr="003C2A08">
        <w:t>Modification History</w:t>
      </w:r>
    </w:p>
    <w:p w:rsidR="00000000" w:rsidRPr="003C2A08" w:rsidP="00363C06">
      <w:pPr>
        <w:pStyle w:val="BodyText"/>
      </w:pPr>
      <w:r w:rsidRPr="003C2A08">
        <w:t>Release 1. New unit of competency.</w:t>
      </w:r>
    </w:p>
    <w:p w:rsidR="00000000" w:rsidRPr="003C2A08" w:rsidP="003C2A08">
      <w:pPr>
        <w:pStyle w:val="Heading1"/>
      </w:pPr>
      <w:bookmarkStart w:id="2" w:name="O_597985"/>
      <w:bookmarkEnd w:id="2"/>
      <w:r w:rsidRPr="003C2A08">
        <w:t>Application</w:t>
      </w:r>
    </w:p>
    <w:p w:rsidR="00000000" w:rsidRPr="003C2A08" w:rsidP="00363C06">
      <w:pPr>
        <w:pStyle w:val="BodyText"/>
      </w:pPr>
      <w:r w:rsidRPr="003C2A08">
        <w:t>This unit involves the skills and knowledge required to survive at sea in the event of vessel abandonment.</w:t>
      </w:r>
    </w:p>
    <w:p w:rsidR="00000000" w:rsidRPr="003C2A08" w:rsidP="00363C06">
      <w:pPr>
        <w:pStyle w:val="BodyText"/>
      </w:pPr>
      <w:r w:rsidRPr="003C2A08">
        <w:t>This unit applies to people working in the mari</w:t>
      </w:r>
      <w:r w:rsidRPr="003C2A08">
        <w:t>time industry requiring a Certificate of Safety Training.</w:t>
      </w:r>
    </w:p>
    <w:p w:rsidR="00000000" w:rsidRPr="003C2A08" w:rsidP="00363C06">
      <w:pPr>
        <w:pStyle w:val="BodyText"/>
      </w:pPr>
      <w:r w:rsidRPr="003C2A08">
        <w:t>This unit has links to legislative and certification requirements.</w:t>
      </w:r>
    </w:p>
    <w:p w:rsidR="00000000" w:rsidRPr="003C2A08" w:rsidP="003C2A08">
      <w:pPr>
        <w:pStyle w:val="Heading1"/>
      </w:pPr>
      <w:bookmarkStart w:id="3" w:name="O_597986"/>
      <w:bookmarkEnd w:id="3"/>
      <w:r w:rsidRPr="003C2A08">
        <w:t>Pre-requisite Unit</w:t>
      </w:r>
    </w:p>
    <w:p w:rsidR="00000000" w:rsidRPr="003C2A08" w:rsidP="00363C06">
      <w:pPr>
        <w:pStyle w:val="BodyText"/>
      </w:pPr>
      <w:r w:rsidRPr="003C2A08">
        <w:t>Not applicable.</w:t>
      </w:r>
    </w:p>
    <w:p w:rsidR="00000000" w:rsidRPr="003C2A08" w:rsidP="003C2A08">
      <w:pPr>
        <w:pStyle w:val="Heading1"/>
      </w:pPr>
      <w:bookmarkStart w:id="4" w:name="O_597987"/>
      <w:bookmarkEnd w:id="4"/>
      <w:r w:rsidRPr="003C2A08">
        <w:t>Competency Field</w:t>
      </w:r>
    </w:p>
    <w:p w:rsidR="00000000" w:rsidRPr="003C2A08" w:rsidP="00363C06">
      <w:pPr>
        <w:pStyle w:val="BodyText"/>
      </w:pPr>
      <w:r w:rsidRPr="003C2A08">
        <w:t>F - Operational Quality and Safety</w:t>
      </w:r>
    </w:p>
    <w:p w:rsidR="00000000" w:rsidRPr="003C2A08" w:rsidP="003C2A08">
      <w:pPr>
        <w:pStyle w:val="Heading1"/>
      </w:pPr>
      <w:bookmarkStart w:id="5" w:name="O_597988"/>
      <w:bookmarkEnd w:id="5"/>
      <w:r w:rsidRPr="003C2A08">
        <w:t>Unit Sector</w:t>
      </w:r>
    </w:p>
    <w:p w:rsidR="00000000" w:rsidRPr="003C2A08" w:rsidP="00363C06">
      <w:pPr>
        <w:pStyle w:val="BodyText"/>
      </w:pPr>
      <w:r w:rsidRPr="003C2A08">
        <w:t>Not applicable.</w:t>
      </w:r>
    </w:p>
    <w:p w:rsidR="00000000" w:rsidRPr="003C2A08" w:rsidP="003C2A08">
      <w:pPr>
        <w:pStyle w:val="Heading1"/>
      </w:pPr>
      <w:bookmarkStart w:id="6" w:name="O_597989"/>
      <w:bookmarkEnd w:id="6"/>
      <w:r w:rsidRPr="003C2A0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63C0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Performance criteria describe the performance needed to demonstrate achievement of the element.</w:t>
            </w:r>
          </w:p>
        </w:tc>
      </w:tr>
      <w:tr w:rsidTr="00363C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C2A08" w:rsidP="003C2A08">
            <w:pPr>
              <w:pStyle w:val="BodyText"/>
            </w:pPr>
            <w:r w:rsidRPr="003C2A0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rPr>
                <w:rStyle w:val="SpecialBold"/>
              </w:rPr>
              <w:t>Respond to emergency</w:t>
            </w: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1.1</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Emergency situation is correctly recognised</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1.2</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Muster and abandon vessel signals are activated according to organisational procedures</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1.3</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 xml:space="preserve">Prompt, accurate and clear information is given on raising alarm </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1.4</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 xml:space="preserve">Instructions are provided to crew and passengers to maximise </w:t>
            </w:r>
            <w:r w:rsidRPr="003C2A08">
              <w:t>chances of survival</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1.5</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Emergency position indicating radio beacon (EPIRB) is operated to transmit distress signal</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1.6</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Distress calls are made using radio equipment on distress call frequen</w:t>
            </w:r>
            <w:r w:rsidRPr="003C2A08">
              <w:t xml:space="preserve">cy to communicate nature of emergency </w:t>
            </w:r>
          </w:p>
        </w:tc>
      </w:tr>
      <w:tr w:rsidTr="00363C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C2A08" w:rsidP="003C2A08">
            <w:pPr>
              <w:pStyle w:val="BodyText"/>
            </w:pPr>
            <w:r w:rsidRPr="003C2A0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rPr>
                <w:rStyle w:val="SpecialBold"/>
              </w:rPr>
              <w:t>Launch survival craft and rescue boats</w:t>
            </w: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2.1</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Preparations for the launch of the survival craft or rescue boat are made according to organisational procedures and manufacturer instructions</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2.2</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Appropriate lau</w:t>
            </w:r>
            <w:r w:rsidRPr="003C2A08">
              <w:t>nch strategy is adopted following an assessment of the weather and sea conditions, and the nature of the emergency</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2.3</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Launching equipment is operated according to organisational procedures and manufacturer instructions</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2.4</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Survival craft or rescue boat is launched smoothly according to organisational procedures and manufacturer instructions</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2.5</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Pre-start checks are conducted on the engine of the survival craft or rescue boat</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2.6</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 xml:space="preserve">Survival craft or rescue boat engine is </w:t>
            </w:r>
            <w:r w:rsidRPr="003C2A08">
              <w:t>started according to organisational procedures and manufacturer instructions</w:t>
            </w:r>
          </w:p>
        </w:tc>
      </w:tr>
      <w:tr w:rsidTr="00363C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C2A08" w:rsidP="003C2A08">
            <w:pPr>
              <w:pStyle w:val="BodyText"/>
            </w:pPr>
            <w:r w:rsidRPr="003C2A0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rPr>
                <w:rStyle w:val="SpecialBold"/>
              </w:rPr>
              <w:t>Operate survival craft and rescue boats</w:t>
            </w: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3.1</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Orders are given to survivors to board the survival craft or rescue boat using appropriate means</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3.2</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Survival craft or rescue boat is cleared of the vessel and operated according to organisational procedures and manufacturer instructions</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3.3</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Sea anchors and drogues are used to assist in remaining within the vicinity of the abandoned vessel and to minim</w:t>
            </w:r>
            <w:r w:rsidRPr="003C2A08">
              <w:t>ise the effects of adverse weather and sea conditions</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3.4</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Exposure cover is deployed on an open lifeboat according to manufacturer instructions</w:t>
            </w:r>
          </w:p>
        </w:tc>
      </w:tr>
      <w:tr w:rsidTr="00363C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C2A08" w:rsidP="003C2A08">
            <w:pPr>
              <w:pStyle w:val="BodyText"/>
            </w:pPr>
            <w:r w:rsidRPr="003C2A0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rPr>
                <w:rStyle w:val="SpecialBold"/>
              </w:rPr>
              <w:t>Operate lifesaving and survival equipment on board survival craft and rescue boats</w:t>
            </w: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4.1</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Location and accessibility of all lifesaving and survival equipment is established</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4.2</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Survival equipment is checked and operated according to manufacturer instructions</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4.3</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Lifesaving equipment is correctly donned and used according to manufacturer i</w:t>
            </w:r>
            <w:r w:rsidRPr="003C2A08">
              <w:t>nstructions</w:t>
            </w:r>
          </w:p>
        </w:tc>
      </w:tr>
      <w:tr w:rsidTr="00363C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C2A08" w:rsidP="003C2A08">
            <w:pPr>
              <w:pStyle w:val="BodyText"/>
            </w:pPr>
            <w:r w:rsidRPr="003C2A0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rPr>
                <w:rStyle w:val="SpecialBold"/>
              </w:rPr>
              <w:t>Assume responsibility for survival of crew and passengers</w:t>
            </w: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5.1</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Survivors are checked for signs of hypothermia or other injuries and first aid is applied where necessary</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5.2</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Water and food is rationed</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5.3</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Lookout for vessels and aircraft in the vicinity is maintained and distress signals are released on sighting</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5.4</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Instructions given by rescue personnel are followed to safely access rescue craft</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5.5</w:t>
            </w:r>
          </w:p>
        </w:tc>
        <w:tc>
          <w:tcPr>
            <w:tcW w:w="604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Persons are disembarked from survival craft or rescue boat according to organisational procedures</w:t>
            </w:r>
          </w:p>
        </w:tc>
      </w:tr>
      <w:tr w:rsidTr="00363C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5.6</w:t>
            </w:r>
          </w:p>
        </w:tc>
        <w:tc>
          <w:tcPr>
            <w:tcW w:w="6045" w:type="dxa"/>
            <w:tcBorders>
              <w:top w:val="nil"/>
              <w:left w:val="nil"/>
              <w:bottom w:val="nil"/>
              <w:right w:val="nil"/>
            </w:tcBorders>
            <w:tcMar>
              <w:top w:w="0" w:type="dxa"/>
              <w:left w:w="62" w:type="dxa"/>
              <w:bottom w:w="0" w:type="dxa"/>
              <w:right w:w="62" w:type="dxa"/>
            </w:tcMar>
          </w:tcPr>
          <w:p w:rsidR="00000000" w:rsidRPr="003C2A08" w:rsidP="003C2A08">
            <w:pPr>
              <w:pStyle w:val="BodyText"/>
            </w:pPr>
            <w:r w:rsidRPr="003C2A08">
              <w:t>Survival craft or rescue boat is recovered and checked for signs of damage</w:t>
            </w:r>
          </w:p>
        </w:tc>
      </w:tr>
    </w:tbl>
    <w:p w:rsidR="00000000" w:rsidRPr="003C2A08" w:rsidP="003C2A08">
      <w:pPr>
        <w:pStyle w:val="BodyText"/>
      </w:pPr>
    </w:p>
    <w:p w:rsidR="00000000" w:rsidRPr="003C2A08" w:rsidP="003C2A08">
      <w:pPr>
        <w:pStyle w:val="AllowPageBreak"/>
      </w:pPr>
    </w:p>
    <w:p w:rsidR="00000000" w:rsidRPr="003C2A08" w:rsidP="003C2A08">
      <w:pPr>
        <w:pStyle w:val="Heading1"/>
      </w:pPr>
      <w:bookmarkStart w:id="7" w:name="O_597990"/>
      <w:bookmarkEnd w:id="7"/>
      <w:r w:rsidRPr="003C2A08">
        <w:t>Foundation Skills</w:t>
      </w:r>
    </w:p>
    <w:tbl>
      <w:tblPr>
        <w:tblW w:w="9498" w:type="dxa"/>
        <w:tblLayout w:type="fixed"/>
        <w:tblCellMar>
          <w:left w:w="62" w:type="dxa"/>
          <w:right w:w="62" w:type="dxa"/>
        </w:tblCellMar>
        <w:tblLook w:val="0000"/>
      </w:tblPr>
      <w:tblGrid>
        <w:gridCol w:w="9498"/>
      </w:tblGrid>
      <w:tr w:rsidTr="003C2A0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 xml:space="preserve">This section describes those language, </w:t>
            </w:r>
            <w:r w:rsidRPr="003C2A08">
              <w:t>literacy, numeracy and employment skills that are essential to performance.</w:t>
            </w:r>
          </w:p>
        </w:tc>
      </w:tr>
      <w:tr w:rsidTr="003C2A0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C2A08" w:rsidP="003C2A08">
            <w:pPr>
              <w:pStyle w:val="BodyText"/>
            </w:pPr>
            <w:r w:rsidRPr="003C2A08">
              <w:t xml:space="preserve">Foundation skills essential to performance are explicit in the performance criteria of this unit of competency. </w:t>
            </w:r>
          </w:p>
        </w:tc>
      </w:tr>
    </w:tbl>
    <w:p w:rsidR="00000000" w:rsidRPr="003C2A08" w:rsidP="003C2A08">
      <w:pPr>
        <w:pStyle w:val="BodyText"/>
      </w:pPr>
    </w:p>
    <w:p w:rsidR="00000000" w:rsidRPr="003C2A08" w:rsidP="003C2A08">
      <w:pPr>
        <w:pStyle w:val="AllowPageBreak"/>
      </w:pPr>
    </w:p>
    <w:p w:rsidR="00000000" w:rsidRPr="003C2A08" w:rsidP="003C2A08">
      <w:pPr>
        <w:pStyle w:val="Heading1"/>
      </w:pPr>
      <w:bookmarkStart w:id="8" w:name="O_597991"/>
      <w:bookmarkEnd w:id="8"/>
      <w:r w:rsidRPr="003C2A08">
        <w:t>Range of Conditions</w:t>
      </w:r>
    </w:p>
    <w:tbl>
      <w:tblPr>
        <w:tblW w:w="9498" w:type="dxa"/>
        <w:tblLayout w:type="fixed"/>
        <w:tblCellMar>
          <w:left w:w="62" w:type="dxa"/>
          <w:right w:w="62" w:type="dxa"/>
        </w:tblCellMar>
        <w:tblLook w:val="0000"/>
      </w:tblPr>
      <w:tblGrid>
        <w:gridCol w:w="2735"/>
        <w:gridCol w:w="6763"/>
      </w:tblGrid>
      <w:tr w:rsidTr="00363C0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3C2A08" w:rsidP="003C2A08">
            <w:pPr>
              <w:pStyle w:val="BodyText"/>
            </w:pPr>
            <w:r w:rsidRPr="003C2A08">
              <w:t>Specifies different work environments and conditions that may affect performance. Essential operating conditions that may be present (depending on the work situation, needs of the candidate, accessibility of the item, and local industry and regional contex</w:t>
            </w:r>
            <w:r w:rsidRPr="003C2A08">
              <w:t>ts) are included.</w:t>
            </w:r>
          </w:p>
          <w:p w:rsidR="00000000" w:rsidRPr="003C2A08" w:rsidP="003C2A08">
            <w:pPr>
              <w:pStyle w:val="BodyText"/>
            </w:pPr>
          </w:p>
          <w:p w:rsidR="00000000" w:rsidP="003C2A08">
            <w:pPr>
              <w:pStyle w:val="BodyText"/>
              <w:rPr>
                <w:lang w:val="en-NZ"/>
              </w:rPr>
            </w:pPr>
            <w:r w:rsidRPr="003C2A08">
              <w:t>Range is restricted to essential operating conditions and any other variables essential to the work environment.</w:t>
            </w:r>
          </w:p>
        </w:tc>
      </w:tr>
      <w:tr w:rsidTr="00363C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Emergency situations must include:</w:t>
            </w:r>
          </w:p>
        </w:tc>
        <w:tc>
          <w:tcPr>
            <w:tcW w:w="6763" w:type="dxa"/>
            <w:tcBorders>
              <w:top w:val="nil"/>
              <w:left w:val="nil"/>
              <w:bottom w:val="nil"/>
              <w:right w:val="nil"/>
            </w:tcBorders>
            <w:tcMar>
              <w:top w:w="0" w:type="dxa"/>
              <w:left w:w="62" w:type="dxa"/>
              <w:bottom w:w="0" w:type="dxa"/>
              <w:right w:w="62" w:type="dxa"/>
            </w:tcMar>
          </w:tcPr>
          <w:p w:rsidR="00000000" w:rsidRPr="003C2A08" w:rsidP="003C2A08">
            <w:pPr>
              <w:pStyle w:val="ListBullet"/>
            </w:pPr>
            <w:r w:rsidRPr="003C2A08">
              <w:t>collision</w:t>
            </w:r>
          </w:p>
          <w:p w:rsidR="00000000" w:rsidRPr="003C2A08" w:rsidP="003C2A08">
            <w:pPr>
              <w:pStyle w:val="ListBullet"/>
            </w:pPr>
            <w:r w:rsidRPr="003C2A08">
              <w:t>fire</w:t>
            </w:r>
          </w:p>
          <w:p w:rsidR="00000000" w:rsidP="003C2A08">
            <w:pPr>
              <w:pStyle w:val="ListBullet"/>
              <w:rPr>
                <w:lang w:val="en-NZ"/>
              </w:rPr>
            </w:pPr>
            <w:r w:rsidRPr="003C2A08">
              <w:t>foundering</w:t>
            </w:r>
          </w:p>
        </w:tc>
      </w:tr>
      <w:tr w:rsidTr="00363C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p>
        </w:tc>
      </w:tr>
      <w:tr w:rsidTr="00363C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Radio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C2A08" w:rsidP="003C2A08">
            <w:pPr>
              <w:pStyle w:val="ListBullet"/>
            </w:pPr>
            <w:r w:rsidRPr="003C2A08">
              <w:t>EPIRB</w:t>
            </w:r>
          </w:p>
          <w:p w:rsidR="00000000" w:rsidRPr="003C2A08" w:rsidP="003C2A08">
            <w:pPr>
              <w:pStyle w:val="ListBullet"/>
            </w:pPr>
            <w:r w:rsidRPr="003C2A08">
              <w:t>Global Maritime Distress and Safety System (GMDSS)</w:t>
            </w:r>
          </w:p>
          <w:p w:rsidR="00000000" w:rsidRPr="003C2A08" w:rsidP="003C2A08">
            <w:pPr>
              <w:pStyle w:val="ListBullet"/>
            </w:pPr>
            <w:r w:rsidRPr="003C2A08">
              <w:t>HF</w:t>
            </w:r>
          </w:p>
          <w:p w:rsidR="00000000" w:rsidRPr="003C2A08" w:rsidP="003C2A08">
            <w:pPr>
              <w:pStyle w:val="ListBullet"/>
            </w:pPr>
            <w:r w:rsidRPr="003C2A08">
              <w:t>search and rescue transponders (SARTs)</w:t>
            </w:r>
          </w:p>
          <w:p w:rsidR="00000000" w:rsidP="003C2A08">
            <w:pPr>
              <w:pStyle w:val="ListBullet"/>
              <w:rPr>
                <w:lang w:val="en-NZ"/>
              </w:rPr>
            </w:pPr>
            <w:r w:rsidRPr="003C2A08">
              <w:t>VHF</w:t>
            </w:r>
          </w:p>
        </w:tc>
      </w:tr>
      <w:tr w:rsidTr="00363C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p>
        </w:tc>
      </w:tr>
      <w:tr w:rsidTr="00363C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Survival craft and rescue boats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C2A08" w:rsidP="003C2A08">
            <w:pPr>
              <w:pStyle w:val="ListBullet"/>
            </w:pPr>
            <w:r w:rsidRPr="003C2A08">
              <w:t>inflatable life raft</w:t>
            </w:r>
          </w:p>
          <w:p w:rsidR="00000000" w:rsidRPr="003C2A08" w:rsidP="003C2A08">
            <w:pPr>
              <w:pStyle w:val="ListBullet"/>
            </w:pPr>
            <w:r w:rsidRPr="003C2A08">
              <w:t>life boat</w:t>
            </w:r>
          </w:p>
          <w:p w:rsidR="00000000" w:rsidP="003C2A08">
            <w:pPr>
              <w:pStyle w:val="ListBullet"/>
              <w:rPr>
                <w:lang w:val="en-NZ"/>
              </w:rPr>
            </w:pPr>
            <w:r w:rsidRPr="003C2A08">
              <w:t>rescue boat</w:t>
            </w:r>
          </w:p>
        </w:tc>
      </w:tr>
      <w:tr w:rsidTr="00363C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p>
        </w:tc>
      </w:tr>
      <w:tr w:rsidTr="00363C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C2A08">
            <w:pPr>
              <w:pStyle w:val="BodyText"/>
              <w:rPr>
                <w:lang w:val="en-NZ"/>
              </w:rPr>
            </w:pPr>
            <w:r w:rsidRPr="003C2A08">
              <w:t>Lifesaving and survival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C2A08" w:rsidP="003C2A08">
            <w:pPr>
              <w:pStyle w:val="ListBullet"/>
            </w:pPr>
            <w:r w:rsidRPr="003C2A08">
              <w:t>EPIRBs</w:t>
            </w:r>
          </w:p>
          <w:p w:rsidR="00000000" w:rsidRPr="003C2A08" w:rsidP="003C2A08">
            <w:pPr>
              <w:pStyle w:val="ListBullet"/>
            </w:pPr>
            <w:r w:rsidRPr="003C2A08">
              <w:t>flares</w:t>
            </w:r>
          </w:p>
          <w:p w:rsidR="00000000" w:rsidRPr="003C2A08" w:rsidP="003C2A08">
            <w:pPr>
              <w:pStyle w:val="ListBullet"/>
            </w:pPr>
            <w:r w:rsidRPr="003C2A08">
              <w:t>life jackets</w:t>
            </w:r>
          </w:p>
          <w:p w:rsidR="00000000" w:rsidRPr="003C2A08" w:rsidP="003C2A08">
            <w:pPr>
              <w:pStyle w:val="ListBullet"/>
            </w:pPr>
            <w:r w:rsidRPr="003C2A08">
              <w:t>immersion suit</w:t>
            </w:r>
          </w:p>
          <w:p w:rsidR="00000000" w:rsidRPr="003C2A08" w:rsidP="003C2A08">
            <w:pPr>
              <w:pStyle w:val="ListBullet"/>
            </w:pPr>
            <w:r w:rsidRPr="003C2A08">
              <w:t xml:space="preserve">person overboard combination light and smoke float </w:t>
            </w:r>
          </w:p>
          <w:p w:rsidR="00000000" w:rsidRPr="003C2A08" w:rsidP="003C2A08">
            <w:pPr>
              <w:pStyle w:val="ListBullet"/>
            </w:pPr>
            <w:r w:rsidRPr="003C2A08">
              <w:t>SARTs</w:t>
            </w:r>
          </w:p>
        </w:tc>
      </w:tr>
    </w:tbl>
    <w:p w:rsidR="00000000" w:rsidRPr="003C2A08" w:rsidP="003C2A08">
      <w:pPr>
        <w:pStyle w:val="BodyText"/>
      </w:pPr>
    </w:p>
    <w:p w:rsidR="00000000" w:rsidRPr="003C2A08" w:rsidP="003C2A08">
      <w:pPr>
        <w:pStyle w:val="AllowPageBreak"/>
      </w:pPr>
    </w:p>
    <w:p w:rsidR="00000000" w:rsidRPr="003C2A08" w:rsidP="003C2A08">
      <w:pPr>
        <w:pStyle w:val="Heading1"/>
      </w:pPr>
      <w:bookmarkStart w:id="9" w:name="O_597992"/>
      <w:bookmarkEnd w:id="9"/>
      <w:r w:rsidRPr="003C2A08">
        <w:t>Unit Mapping Information</w:t>
      </w:r>
    </w:p>
    <w:p w:rsidR="00000000" w:rsidRPr="003C2A08" w:rsidP="00363C06">
      <w:pPr>
        <w:pStyle w:val="BodyText"/>
      </w:pPr>
      <w:r w:rsidRPr="003C2A08">
        <w:t>This is a new unit. This unit is equivalent to MARF3006A Survive at sea in the event of vessel abandonment.</w:t>
      </w:r>
    </w:p>
    <w:p w:rsidR="00000000" w:rsidRPr="003C2A08" w:rsidP="003C2A08">
      <w:pPr>
        <w:pStyle w:val="Heading1"/>
      </w:pPr>
      <w:bookmarkStart w:id="10" w:name="O_597999"/>
      <w:bookmarkEnd w:id="10"/>
      <w:r w:rsidRPr="003C2A08">
        <w:t>Links</w:t>
      </w:r>
    </w:p>
    <w:p w:rsidR="00000000" w:rsidRPr="003C2A08" w:rsidP="00363C06">
      <w:pPr>
        <w:pStyle w:val="BodyText"/>
      </w:pPr>
      <w:r w:rsidRPr="003C2A0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84AC6">
        <w:rPr>
          <w:rStyle w:val="Hyperlink"/>
        </w:rPr>
        <w:t>https://vetnet.gov.au/Pages/TrainingDocs.aspx?q=772efb7b-4cce-47fe-9bbd-ee3b1d1eb4c2</w:t>
      </w:r>
      <w:r>
        <w:fldChar w:fldCharType="end"/>
      </w:r>
    </w:p>
    <w:p w:rsidR="00000000" w:rsidRPr="003C2A08" w:rsidP="003C2A08"/>
    <w:sectPr w:rsidSect="003C2A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A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A08" w:rsidRPr="00363C06" w:rsidP="00363C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A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06" w:rsidP="003C2A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C06" w:rsidP="003C2A0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63C06" w:rsidP="003C2A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A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A08" w:rsidRPr="00363C06" w:rsidP="00363C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A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06" w:rsidRPr="002D2AF8" w:rsidP="003C2A08">
    <w:pPr>
      <w:pStyle w:val="Header"/>
      <w:framePr w:wrap="around"/>
    </w:pPr>
    <w:r>
      <w:fldChar w:fldCharType="begin"/>
    </w:r>
    <w:r>
      <w:instrText xml:space="preserve"> TITLE   \* MERGEFORMAT </w:instrText>
    </w:r>
    <w:r>
      <w:fldChar w:fldCharType="separate"/>
    </w:r>
    <w:r>
      <w:t>MARF009 Survive at sea in the event of vessel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63C06" w:rsidP="003C2A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0A13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72BC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A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A08"/>
    <w:pPr>
      <w:spacing w:before="360" w:after="60"/>
      <w:outlineLvl w:val="0"/>
    </w:pPr>
    <w:rPr>
      <w:sz w:val="32"/>
    </w:rPr>
  </w:style>
  <w:style w:type="paragraph" w:styleId="Heading2">
    <w:name w:val="heading 2"/>
    <w:basedOn w:val="HeadingBase"/>
    <w:next w:val="BodyText"/>
    <w:link w:val="Heading2Char"/>
    <w:qFormat/>
    <w:rsid w:val="003C2A08"/>
    <w:pPr>
      <w:keepLines/>
      <w:spacing w:before="240" w:after="120"/>
      <w:outlineLvl w:val="1"/>
    </w:pPr>
    <w:rPr>
      <w:sz w:val="28"/>
      <w:szCs w:val="40"/>
    </w:rPr>
  </w:style>
  <w:style w:type="paragraph" w:styleId="Heading3">
    <w:name w:val="heading 3"/>
    <w:basedOn w:val="HeadingBase"/>
    <w:next w:val="BodyText"/>
    <w:link w:val="Heading3Char"/>
    <w:qFormat/>
    <w:rsid w:val="003C2A08"/>
    <w:pPr>
      <w:spacing w:before="180" w:after="120"/>
      <w:outlineLvl w:val="2"/>
    </w:pPr>
    <w:rPr>
      <w:spacing w:val="-10"/>
      <w:kern w:val="32"/>
    </w:rPr>
  </w:style>
  <w:style w:type="paragraph" w:styleId="Heading4">
    <w:name w:val="heading 4"/>
    <w:basedOn w:val="HeadingBase"/>
    <w:next w:val="BodyText"/>
    <w:link w:val="Heading4Char"/>
    <w:qFormat/>
    <w:rsid w:val="003C2A08"/>
    <w:pPr>
      <w:spacing w:before="160" w:after="120"/>
      <w:outlineLvl w:val="3"/>
    </w:pPr>
    <w:rPr>
      <w:sz w:val="22"/>
    </w:rPr>
  </w:style>
  <w:style w:type="paragraph" w:styleId="Heading5">
    <w:name w:val="heading 5"/>
    <w:basedOn w:val="HeadingBase"/>
    <w:next w:val="Normal"/>
    <w:link w:val="Heading5Char"/>
    <w:qFormat/>
    <w:rsid w:val="003C2A08"/>
    <w:pPr>
      <w:spacing w:before="80"/>
      <w:outlineLvl w:val="4"/>
    </w:pPr>
    <w:rPr>
      <w:color w:val="918585"/>
      <w:sz w:val="20"/>
    </w:rPr>
  </w:style>
  <w:style w:type="paragraph" w:styleId="Heading6">
    <w:name w:val="heading 6"/>
    <w:basedOn w:val="HeadingBase"/>
    <w:next w:val="Normal"/>
    <w:link w:val="Heading6Char"/>
    <w:qFormat/>
    <w:rsid w:val="003C2A08"/>
    <w:pPr>
      <w:spacing w:before="60"/>
      <w:outlineLvl w:val="5"/>
    </w:pPr>
    <w:rPr>
      <w:color w:val="918585"/>
      <w:sz w:val="20"/>
    </w:rPr>
  </w:style>
  <w:style w:type="paragraph" w:styleId="Heading7">
    <w:name w:val="heading 7"/>
    <w:basedOn w:val="Normal"/>
    <w:next w:val="Normal"/>
    <w:link w:val="Heading7Char"/>
    <w:qFormat/>
    <w:rsid w:val="003C2A08"/>
    <w:pPr>
      <w:ind w:left="720"/>
      <w:outlineLvl w:val="6"/>
    </w:pPr>
    <w:rPr>
      <w:i/>
    </w:rPr>
  </w:style>
  <w:style w:type="paragraph" w:styleId="Heading8">
    <w:name w:val="heading 8"/>
    <w:basedOn w:val="Normal"/>
    <w:next w:val="Normal"/>
    <w:link w:val="Heading8Char"/>
    <w:qFormat/>
    <w:rsid w:val="003C2A08"/>
    <w:pPr>
      <w:ind w:left="720"/>
      <w:outlineLvl w:val="7"/>
    </w:pPr>
    <w:rPr>
      <w:i/>
    </w:rPr>
  </w:style>
  <w:style w:type="paragraph" w:styleId="Heading9">
    <w:name w:val="heading 9"/>
    <w:basedOn w:val="Normal"/>
    <w:next w:val="Normal"/>
    <w:link w:val="Heading9Char"/>
    <w:qFormat/>
    <w:rsid w:val="003C2A08"/>
    <w:pPr>
      <w:ind w:left="720"/>
      <w:outlineLvl w:val="8"/>
    </w:pPr>
    <w:rPr>
      <w:i/>
    </w:rPr>
  </w:style>
  <w:style w:type="character" w:default="1" w:styleId="DefaultParagraphFont">
    <w:name w:val="Default Paragraph Font"/>
    <w:uiPriority w:val="1"/>
    <w:unhideWhenUsed/>
    <w:rsid w:val="003C2A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A08"/>
  </w:style>
  <w:style w:type="character" w:customStyle="1" w:styleId="Heading1Char">
    <w:name w:val="Heading 1 Char"/>
    <w:basedOn w:val="DefaultParagraphFont"/>
    <w:link w:val="Heading1"/>
    <w:rsid w:val="003C2A08"/>
    <w:rPr>
      <w:rFonts w:ascii="Times New Roman" w:eastAsia="Times New Roman" w:hAnsi="Times New Roman" w:cs="Times New Roman"/>
      <w:b/>
      <w:sz w:val="32"/>
      <w:szCs w:val="20"/>
      <w:lang w:eastAsia="en-US"/>
    </w:rPr>
  </w:style>
  <w:style w:type="paragraph" w:styleId="BodyText">
    <w:name w:val="Body Text"/>
    <w:basedOn w:val="Normal"/>
    <w:link w:val="BodyTextChar"/>
    <w:rsid w:val="003C2A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A08"/>
    <w:rPr>
      <w:rFonts w:ascii="Times New Roman" w:eastAsia="Times New Roman" w:hAnsi="Times New Roman" w:cs="Times New Roman"/>
      <w:sz w:val="24"/>
      <w:lang w:eastAsia="en-US"/>
    </w:rPr>
  </w:style>
  <w:style w:type="paragraph" w:styleId="ListBullet">
    <w:name w:val="List Bullet"/>
    <w:basedOn w:val="List"/>
    <w:rsid w:val="003C2A08"/>
    <w:pPr>
      <w:numPr>
        <w:numId w:val="11"/>
      </w:numPr>
      <w:tabs>
        <w:tab w:val="clear" w:pos="340"/>
      </w:tabs>
      <w:spacing w:before="40" w:after="40"/>
    </w:pPr>
  </w:style>
  <w:style w:type="character" w:customStyle="1" w:styleId="SpecialBold">
    <w:name w:val="Special Bold"/>
    <w:basedOn w:val="DefaultParagraphFont"/>
    <w:rsid w:val="003C2A08"/>
    <w:rPr>
      <w:b/>
      <w:spacing w:val="0"/>
    </w:rPr>
  </w:style>
  <w:style w:type="paragraph" w:customStyle="1" w:styleId="SuperHeading">
    <w:name w:val="SuperHeading"/>
    <w:basedOn w:val="Normal"/>
    <w:rsid w:val="003C2A08"/>
    <w:pPr>
      <w:spacing w:before="240" w:after="120"/>
      <w:outlineLvl w:val="0"/>
    </w:pPr>
    <w:rPr>
      <w:rFonts w:ascii="Times New Roman" w:hAnsi="Times New Roman"/>
      <w:b/>
      <w:sz w:val="32"/>
    </w:rPr>
  </w:style>
  <w:style w:type="paragraph" w:customStyle="1" w:styleId="AllowPageBreak">
    <w:name w:val="AllowPageBreak"/>
    <w:rsid w:val="003C2A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A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A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A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A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A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A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A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A08"/>
    <w:rPr>
      <w:rFonts w:ascii="Courier New" w:eastAsia="Times New Roman" w:hAnsi="Courier New" w:cs="Times New Roman"/>
      <w:i/>
      <w:szCs w:val="20"/>
      <w:lang w:eastAsia="en-US"/>
    </w:rPr>
  </w:style>
  <w:style w:type="paragraph" w:customStyle="1" w:styleId="HeadingBase">
    <w:name w:val="Heading Base"/>
    <w:rsid w:val="003C2A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A08"/>
    <w:pPr>
      <w:tabs>
        <w:tab w:val="right" w:leader="dot" w:pos="9072"/>
      </w:tabs>
      <w:ind w:left="567"/>
    </w:pPr>
    <w:rPr>
      <w:szCs w:val="22"/>
    </w:rPr>
  </w:style>
  <w:style w:type="paragraph" w:customStyle="1" w:styleId="TOCBase">
    <w:name w:val="TOC Base"/>
    <w:rsid w:val="003C2A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A08"/>
    <w:pPr>
      <w:tabs>
        <w:tab w:val="right" w:leader="dot" w:pos="9072"/>
      </w:tabs>
      <w:spacing w:before="40" w:after="40"/>
      <w:ind w:left="284"/>
    </w:pPr>
    <w:rPr>
      <w:rFonts w:ascii="Times New Roman" w:hAnsi="Times New Roman"/>
    </w:rPr>
  </w:style>
  <w:style w:type="paragraph" w:styleId="TOC1">
    <w:name w:val="toc 1"/>
    <w:basedOn w:val="TOCBase"/>
    <w:next w:val="Normal"/>
    <w:rsid w:val="003C2A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A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A08"/>
    <w:rPr>
      <w:rFonts w:ascii="Times New Roman" w:eastAsia="Times New Roman" w:hAnsi="Times New Roman" w:cs="Times New Roman"/>
      <w:sz w:val="16"/>
      <w:lang w:eastAsia="en-US"/>
    </w:rPr>
  </w:style>
  <w:style w:type="paragraph" w:styleId="Title">
    <w:name w:val="Title"/>
    <w:basedOn w:val="HeadingBase"/>
    <w:link w:val="TitleChar"/>
    <w:qFormat/>
    <w:rsid w:val="003C2A08"/>
    <w:pPr>
      <w:spacing w:before="5040"/>
      <w:jc w:val="center"/>
    </w:pPr>
    <w:rPr>
      <w:sz w:val="48"/>
      <w:szCs w:val="72"/>
      <w:lang w:val="en-US"/>
    </w:rPr>
  </w:style>
  <w:style w:type="character" w:customStyle="1" w:styleId="TitleChar">
    <w:name w:val="Title Char"/>
    <w:basedOn w:val="DefaultParagraphFont"/>
    <w:link w:val="Title"/>
    <w:rsid w:val="003C2A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A08"/>
    <w:pPr>
      <w:tabs>
        <w:tab w:val="left" w:pos="3600"/>
        <w:tab w:val="left" w:pos="3958"/>
      </w:tabs>
    </w:pPr>
  </w:style>
  <w:style w:type="paragraph" w:styleId="List">
    <w:name w:val="List"/>
    <w:basedOn w:val="BodyText"/>
    <w:next w:val="BodyText"/>
    <w:rsid w:val="003C2A08"/>
    <w:pPr>
      <w:tabs>
        <w:tab w:val="left" w:pos="340"/>
      </w:tabs>
      <w:spacing w:before="60" w:after="60"/>
      <w:ind w:left="340" w:hanging="340"/>
    </w:pPr>
  </w:style>
  <w:style w:type="paragraph" w:customStyle="1" w:styleId="Note">
    <w:name w:val="Note"/>
    <w:basedOn w:val="BodyText"/>
    <w:rsid w:val="003C2A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A08"/>
    <w:pPr>
      <w:framePr w:wrap="auto" w:hAnchor="text" w:y="6049"/>
    </w:pPr>
    <w:rPr>
      <w:color w:val="000000"/>
      <w:sz w:val="40"/>
    </w:rPr>
  </w:style>
  <w:style w:type="paragraph" w:customStyle="1" w:styleId="TOCTitle">
    <w:name w:val="TOCTitle"/>
    <w:basedOn w:val="Heading1"/>
    <w:rsid w:val="003C2A08"/>
    <w:pPr>
      <w:spacing w:after="240"/>
      <w:jc w:val="center"/>
      <w:outlineLvl w:val="9"/>
    </w:pPr>
    <w:rPr>
      <w:caps/>
    </w:rPr>
  </w:style>
  <w:style w:type="paragraph" w:customStyle="1" w:styleId="Version">
    <w:name w:val="Version"/>
    <w:rsid w:val="003C2A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2A08"/>
    <w:pPr>
      <w:numPr>
        <w:numId w:val="12"/>
      </w:numPr>
      <w:tabs>
        <w:tab w:val="clear" w:pos="680"/>
      </w:tabs>
    </w:pPr>
  </w:style>
  <w:style w:type="paragraph" w:styleId="Index1">
    <w:name w:val="index 1"/>
    <w:basedOn w:val="Normal"/>
    <w:next w:val="Normal"/>
    <w:semiHidden/>
    <w:rsid w:val="003C2A08"/>
    <w:pPr>
      <w:keepNext w:val="0"/>
      <w:tabs>
        <w:tab w:val="right" w:pos="4176"/>
      </w:tabs>
      <w:ind w:left="198" w:hanging="198"/>
    </w:pPr>
    <w:rPr>
      <w:rFonts w:ascii="Garamond" w:hAnsi="Garamond"/>
    </w:rPr>
  </w:style>
  <w:style w:type="paragraph" w:styleId="IndexHeading">
    <w:name w:val="index heading"/>
    <w:basedOn w:val="Normal"/>
    <w:next w:val="Index1"/>
    <w:semiHidden/>
    <w:rsid w:val="003C2A08"/>
    <w:pPr>
      <w:spacing w:before="120" w:after="120"/>
    </w:pPr>
    <w:rPr>
      <w:rFonts w:ascii="Arial" w:hAnsi="Arial"/>
      <w:b/>
      <w:color w:val="918585"/>
      <w:sz w:val="24"/>
    </w:rPr>
  </w:style>
  <w:style w:type="paragraph" w:styleId="Header">
    <w:name w:val="header"/>
    <w:basedOn w:val="Normal"/>
    <w:link w:val="HeaderChar"/>
    <w:rsid w:val="003C2A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A08"/>
    <w:rPr>
      <w:rFonts w:ascii="Times New Roman" w:eastAsia="Times New Roman" w:hAnsi="Times New Roman" w:cs="Times New Roman"/>
      <w:sz w:val="16"/>
      <w:szCs w:val="20"/>
      <w:lang w:val="en-GB" w:eastAsia="en-US"/>
    </w:rPr>
  </w:style>
  <w:style w:type="paragraph" w:customStyle="1" w:styleId="Chapter">
    <w:name w:val="Chapter"/>
    <w:basedOn w:val="Normal"/>
    <w:rsid w:val="003C2A08"/>
    <w:pPr>
      <w:spacing w:before="240"/>
    </w:pPr>
    <w:rPr>
      <w:rFonts w:ascii="Times New Roman" w:hAnsi="Times New Roman"/>
      <w:smallCaps/>
      <w:spacing w:val="80"/>
      <w:sz w:val="28"/>
    </w:rPr>
  </w:style>
  <w:style w:type="paragraph" w:customStyle="1" w:styleId="InChapter">
    <w:name w:val="InChapter"/>
    <w:basedOn w:val="Heading3"/>
    <w:rsid w:val="003C2A08"/>
    <w:pPr>
      <w:spacing w:after="240"/>
      <w:outlineLvl w:val="9"/>
    </w:pPr>
    <w:rPr>
      <w:noProof/>
    </w:rPr>
  </w:style>
  <w:style w:type="paragraph" w:styleId="Index2">
    <w:name w:val="index 2"/>
    <w:basedOn w:val="Normal"/>
    <w:next w:val="Normal"/>
    <w:semiHidden/>
    <w:rsid w:val="003C2A08"/>
    <w:pPr>
      <w:tabs>
        <w:tab w:val="right" w:pos="4176"/>
      </w:tabs>
      <w:ind w:left="568" w:hanging="284"/>
    </w:pPr>
    <w:rPr>
      <w:rFonts w:ascii="Garamond" w:hAnsi="Garamond"/>
    </w:rPr>
  </w:style>
  <w:style w:type="paragraph" w:customStyle="1" w:styleId="Byline">
    <w:name w:val="Byline"/>
    <w:rsid w:val="003C2A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A08"/>
    <w:pPr>
      <w:tabs>
        <w:tab w:val="clear" w:pos="3600"/>
        <w:tab w:val="clear" w:pos="3958"/>
      </w:tabs>
      <w:jc w:val="right"/>
    </w:pPr>
  </w:style>
  <w:style w:type="character" w:styleId="Emphasis">
    <w:name w:val="Emphasis"/>
    <w:basedOn w:val="DefaultParagraphFont"/>
    <w:qFormat/>
    <w:rsid w:val="003C2A08"/>
    <w:rPr>
      <w:i/>
    </w:rPr>
  </w:style>
  <w:style w:type="paragraph" w:styleId="Caption">
    <w:name w:val="caption"/>
    <w:basedOn w:val="BodyText"/>
    <w:next w:val="Normal"/>
    <w:qFormat/>
    <w:rsid w:val="003C2A08"/>
    <w:pPr>
      <w:framePr w:w="2268" w:hSpace="181" w:vSpace="181" w:wrap="around" w:vAnchor="text" w:hAnchor="page" w:x="1135" w:y="285" w:anchorLock="1"/>
    </w:pPr>
    <w:rPr>
      <w:i/>
    </w:rPr>
  </w:style>
  <w:style w:type="paragraph" w:customStyle="1" w:styleId="MiniTOCTitle">
    <w:name w:val="MiniTOCTitle"/>
    <w:basedOn w:val="Heading4"/>
    <w:rsid w:val="003C2A08"/>
    <w:pPr>
      <w:spacing w:before="240"/>
      <w:outlineLvl w:val="9"/>
    </w:pPr>
    <w:rPr>
      <w:noProof/>
      <w:sz w:val="24"/>
    </w:rPr>
  </w:style>
  <w:style w:type="paragraph" w:customStyle="1" w:styleId="MiniTOCItem">
    <w:name w:val="MiniTOCItem"/>
    <w:basedOn w:val="ListBullet"/>
    <w:rsid w:val="003C2A08"/>
    <w:pPr>
      <w:numPr>
        <w:numId w:val="0"/>
      </w:numPr>
      <w:tabs>
        <w:tab w:val="right" w:leader="dot" w:pos="6521"/>
      </w:tabs>
      <w:spacing w:before="0" w:after="0"/>
    </w:pPr>
  </w:style>
  <w:style w:type="paragraph" w:customStyle="1" w:styleId="TOFTitle">
    <w:name w:val="TOFTitle"/>
    <w:basedOn w:val="TOCTitle"/>
    <w:rsid w:val="003C2A08"/>
  </w:style>
  <w:style w:type="paragraph" w:styleId="TableofFigures">
    <w:name w:val="table of figures"/>
    <w:basedOn w:val="Normal"/>
    <w:next w:val="Normal"/>
    <w:semiHidden/>
    <w:rsid w:val="003C2A08"/>
    <w:pPr>
      <w:tabs>
        <w:tab w:val="right" w:leader="dot" w:pos="9072"/>
      </w:tabs>
      <w:ind w:left="970" w:hanging="403"/>
    </w:pPr>
    <w:rPr>
      <w:rFonts w:ascii="Times New Roman" w:hAnsi="Times New Roman"/>
      <w:b/>
    </w:rPr>
  </w:style>
  <w:style w:type="paragraph" w:styleId="ListNumber">
    <w:name w:val="List Number"/>
    <w:basedOn w:val="List"/>
    <w:rsid w:val="003C2A08"/>
    <w:pPr>
      <w:numPr>
        <w:numId w:val="14"/>
      </w:numPr>
      <w:tabs>
        <w:tab w:val="clear" w:pos="340"/>
      </w:tabs>
    </w:pPr>
  </w:style>
  <w:style w:type="character" w:customStyle="1" w:styleId="WingdingSymbols">
    <w:name w:val="Wingding Symbols"/>
    <w:rsid w:val="003C2A08"/>
    <w:rPr>
      <w:rFonts w:ascii="Wingdings" w:hAnsi="Wingdings"/>
    </w:rPr>
  </w:style>
  <w:style w:type="paragraph" w:customStyle="1" w:styleId="TableHeading">
    <w:name w:val="Table Heading"/>
    <w:basedOn w:val="HeadingBase"/>
    <w:rsid w:val="003C2A08"/>
    <w:pPr>
      <w:keepLines/>
      <w:pBdr>
        <w:bottom w:val="single" w:sz="6" w:space="1" w:color="918585"/>
      </w:pBdr>
      <w:spacing w:before="240"/>
    </w:pPr>
  </w:style>
  <w:style w:type="character" w:customStyle="1" w:styleId="HotSpot">
    <w:name w:val="HotSpot"/>
    <w:rsid w:val="003C2A08"/>
    <w:rPr>
      <w:color w:val="0033CC"/>
      <w:u w:val="none"/>
    </w:rPr>
  </w:style>
  <w:style w:type="paragraph" w:customStyle="1" w:styleId="BodyTextRight">
    <w:name w:val="Body Text Right"/>
    <w:basedOn w:val="BodyText"/>
    <w:rsid w:val="003C2A08"/>
    <w:pPr>
      <w:spacing w:before="0" w:after="0"/>
      <w:jc w:val="right"/>
    </w:pPr>
  </w:style>
  <w:style w:type="paragraph" w:styleId="Index3">
    <w:name w:val="index 3"/>
    <w:basedOn w:val="ListNumber2"/>
    <w:next w:val="Normal"/>
    <w:semiHidden/>
    <w:rsid w:val="003C2A08"/>
    <w:pPr>
      <w:numPr>
        <w:numId w:val="0"/>
      </w:numPr>
      <w:tabs>
        <w:tab w:val="right" w:leader="dot" w:pos="4176"/>
      </w:tabs>
    </w:pPr>
  </w:style>
  <w:style w:type="paragraph" w:styleId="ListNumber2">
    <w:name w:val="List Number 2"/>
    <w:basedOn w:val="List2"/>
    <w:rsid w:val="003C2A08"/>
    <w:pPr>
      <w:numPr>
        <w:numId w:val="9"/>
      </w:numPr>
      <w:tabs>
        <w:tab w:val="clear" w:pos="1060"/>
      </w:tabs>
    </w:pPr>
  </w:style>
  <w:style w:type="paragraph" w:customStyle="1" w:styleId="MarginNote">
    <w:name w:val="Margin Note"/>
    <w:basedOn w:val="BodyText"/>
    <w:rsid w:val="003C2A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A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A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A08"/>
    <w:rPr>
      <w:sz w:val="32"/>
    </w:rPr>
  </w:style>
  <w:style w:type="paragraph" w:customStyle="1" w:styleId="HeadingProcedure">
    <w:name w:val="Heading Procedure"/>
    <w:basedOn w:val="HeadingBase"/>
    <w:next w:val="Normal"/>
    <w:rsid w:val="003C2A08"/>
    <w:pPr>
      <w:tabs>
        <w:tab w:val="left" w:pos="0"/>
      </w:tabs>
      <w:spacing w:before="120" w:after="60"/>
    </w:pPr>
    <w:rPr>
      <w:i/>
      <w:color w:val="918585"/>
      <w:sz w:val="22"/>
    </w:rPr>
  </w:style>
  <w:style w:type="paragraph" w:customStyle="1" w:styleId="TableBodyText">
    <w:name w:val="Table Body Text"/>
    <w:basedOn w:val="BodyText"/>
    <w:rsid w:val="003C2A08"/>
    <w:pPr>
      <w:spacing w:before="60" w:after="60"/>
    </w:pPr>
  </w:style>
  <w:style w:type="paragraph" w:styleId="ListContinue">
    <w:name w:val="List Continue"/>
    <w:basedOn w:val="List"/>
    <w:rsid w:val="003C2A08"/>
    <w:pPr>
      <w:ind w:firstLine="0"/>
    </w:pPr>
  </w:style>
  <w:style w:type="paragraph" w:customStyle="1" w:styleId="ListNote">
    <w:name w:val="List Note"/>
    <w:basedOn w:val="List"/>
    <w:rsid w:val="003C2A08"/>
    <w:pPr>
      <w:pBdr>
        <w:top w:val="single" w:sz="6" w:space="2" w:color="918585"/>
        <w:bottom w:val="single" w:sz="6" w:space="2" w:color="918585"/>
      </w:pBdr>
      <w:tabs>
        <w:tab w:val="left" w:pos="1021"/>
      </w:tabs>
      <w:ind w:firstLine="0"/>
    </w:pPr>
  </w:style>
  <w:style w:type="paragraph" w:customStyle="1" w:styleId="Warning">
    <w:name w:val="Warning"/>
    <w:basedOn w:val="BodyText"/>
    <w:rsid w:val="003C2A08"/>
    <w:pPr>
      <w:shd w:val="clear" w:color="auto" w:fill="D9D9D9"/>
      <w:tabs>
        <w:tab w:val="left" w:pos="992"/>
      </w:tabs>
      <w:ind w:left="119" w:right="119"/>
    </w:pPr>
    <w:rPr>
      <w:sz w:val="20"/>
    </w:rPr>
  </w:style>
  <w:style w:type="paragraph" w:customStyle="1" w:styleId="MarginIcons">
    <w:name w:val="Margin Icons"/>
    <w:basedOn w:val="BodyText"/>
    <w:rsid w:val="003C2A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A08"/>
    <w:rPr>
      <w:rFonts w:ascii="Courier New" w:hAnsi="Courier New"/>
    </w:rPr>
  </w:style>
  <w:style w:type="paragraph" w:customStyle="1" w:styleId="NoteBullet">
    <w:name w:val="Note Bullet"/>
    <w:basedOn w:val="Note"/>
    <w:rsid w:val="003C2A08"/>
    <w:pPr>
      <w:tabs>
        <w:tab w:val="clear" w:pos="680"/>
      </w:tabs>
      <w:spacing w:before="60" w:after="60"/>
    </w:pPr>
  </w:style>
  <w:style w:type="paragraph" w:customStyle="1" w:styleId="SubHeading2">
    <w:name w:val="SubHeading2"/>
    <w:basedOn w:val="HeadingBase"/>
    <w:rsid w:val="003C2A08"/>
    <w:pPr>
      <w:spacing w:before="240" w:after="60"/>
    </w:pPr>
    <w:rPr>
      <w:sz w:val="20"/>
    </w:rPr>
  </w:style>
  <w:style w:type="paragraph" w:customStyle="1" w:styleId="SubHeading1">
    <w:name w:val="SubHeading1"/>
    <w:basedOn w:val="HeadingBase"/>
    <w:rsid w:val="003C2A08"/>
    <w:pPr>
      <w:spacing w:before="240" w:after="60"/>
    </w:pPr>
    <w:rPr>
      <w:color w:val="918585"/>
      <w:sz w:val="22"/>
    </w:rPr>
  </w:style>
  <w:style w:type="paragraph" w:customStyle="1" w:styleId="SideHeading">
    <w:name w:val="Side Heading"/>
    <w:basedOn w:val="HeadingBase"/>
    <w:rsid w:val="003C2A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A08"/>
    <w:pPr>
      <w:numPr>
        <w:numId w:val="10"/>
      </w:numPr>
    </w:pPr>
  </w:style>
  <w:style w:type="paragraph" w:styleId="PlainText">
    <w:name w:val="Plain Text"/>
    <w:basedOn w:val="Normal"/>
    <w:link w:val="PlainTextChar"/>
    <w:rsid w:val="003C2A08"/>
    <w:rPr>
      <w:sz w:val="20"/>
    </w:rPr>
  </w:style>
  <w:style w:type="character" w:customStyle="1" w:styleId="PlainTextChar">
    <w:name w:val="Plain Text Char"/>
    <w:basedOn w:val="DefaultParagraphFont"/>
    <w:link w:val="PlainText"/>
    <w:rsid w:val="003C2A08"/>
    <w:rPr>
      <w:rFonts w:ascii="Courier New" w:eastAsia="Times New Roman" w:hAnsi="Courier New" w:cs="Times New Roman"/>
      <w:sz w:val="20"/>
      <w:szCs w:val="20"/>
      <w:lang w:eastAsia="en-US"/>
    </w:rPr>
  </w:style>
  <w:style w:type="character" w:customStyle="1" w:styleId="MenuOption">
    <w:name w:val="Menu Option"/>
    <w:basedOn w:val="DefaultParagraphFont"/>
    <w:rsid w:val="003C2A08"/>
    <w:rPr>
      <w:b/>
      <w:smallCaps/>
    </w:rPr>
  </w:style>
  <w:style w:type="paragraph" w:customStyle="1" w:styleId="TableListNumber">
    <w:name w:val="Table List Number"/>
    <w:basedOn w:val="ListNumber"/>
    <w:rsid w:val="003C2A08"/>
    <w:pPr>
      <w:numPr>
        <w:numId w:val="0"/>
      </w:numPr>
    </w:pPr>
  </w:style>
  <w:style w:type="paragraph" w:styleId="TOC4">
    <w:name w:val="toc 4"/>
    <w:basedOn w:val="TOCBase"/>
    <w:next w:val="Normal"/>
    <w:semiHidden/>
    <w:rsid w:val="003C2A08"/>
    <w:pPr>
      <w:tabs>
        <w:tab w:val="right" w:leader="dot" w:pos="9071"/>
      </w:tabs>
      <w:ind w:left="1701"/>
    </w:pPr>
  </w:style>
  <w:style w:type="paragraph" w:customStyle="1" w:styleId="ListAlpha">
    <w:name w:val="List Alpha"/>
    <w:basedOn w:val="List"/>
    <w:rsid w:val="003C2A08"/>
    <w:pPr>
      <w:numPr>
        <w:numId w:val="8"/>
      </w:numPr>
    </w:pPr>
  </w:style>
  <w:style w:type="paragraph" w:customStyle="1" w:styleId="ListAlpha2">
    <w:name w:val="List Alpha 2"/>
    <w:basedOn w:val="List2"/>
    <w:rsid w:val="003C2A08"/>
    <w:pPr>
      <w:numPr>
        <w:numId w:val="7"/>
      </w:numPr>
    </w:pPr>
  </w:style>
  <w:style w:type="paragraph" w:styleId="List2">
    <w:name w:val="List 2"/>
    <w:basedOn w:val="BodyText"/>
    <w:rsid w:val="003C2A08"/>
    <w:pPr>
      <w:tabs>
        <w:tab w:val="left" w:pos="680"/>
      </w:tabs>
      <w:spacing w:before="60" w:after="60"/>
      <w:ind w:left="680" w:hanging="340"/>
    </w:pPr>
  </w:style>
  <w:style w:type="paragraph" w:styleId="List3">
    <w:name w:val="List 3"/>
    <w:basedOn w:val="BodyText"/>
    <w:rsid w:val="003C2A08"/>
    <w:pPr>
      <w:tabs>
        <w:tab w:val="left" w:pos="1021"/>
      </w:tabs>
      <w:spacing w:before="60" w:after="60"/>
      <w:ind w:left="1020" w:hanging="340"/>
    </w:pPr>
  </w:style>
  <w:style w:type="paragraph" w:styleId="List4">
    <w:name w:val="List 4"/>
    <w:basedOn w:val="BodyText"/>
    <w:rsid w:val="003C2A08"/>
    <w:pPr>
      <w:tabs>
        <w:tab w:val="left" w:pos="1361"/>
      </w:tabs>
      <w:spacing w:before="60" w:after="60"/>
      <w:ind w:left="1361" w:hanging="340"/>
    </w:pPr>
  </w:style>
  <w:style w:type="paragraph" w:styleId="List5">
    <w:name w:val="List 5"/>
    <w:basedOn w:val="BodyText"/>
    <w:rsid w:val="003C2A08"/>
    <w:pPr>
      <w:tabs>
        <w:tab w:val="left" w:pos="1701"/>
      </w:tabs>
      <w:spacing w:before="60" w:after="60"/>
      <w:ind w:left="1701" w:hanging="340"/>
    </w:pPr>
  </w:style>
  <w:style w:type="paragraph" w:styleId="ListBullet3">
    <w:name w:val="List Bullet 3"/>
    <w:basedOn w:val="List3"/>
    <w:rsid w:val="003C2A08"/>
    <w:pPr>
      <w:numPr>
        <w:numId w:val="13"/>
      </w:numPr>
      <w:tabs>
        <w:tab w:val="clear" w:pos="1021"/>
      </w:tabs>
      <w:ind w:left="1037" w:hanging="357"/>
    </w:pPr>
  </w:style>
  <w:style w:type="paragraph" w:styleId="ListBullet4">
    <w:name w:val="List Bullet 4"/>
    <w:basedOn w:val="List4"/>
    <w:rsid w:val="003C2A08"/>
    <w:pPr>
      <w:numPr>
        <w:numId w:val="2"/>
      </w:numPr>
      <w:tabs>
        <w:tab w:val="clear" w:pos="1361"/>
      </w:tabs>
    </w:pPr>
  </w:style>
  <w:style w:type="paragraph" w:styleId="ListBullet5">
    <w:name w:val="List Bullet 5"/>
    <w:basedOn w:val="List5"/>
    <w:rsid w:val="003C2A08"/>
    <w:pPr>
      <w:numPr>
        <w:numId w:val="3"/>
      </w:numPr>
    </w:pPr>
  </w:style>
  <w:style w:type="paragraph" w:styleId="ListContinue2">
    <w:name w:val="List Continue 2"/>
    <w:basedOn w:val="List2"/>
    <w:rsid w:val="003C2A08"/>
    <w:pPr>
      <w:ind w:firstLine="0"/>
    </w:pPr>
  </w:style>
  <w:style w:type="paragraph" w:styleId="ListContinue3">
    <w:name w:val="List Continue 3"/>
    <w:basedOn w:val="List3"/>
    <w:rsid w:val="003C2A08"/>
    <w:pPr>
      <w:ind w:left="1021" w:firstLine="0"/>
    </w:pPr>
  </w:style>
  <w:style w:type="paragraph" w:styleId="ListContinue4">
    <w:name w:val="List Continue 4"/>
    <w:basedOn w:val="List4"/>
    <w:rsid w:val="003C2A08"/>
    <w:pPr>
      <w:ind w:firstLine="0"/>
    </w:pPr>
  </w:style>
  <w:style w:type="paragraph" w:styleId="ListContinue5">
    <w:name w:val="List Continue 5"/>
    <w:basedOn w:val="List5"/>
    <w:rsid w:val="003C2A08"/>
    <w:pPr>
      <w:ind w:firstLine="0"/>
    </w:pPr>
  </w:style>
  <w:style w:type="paragraph" w:styleId="ListNumber3">
    <w:name w:val="List Number 3"/>
    <w:basedOn w:val="List3"/>
    <w:rsid w:val="003C2A08"/>
    <w:pPr>
      <w:numPr>
        <w:numId w:val="4"/>
      </w:numPr>
    </w:pPr>
  </w:style>
  <w:style w:type="paragraph" w:styleId="ListNumber4">
    <w:name w:val="List Number 4"/>
    <w:basedOn w:val="List4"/>
    <w:rsid w:val="003C2A08"/>
    <w:pPr>
      <w:numPr>
        <w:numId w:val="5"/>
      </w:numPr>
    </w:pPr>
  </w:style>
  <w:style w:type="paragraph" w:styleId="ListNumber5">
    <w:name w:val="List Number 5"/>
    <w:basedOn w:val="List5"/>
    <w:rsid w:val="003C2A08"/>
    <w:pPr>
      <w:numPr>
        <w:numId w:val="6"/>
      </w:numPr>
    </w:pPr>
  </w:style>
  <w:style w:type="paragraph" w:styleId="BlockText">
    <w:name w:val="Block Text"/>
    <w:basedOn w:val="Normal"/>
    <w:rsid w:val="003C2A08"/>
    <w:pPr>
      <w:spacing w:after="120"/>
      <w:ind w:left="1440" w:right="1440"/>
    </w:pPr>
  </w:style>
  <w:style w:type="character" w:customStyle="1" w:styleId="Subscript">
    <w:name w:val="Subscript"/>
    <w:basedOn w:val="DefaultParagraphFont"/>
    <w:rsid w:val="003C2A08"/>
    <w:rPr>
      <w:sz w:val="16"/>
      <w:vertAlign w:val="subscript"/>
    </w:rPr>
  </w:style>
  <w:style w:type="character" w:customStyle="1" w:styleId="Superscript">
    <w:name w:val="Superscript"/>
    <w:basedOn w:val="DefaultParagraphFont"/>
    <w:rsid w:val="003C2A08"/>
    <w:rPr>
      <w:sz w:val="16"/>
      <w:vertAlign w:val="superscript"/>
    </w:rPr>
  </w:style>
  <w:style w:type="character" w:customStyle="1" w:styleId="Symbols">
    <w:name w:val="Symbols"/>
    <w:basedOn w:val="DefaultParagraphFont"/>
    <w:rsid w:val="003C2A08"/>
    <w:rPr>
      <w:rFonts w:ascii="Symbol" w:hAnsi="Symbol"/>
    </w:rPr>
  </w:style>
  <w:style w:type="character" w:customStyle="1" w:styleId="MenuOptions">
    <w:name w:val="Menu Options"/>
    <w:basedOn w:val="DefaultParagraphFont"/>
    <w:rsid w:val="003C2A08"/>
    <w:rPr>
      <w:rFonts w:ascii="Arial Narrow" w:hAnsi="Arial Narrow"/>
      <w:smallCaps/>
    </w:rPr>
  </w:style>
  <w:style w:type="character" w:customStyle="1" w:styleId="Buttons">
    <w:name w:val="Buttons"/>
    <w:basedOn w:val="DefaultParagraphFont"/>
    <w:rsid w:val="003C2A08"/>
    <w:rPr>
      <w:b/>
    </w:rPr>
  </w:style>
  <w:style w:type="character" w:customStyle="1" w:styleId="Underlined">
    <w:name w:val="Underlined"/>
    <w:basedOn w:val="DefaultParagraphFont"/>
    <w:rsid w:val="003C2A08"/>
    <w:rPr>
      <w:u w:val="single"/>
    </w:rPr>
  </w:style>
  <w:style w:type="paragraph" w:customStyle="1" w:styleId="TableBodyTextRight">
    <w:name w:val="Table Body Text Right"/>
    <w:basedOn w:val="TableBodyText"/>
    <w:rsid w:val="003C2A08"/>
    <w:pPr>
      <w:widowControl w:val="0"/>
      <w:autoSpaceDE w:val="0"/>
      <w:autoSpaceDN w:val="0"/>
      <w:adjustRightInd w:val="0"/>
      <w:jc w:val="right"/>
    </w:pPr>
    <w:rPr>
      <w:rFonts w:cs="Arial"/>
      <w:szCs w:val="18"/>
    </w:rPr>
  </w:style>
  <w:style w:type="paragraph" w:customStyle="1" w:styleId="CopyrightText">
    <w:name w:val="Copyright Text"/>
    <w:basedOn w:val="BodyText"/>
    <w:rsid w:val="003C2A08"/>
    <w:rPr>
      <w:sz w:val="18"/>
    </w:rPr>
  </w:style>
  <w:style w:type="paragraph" w:customStyle="1" w:styleId="BodySmallRight">
    <w:name w:val="Body Small Right"/>
    <w:basedOn w:val="BodyTextRight"/>
    <w:rsid w:val="003C2A08"/>
    <w:rPr>
      <w:sz w:val="18"/>
      <w:szCs w:val="18"/>
    </w:rPr>
  </w:style>
  <w:style w:type="paragraph" w:customStyle="1" w:styleId="MarginEdition">
    <w:name w:val="Margin Edition"/>
    <w:basedOn w:val="MarginNote"/>
    <w:rsid w:val="003C2A08"/>
    <w:pPr>
      <w:spacing w:before="0" w:after="0"/>
    </w:pPr>
    <w:rPr>
      <w:rFonts w:ascii="Times New Roman" w:hAnsi="Times New Roman"/>
      <w:color w:val="999999"/>
    </w:rPr>
  </w:style>
  <w:style w:type="paragraph" w:customStyle="1" w:styleId="Spacer">
    <w:name w:val="Spacer"/>
    <w:basedOn w:val="Normal"/>
    <w:rsid w:val="003C2A08"/>
    <w:rPr>
      <w:sz w:val="2"/>
      <w:szCs w:val="2"/>
    </w:rPr>
  </w:style>
  <w:style w:type="character" w:customStyle="1" w:styleId="Small">
    <w:name w:val="Small"/>
    <w:basedOn w:val="DefaultParagraphFont"/>
    <w:rsid w:val="003C2A08"/>
    <w:rPr>
      <w:sz w:val="16"/>
    </w:rPr>
  </w:style>
  <w:style w:type="paragraph" w:customStyle="1" w:styleId="WideTable">
    <w:name w:val="Wide Table"/>
    <w:basedOn w:val="Normal"/>
    <w:rsid w:val="003C2A08"/>
    <w:pPr>
      <w:ind w:left="-1418"/>
    </w:pPr>
    <w:rPr>
      <w:sz w:val="2"/>
      <w:szCs w:val="2"/>
    </w:rPr>
  </w:style>
  <w:style w:type="character" w:styleId="PageNumber">
    <w:name w:val="page number"/>
    <w:basedOn w:val="DefaultParagraphFont"/>
    <w:rsid w:val="003C2A08"/>
  </w:style>
  <w:style w:type="paragraph" w:styleId="Quote">
    <w:name w:val="Quote"/>
    <w:basedOn w:val="Heading1"/>
    <w:link w:val="QuoteChar"/>
    <w:qFormat/>
    <w:rsid w:val="003C2A08"/>
    <w:rPr>
      <w:b w:val="0"/>
      <w:sz w:val="72"/>
      <w:szCs w:val="72"/>
      <w:lang w:val="en-NZ"/>
    </w:rPr>
  </w:style>
  <w:style w:type="character" w:customStyle="1" w:styleId="QuoteChar">
    <w:name w:val="Quote Char"/>
    <w:basedOn w:val="DefaultParagraphFont"/>
    <w:link w:val="Quote"/>
    <w:rsid w:val="003C2A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A08"/>
    <w:pPr>
      <w:pageBreakBefore/>
    </w:pPr>
  </w:style>
  <w:style w:type="paragraph" w:customStyle="1" w:styleId="Border">
    <w:name w:val="Border"/>
    <w:basedOn w:val="Normal"/>
    <w:qFormat/>
    <w:rsid w:val="003C2A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A08"/>
    <w:rPr>
      <w:b/>
      <w:bCs/>
      <w:i/>
      <w:iCs/>
      <w:color w:val="auto"/>
    </w:rPr>
  </w:style>
  <w:style w:type="paragraph" w:styleId="IntenseQuote">
    <w:name w:val="Intense Quote"/>
    <w:basedOn w:val="Normal"/>
    <w:next w:val="Normal"/>
    <w:link w:val="IntenseQuoteChar"/>
    <w:uiPriority w:val="30"/>
    <w:qFormat/>
    <w:rsid w:val="003C2A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A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A08"/>
    <w:rPr>
      <w:smallCaps/>
      <w:color w:val="auto"/>
      <w:u w:val="single"/>
    </w:rPr>
  </w:style>
  <w:style w:type="character" w:styleId="IntenseReference">
    <w:name w:val="Intense Reference"/>
    <w:basedOn w:val="DefaultParagraphFont"/>
    <w:uiPriority w:val="32"/>
    <w:qFormat/>
    <w:rsid w:val="003C2A08"/>
    <w:rPr>
      <w:b/>
      <w:bCs/>
      <w:smallCaps/>
      <w:color w:val="auto"/>
      <w:spacing w:val="5"/>
      <w:u w:val="single"/>
    </w:rPr>
  </w:style>
  <w:style w:type="paragraph" w:customStyle="1" w:styleId="2ColumnHeading">
    <w:name w:val="2Column Heading"/>
    <w:basedOn w:val="BodyText"/>
    <w:qFormat/>
    <w:rsid w:val="003C2A08"/>
    <w:pPr>
      <w:spacing w:after="60"/>
      <w:ind w:left="-2268"/>
    </w:pPr>
    <w:rPr>
      <w:b/>
    </w:rPr>
  </w:style>
  <w:style w:type="paragraph" w:customStyle="1" w:styleId="Heading1TOC">
    <w:name w:val="Heading1 TOC"/>
    <w:basedOn w:val="Normal"/>
    <w:qFormat/>
    <w:rsid w:val="003C2A08"/>
    <w:pPr>
      <w:spacing w:before="240" w:after="120"/>
    </w:pPr>
    <w:rPr>
      <w:rFonts w:ascii="Times New Roman" w:hAnsi="Times New Roman"/>
      <w:b/>
      <w:sz w:val="32"/>
    </w:rPr>
  </w:style>
  <w:style w:type="paragraph" w:customStyle="1" w:styleId="Heading2TOC">
    <w:name w:val="Heading2 TOC"/>
    <w:basedOn w:val="Normal"/>
    <w:qFormat/>
    <w:rsid w:val="003C2A08"/>
    <w:pPr>
      <w:spacing w:before="240" w:after="60"/>
    </w:pPr>
    <w:rPr>
      <w:rFonts w:ascii="Times New Roman" w:hAnsi="Times New Roman"/>
      <w:b/>
      <w:sz w:val="28"/>
    </w:rPr>
  </w:style>
  <w:style w:type="character" w:customStyle="1" w:styleId="Underline">
    <w:name w:val="Underline"/>
    <w:basedOn w:val="DefaultParagraphFont"/>
    <w:qFormat/>
    <w:rsid w:val="003C2A08"/>
    <w:rPr>
      <w:u w:val="single"/>
    </w:rPr>
  </w:style>
  <w:style w:type="character" w:customStyle="1" w:styleId="BoldandItalics">
    <w:name w:val="Bold and Italics"/>
    <w:qFormat/>
    <w:rsid w:val="003C2A08"/>
    <w:rPr>
      <w:b/>
      <w:i/>
      <w:u w:val="none"/>
    </w:rPr>
  </w:style>
  <w:style w:type="paragraph" w:styleId="BalloonText">
    <w:name w:val="Balloon Text"/>
    <w:basedOn w:val="Normal"/>
    <w:link w:val="BalloonTextChar"/>
    <w:rsid w:val="003C2A08"/>
    <w:rPr>
      <w:rFonts w:ascii="Tahoma" w:hAnsi="Tahoma" w:cs="Tahoma"/>
      <w:sz w:val="16"/>
      <w:szCs w:val="16"/>
    </w:rPr>
  </w:style>
  <w:style w:type="character" w:customStyle="1" w:styleId="BalloonTextChar">
    <w:name w:val="Balloon Text Char"/>
    <w:basedOn w:val="DefaultParagraphFont"/>
    <w:link w:val="BalloonText"/>
    <w:rsid w:val="003C2A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A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A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A08"/>
    <w:rPr>
      <w:b/>
      <w:color w:val="660033"/>
      <w:spacing w:val="0"/>
    </w:rPr>
  </w:style>
  <w:style w:type="paragraph" w:customStyle="1" w:styleId="Nameditemlist">
    <w:name w:val="Named item list"/>
    <w:basedOn w:val="BodyText"/>
    <w:qFormat/>
    <w:rsid w:val="003C2A08"/>
    <w:pPr>
      <w:tabs>
        <w:tab w:val="left" w:pos="2835"/>
      </w:tabs>
      <w:ind w:left="2835" w:hanging="2835"/>
    </w:pPr>
  </w:style>
  <w:style w:type="paragraph" w:customStyle="1" w:styleId="BodyTextnopadding">
    <w:name w:val="Body Text no padding"/>
    <w:basedOn w:val="BodyText"/>
    <w:qFormat/>
    <w:rsid w:val="003C2A08"/>
    <w:pPr>
      <w:spacing w:before="0" w:after="0"/>
    </w:pPr>
  </w:style>
  <w:style w:type="paragraph" w:customStyle="1" w:styleId="BodyTextBold">
    <w:name w:val="Body Text Bold"/>
    <w:basedOn w:val="BodyText"/>
    <w:qFormat/>
    <w:rsid w:val="003C2A08"/>
    <w:rPr>
      <w:b/>
    </w:rPr>
  </w:style>
  <w:style w:type="character" w:styleId="Hyperlink">
    <w:name w:val="Hyperlink"/>
    <w:basedOn w:val="DefaultParagraphFont"/>
    <w:uiPriority w:val="99"/>
    <w:unhideWhenUsed/>
    <w:rsid w:val="00363C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4468</Characters>
  <Application>Microsoft Office Word</Application>
  <DocSecurity>0</DocSecurity>
  <Lines>248</Lines>
  <Paragraphs>130</Paragraphs>
  <ScaleCrop>false</ScaleCrop>
  <Company>Author-it Software Corporation Ltd.</Company>
  <LinksUpToDate>false</LinksUpToDate>
  <CharactersWithSpaces>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MARF009 Survive at sea in the event of vessel abandonment</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2020-10-27T01:30:00Z</dcterms:created>
  <dcterms:modified xsi:type="dcterms:W3CDTF">2020-10-27T01:30:00Z</dcterms:modified>
</cp:coreProperties>
</file>