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A9B" w:rsidP="00AF1A9B">
      <w:pPr>
        <w:pStyle w:val="Title"/>
      </w:pPr>
      <w:r>
        <w:fldChar w:fldCharType="begin"/>
      </w:r>
      <w:r>
        <w:instrText xml:space="preserve"> TITLE   \* MERGEFORMAT </w:instrText>
      </w:r>
      <w:r>
        <w:fldChar w:fldCharType="separate"/>
      </w:r>
      <w:r>
        <w:t>MARF008 Prevent and fight fires on board a vessel</w:t>
      </w:r>
      <w:r>
        <w:fldChar w:fldCharType="end"/>
      </w:r>
    </w:p>
    <w:p w:rsidR="00AF1A9B" w:rsidP="00AF1A9B">
      <w:pPr>
        <w:pStyle w:val="Version"/>
        <w:sectPr w:rsidSect="004043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4385" w:rsidP="00404385">
      <w:pPr>
        <w:pStyle w:val="SuperHeading"/>
      </w:pPr>
      <w:r w:rsidRPr="00404385">
        <w:t>MARF008 Prevent and fight fires on board a vessel</w:t>
      </w:r>
    </w:p>
    <w:p w:rsidR="00000000" w:rsidRPr="00404385" w:rsidP="00404385">
      <w:pPr>
        <w:pStyle w:val="Heading1"/>
      </w:pPr>
      <w:bookmarkStart w:id="1" w:name="O_845645"/>
      <w:bookmarkEnd w:id="1"/>
      <w:r w:rsidRPr="00404385">
        <w:t>Modification History</w:t>
      </w:r>
    </w:p>
    <w:p w:rsidR="00000000" w:rsidRPr="00404385" w:rsidP="00AF1A9B">
      <w:pPr>
        <w:pStyle w:val="BodyText"/>
      </w:pPr>
      <w:r w:rsidRPr="00404385">
        <w:t xml:space="preserve">Release 2. ISC upgrade. KE amended to better align with the STCW and working effectively as part of a team included in KE and PE. </w:t>
      </w:r>
    </w:p>
    <w:p w:rsidR="00000000" w:rsidRPr="00404385" w:rsidP="00AF1A9B">
      <w:pPr>
        <w:pStyle w:val="BodyText"/>
      </w:pPr>
      <w:r w:rsidRPr="00404385">
        <w:t>Release 1. New unit of competency.</w:t>
      </w:r>
    </w:p>
    <w:p w:rsidR="00000000" w:rsidRPr="00404385" w:rsidP="00404385">
      <w:pPr>
        <w:pStyle w:val="Heading1"/>
      </w:pPr>
      <w:bookmarkStart w:id="2" w:name="O_845644"/>
      <w:bookmarkEnd w:id="2"/>
      <w:r w:rsidRPr="00404385">
        <w:t>Application</w:t>
      </w:r>
    </w:p>
    <w:p w:rsidR="00000000" w:rsidRPr="00404385" w:rsidP="00AF1A9B">
      <w:pPr>
        <w:pStyle w:val="BodyText"/>
      </w:pPr>
      <w:r w:rsidRPr="00404385">
        <w:t>This unit involves the skills an</w:t>
      </w:r>
      <w:r w:rsidRPr="00404385">
        <w:t>d knowledge required to prevent fires and to respond effectively to any fire emergency on board a vessel.</w:t>
      </w:r>
    </w:p>
    <w:p w:rsidR="00000000" w:rsidRPr="00404385" w:rsidP="00AF1A9B">
      <w:pPr>
        <w:pStyle w:val="BodyText"/>
      </w:pPr>
      <w:r w:rsidRPr="00404385">
        <w:t>This unit applies to deck and engine workers working in the maritime industry requiring a Certificate of Safety Training.</w:t>
      </w:r>
    </w:p>
    <w:p w:rsidR="00000000" w:rsidRPr="00404385" w:rsidP="00AF1A9B">
      <w:pPr>
        <w:pStyle w:val="BodyText"/>
      </w:pPr>
      <w:r w:rsidRPr="00404385">
        <w:t>This unit has links to leg</w:t>
      </w:r>
      <w:r w:rsidRPr="00404385">
        <w:t>islative and certification requirements.</w:t>
      </w:r>
    </w:p>
    <w:p w:rsidR="00000000" w:rsidRPr="00404385" w:rsidP="00404385">
      <w:pPr>
        <w:pStyle w:val="Heading1"/>
      </w:pPr>
      <w:bookmarkStart w:id="3" w:name="O_845643"/>
      <w:bookmarkEnd w:id="3"/>
      <w:r w:rsidRPr="00404385">
        <w:t>Pre-requisite Unit</w:t>
      </w:r>
    </w:p>
    <w:p w:rsidR="00000000" w:rsidRPr="00404385" w:rsidP="00AF1A9B">
      <w:pPr>
        <w:pStyle w:val="BodyText"/>
      </w:pPr>
      <w:r w:rsidRPr="00404385">
        <w:t>Not applicable.</w:t>
      </w:r>
    </w:p>
    <w:p w:rsidR="00000000" w:rsidRPr="00404385" w:rsidP="00404385">
      <w:pPr>
        <w:pStyle w:val="Heading1"/>
      </w:pPr>
      <w:bookmarkStart w:id="4" w:name="O_845642"/>
      <w:bookmarkEnd w:id="4"/>
      <w:r w:rsidRPr="00404385">
        <w:t>Competency Field</w:t>
      </w:r>
    </w:p>
    <w:p w:rsidR="00000000" w:rsidRPr="00404385" w:rsidP="00AF1A9B">
      <w:pPr>
        <w:pStyle w:val="BodyText"/>
      </w:pPr>
      <w:r w:rsidRPr="00404385">
        <w:t>F - Operational Quality and Safety</w:t>
      </w:r>
    </w:p>
    <w:p w:rsidR="00000000" w:rsidRPr="00404385" w:rsidP="00404385">
      <w:pPr>
        <w:pStyle w:val="Heading1"/>
      </w:pPr>
      <w:bookmarkStart w:id="5" w:name="O_845641"/>
      <w:bookmarkEnd w:id="5"/>
      <w:r w:rsidRPr="00404385">
        <w:t>Unit Sector</w:t>
      </w:r>
    </w:p>
    <w:p w:rsidR="00000000" w:rsidRPr="00404385" w:rsidP="00AF1A9B">
      <w:pPr>
        <w:pStyle w:val="BodyText"/>
      </w:pPr>
      <w:r w:rsidRPr="00404385">
        <w:t>Not applicable.</w:t>
      </w:r>
    </w:p>
    <w:p w:rsidR="00000000" w:rsidRPr="00404385" w:rsidP="00404385">
      <w:pPr>
        <w:pStyle w:val="Heading1"/>
      </w:pPr>
      <w:bookmarkStart w:id="6" w:name="O_845640"/>
      <w:bookmarkEnd w:id="6"/>
      <w:r w:rsidRPr="00404385">
        <w:t>Elements and Performance Criteri</w:t>
      </w:r>
      <w:r w:rsidRPr="00404385">
        <w:t>a</w:t>
      </w:r>
    </w:p>
    <w:tbl>
      <w:tblPr>
        <w:tblW w:w="9499" w:type="dxa"/>
        <w:tblLayout w:type="fixed"/>
        <w:tblCellMar>
          <w:left w:w="62" w:type="dxa"/>
          <w:right w:w="62" w:type="dxa"/>
        </w:tblCellMar>
        <w:tblLook w:val="0000"/>
      </w:tblPr>
      <w:tblGrid>
        <w:gridCol w:w="432"/>
        <w:gridCol w:w="2303"/>
        <w:gridCol w:w="719"/>
        <w:gridCol w:w="6045"/>
      </w:tblGrid>
      <w:tr w:rsidTr="00AF1A9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04385" w:rsidP="00404385">
            <w:pPr>
              <w:pStyle w:val="BodyText"/>
            </w:pPr>
            <w:r w:rsidRPr="0040438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rPr>
                <w:rStyle w:val="SpecialBold"/>
              </w:rPr>
              <w:t>PERFORMANCE CRITERIA</w:t>
            </w:r>
          </w:p>
        </w:tc>
      </w:tr>
      <w:tr w:rsidTr="00AF1A9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Performance criteria describe the performance needed to demonstrate achievement of the element.</w:t>
            </w:r>
          </w:p>
        </w:tc>
      </w:tr>
      <w:tr w:rsidTr="00AF1A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04385" w:rsidP="00404385">
            <w:pPr>
              <w:pStyle w:val="BodyText"/>
            </w:pPr>
            <w:r w:rsidRPr="0040438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rPr>
                <w:rStyle w:val="SpecialBold"/>
              </w:rPr>
              <w:t>Actively prevent fire</w:t>
            </w: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1.1</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Fire hazards (pre-conditions for fire) on board a vessel are identified and rectified according to workplace procedures</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1.2</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 xml:space="preserve">Onboard procedures for preventing fire are accessed and </w:t>
            </w:r>
            <w:r w:rsidRPr="00404385">
              <w:t>implemented</w:t>
            </w:r>
          </w:p>
        </w:tc>
      </w:tr>
      <w:tr w:rsidTr="00AF1A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04385" w:rsidP="00404385">
            <w:pPr>
              <w:pStyle w:val="BodyText"/>
            </w:pPr>
            <w:r w:rsidRPr="0040438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rPr>
                <w:rStyle w:val="SpecialBold"/>
              </w:rPr>
              <w:t>Prepare response to fire</w:t>
            </w: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2.1</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Location and class of fire is identified</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2.2</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Alarm is raised</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2.3</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Condition of firefighting equipment and systems in work area is monitored according to planned maintenance schedules</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2.4</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Realistic drills and musters are practised to ensure pre-incident readiness of response personnel</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2.5</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Appropriate protective clothing and equipment including self contained breathing apparatus (SCBA) is made ready</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2.6</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All available means to limit the</w:t>
            </w:r>
            <w:r w:rsidRPr="00404385">
              <w:t xml:space="preserve"> spread of fire and smoke are employed</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2.7</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Appropriate pump/s and ancillary equipment are readied to support firefighting operations</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2.8</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 xml:space="preserve">Extinguishing media/agent is selected according to the class/classes of fire </w:t>
            </w:r>
          </w:p>
        </w:tc>
      </w:tr>
      <w:tr w:rsidTr="00AF1A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04385" w:rsidP="00404385">
            <w:pPr>
              <w:pStyle w:val="BodyText"/>
            </w:pPr>
            <w:r w:rsidRPr="0040438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rPr>
                <w:rStyle w:val="SpecialBold"/>
              </w:rPr>
              <w:t>Combat fire</w:t>
            </w: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3.1</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 xml:space="preserve">Threats to life or health are identified within the emergency area </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3.2</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Activities and tactics to combat the fire are selected so that the safety of the vessel and all on board is not compromised</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3.3</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 xml:space="preserve">Fire is located and access is gained in the safest and most timely manner </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3.4</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 xml:space="preserve">Fire is attacked using the extinguishing media/agent and application techniques appropriate to the class and size of fire </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3.5</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SCBA is donned and used correctly while unde</w:t>
            </w:r>
            <w:r w:rsidRPr="00404385">
              <w:t>rtaking fire extinguishment and rescue</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3.6</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Effectiveness of combat activities and tactics is evaluated and altered as required</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3.7</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Communication is maintained to ensure safety and efficiency of firefighting operation</w:t>
            </w:r>
          </w:p>
        </w:tc>
      </w:tr>
      <w:tr w:rsidTr="00AF1A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04385" w:rsidP="00404385">
            <w:pPr>
              <w:pStyle w:val="BodyText"/>
            </w:pPr>
            <w:r w:rsidRPr="0040438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rPr>
                <w:rStyle w:val="SpecialBold"/>
              </w:rPr>
              <w:t>Complete post-fire activities</w:t>
            </w: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4.1</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Fire watch is maintained to prevent further outbreak</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4.2</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Equipment is restored to operational condition</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4.3</w:t>
            </w:r>
          </w:p>
        </w:tc>
        <w:tc>
          <w:tcPr>
            <w:tcW w:w="604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Fire scene is preserved prior to investigation, if appropriate</w:t>
            </w:r>
          </w:p>
        </w:tc>
      </w:tr>
      <w:tr w:rsidTr="00AF1A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4.4</w:t>
            </w:r>
          </w:p>
        </w:tc>
        <w:tc>
          <w:tcPr>
            <w:tcW w:w="6045" w:type="dxa"/>
            <w:tcBorders>
              <w:top w:val="nil"/>
              <w:left w:val="nil"/>
              <w:bottom w:val="nil"/>
              <w:right w:val="nil"/>
            </w:tcBorders>
            <w:tcMar>
              <w:top w:w="0" w:type="dxa"/>
              <w:left w:w="62" w:type="dxa"/>
              <w:bottom w:w="0" w:type="dxa"/>
              <w:right w:w="62" w:type="dxa"/>
            </w:tcMar>
          </w:tcPr>
          <w:p w:rsidR="00000000" w:rsidRPr="00404385" w:rsidP="00404385">
            <w:pPr>
              <w:pStyle w:val="BodyText"/>
            </w:pPr>
            <w:r w:rsidRPr="00404385">
              <w:t>Information relating to the incident is provided as part of fire debriefing session</w:t>
            </w:r>
          </w:p>
        </w:tc>
      </w:tr>
    </w:tbl>
    <w:p w:rsidR="00000000" w:rsidRPr="00404385" w:rsidP="00404385">
      <w:pPr>
        <w:pStyle w:val="BodyText"/>
      </w:pPr>
    </w:p>
    <w:p w:rsidR="00000000" w:rsidRPr="00404385" w:rsidP="00404385">
      <w:pPr>
        <w:pStyle w:val="AllowPageBreak"/>
      </w:pPr>
    </w:p>
    <w:p w:rsidR="00000000" w:rsidRPr="00404385" w:rsidP="00404385">
      <w:pPr>
        <w:pStyle w:val="Heading1"/>
      </w:pPr>
      <w:bookmarkStart w:id="7" w:name="O_845639"/>
      <w:bookmarkEnd w:id="7"/>
      <w:r w:rsidRPr="00404385">
        <w:t>Foundation Skills</w:t>
      </w:r>
    </w:p>
    <w:tbl>
      <w:tblPr>
        <w:tblW w:w="9498" w:type="dxa"/>
        <w:tblLayout w:type="fixed"/>
        <w:tblCellMar>
          <w:left w:w="62" w:type="dxa"/>
          <w:right w:w="62" w:type="dxa"/>
        </w:tblCellMar>
        <w:tblLook w:val="0000"/>
      </w:tblPr>
      <w:tblGrid>
        <w:gridCol w:w="9498"/>
      </w:tblGrid>
      <w:tr w:rsidTr="0040438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This section describes those language, literacy, numeracy and employment skills that are essential to performance.</w:t>
            </w:r>
          </w:p>
        </w:tc>
      </w:tr>
      <w:tr w:rsidTr="0040438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04385" w:rsidP="00404385">
            <w:pPr>
              <w:pStyle w:val="BodyText"/>
            </w:pPr>
            <w:r w:rsidRPr="00404385">
              <w:t xml:space="preserve">Foundation skills essential to performance are explicit in the performance criteria of this unit of competency. </w:t>
            </w:r>
          </w:p>
        </w:tc>
      </w:tr>
    </w:tbl>
    <w:p w:rsidR="00000000" w:rsidRPr="00404385" w:rsidP="00404385">
      <w:pPr>
        <w:pStyle w:val="BodyText"/>
      </w:pPr>
    </w:p>
    <w:p w:rsidR="00000000" w:rsidRPr="00404385" w:rsidP="00404385">
      <w:pPr>
        <w:pStyle w:val="AllowPageBreak"/>
      </w:pPr>
    </w:p>
    <w:p w:rsidR="00000000" w:rsidRPr="00404385" w:rsidP="00404385">
      <w:pPr>
        <w:pStyle w:val="Heading1"/>
      </w:pPr>
      <w:bookmarkStart w:id="8" w:name="O_845638"/>
      <w:bookmarkEnd w:id="8"/>
      <w:r w:rsidRPr="00404385">
        <w:t>Range of Conditions</w:t>
      </w:r>
    </w:p>
    <w:tbl>
      <w:tblPr>
        <w:tblW w:w="9498" w:type="dxa"/>
        <w:tblLayout w:type="fixed"/>
        <w:tblCellMar>
          <w:left w:w="62" w:type="dxa"/>
          <w:right w:w="62" w:type="dxa"/>
        </w:tblCellMar>
        <w:tblLook w:val="0000"/>
      </w:tblPr>
      <w:tblGrid>
        <w:gridCol w:w="2735"/>
        <w:gridCol w:w="6763"/>
      </w:tblGrid>
      <w:tr w:rsidTr="00AF1A9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404385" w:rsidP="00404385">
            <w:pPr>
              <w:pStyle w:val="BodyText"/>
            </w:pPr>
            <w:r w:rsidRPr="00404385">
              <w:t>Specifies different work environments and conditions that may affect performance. Essential operating co</w:t>
            </w:r>
            <w:r w:rsidRPr="00404385">
              <w:t>nditions that may be present (depending on the work situation, needs of the candidate, accessibility of the item, and local industry and regional contexts) are included.</w:t>
            </w:r>
          </w:p>
          <w:p w:rsidR="00000000" w:rsidRPr="00404385" w:rsidP="00404385">
            <w:pPr>
              <w:pStyle w:val="BodyText"/>
            </w:pPr>
          </w:p>
          <w:p w:rsidR="00000000" w:rsidP="00404385">
            <w:pPr>
              <w:pStyle w:val="BodyText"/>
              <w:rPr>
                <w:lang w:val="en-NZ"/>
              </w:rPr>
            </w:pPr>
            <w:r w:rsidRPr="00404385">
              <w:t>Range is restricted to essential operating conditions and any other variables essenti</w:t>
            </w:r>
            <w:r w:rsidRPr="00404385">
              <w:t>al to the work environment.</w:t>
            </w: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Fire hazards must include:</w:t>
            </w:r>
          </w:p>
        </w:tc>
        <w:tc>
          <w:tcPr>
            <w:tcW w:w="6763" w:type="dxa"/>
            <w:tcBorders>
              <w:top w:val="nil"/>
              <w:left w:val="nil"/>
              <w:bottom w:val="nil"/>
              <w:right w:val="nil"/>
            </w:tcBorders>
            <w:tcMar>
              <w:top w:w="0" w:type="dxa"/>
              <w:left w:w="62" w:type="dxa"/>
              <w:bottom w:w="0" w:type="dxa"/>
              <w:right w:w="62" w:type="dxa"/>
            </w:tcMar>
          </w:tcPr>
          <w:p w:rsidR="00000000" w:rsidRPr="00404385" w:rsidP="00404385">
            <w:pPr>
              <w:pStyle w:val="ListBullet"/>
            </w:pPr>
            <w:r w:rsidRPr="00404385">
              <w:t>accommodation</w:t>
            </w:r>
          </w:p>
          <w:p w:rsidR="00000000" w:rsidRPr="00404385" w:rsidP="00404385">
            <w:pPr>
              <w:pStyle w:val="ListBullet"/>
            </w:pPr>
            <w:r w:rsidRPr="00404385">
              <w:t>cargo areas</w:t>
            </w:r>
          </w:p>
          <w:p w:rsidR="00000000" w:rsidRPr="00404385" w:rsidP="00404385">
            <w:pPr>
              <w:pStyle w:val="ListBullet"/>
            </w:pPr>
            <w:r w:rsidRPr="00404385">
              <w:t>engine rooms</w:t>
            </w:r>
          </w:p>
          <w:p w:rsidR="00000000" w:rsidRPr="00404385" w:rsidP="00404385">
            <w:pPr>
              <w:pStyle w:val="ListBullet"/>
            </w:pPr>
            <w:r w:rsidRPr="00404385">
              <w:t>electrical distribution systems</w:t>
            </w:r>
          </w:p>
          <w:p w:rsidR="00000000" w:rsidRPr="00404385" w:rsidP="00404385">
            <w:pPr>
              <w:pStyle w:val="ListBullet"/>
            </w:pPr>
            <w:r w:rsidRPr="00404385">
              <w:t>fuel handling systems</w:t>
            </w:r>
          </w:p>
          <w:p w:rsidR="00000000" w:rsidRPr="00404385" w:rsidP="00404385">
            <w:pPr>
              <w:pStyle w:val="ListBullet"/>
            </w:pPr>
            <w:r w:rsidRPr="00404385">
              <w:t>galleys</w:t>
            </w:r>
          </w:p>
          <w:p w:rsidR="00000000" w:rsidRPr="00404385" w:rsidP="00404385">
            <w:pPr>
              <w:pStyle w:val="ListBullet"/>
            </w:pPr>
            <w:r w:rsidRPr="00404385">
              <w:t>lack of maintenance</w:t>
            </w:r>
          </w:p>
          <w:p w:rsidR="00000000" w:rsidRPr="00404385" w:rsidP="00404385">
            <w:pPr>
              <w:pStyle w:val="ListBullet"/>
            </w:pPr>
            <w:r w:rsidRPr="00404385">
              <w:t>laundry</w:t>
            </w:r>
          </w:p>
          <w:p w:rsidR="00000000" w:rsidRPr="00404385" w:rsidP="00404385">
            <w:pPr>
              <w:pStyle w:val="ListBullet"/>
            </w:pPr>
            <w:r w:rsidRPr="00404385">
              <w:t>poor housekeeping</w:t>
            </w:r>
          </w:p>
          <w:p w:rsidR="00000000" w:rsidRPr="00404385" w:rsidP="00404385">
            <w:pPr>
              <w:pStyle w:val="ListBullet"/>
            </w:pPr>
            <w:r w:rsidRPr="00404385">
              <w:t xml:space="preserve">smoking </w:t>
            </w:r>
          </w:p>
          <w:p w:rsidR="00000000" w:rsidP="00404385">
            <w:pPr>
              <w:pStyle w:val="ListBullet"/>
              <w:rPr>
                <w:lang w:val="en-NZ"/>
              </w:rPr>
            </w:pPr>
            <w:r w:rsidRPr="00404385">
              <w:t>stores areas</w:t>
            </w: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Classes of fire must include:</w:t>
            </w:r>
          </w:p>
        </w:tc>
        <w:tc>
          <w:tcPr>
            <w:tcW w:w="6763" w:type="dxa"/>
            <w:tcBorders>
              <w:top w:val="nil"/>
              <w:left w:val="nil"/>
              <w:bottom w:val="nil"/>
              <w:right w:val="nil"/>
            </w:tcBorders>
            <w:tcMar>
              <w:top w:w="0" w:type="dxa"/>
              <w:left w:w="62" w:type="dxa"/>
              <w:bottom w:w="0" w:type="dxa"/>
              <w:right w:w="62" w:type="dxa"/>
            </w:tcMar>
          </w:tcPr>
          <w:p w:rsidR="00000000" w:rsidRPr="00404385" w:rsidP="00404385">
            <w:pPr>
              <w:pStyle w:val="ListBullet"/>
            </w:pPr>
            <w:r w:rsidRPr="00404385">
              <w:t>A Carbonaceous Solids</w:t>
            </w:r>
          </w:p>
          <w:p w:rsidR="00000000" w:rsidRPr="00404385" w:rsidP="00404385">
            <w:pPr>
              <w:pStyle w:val="ListBullet"/>
            </w:pPr>
            <w:r w:rsidRPr="00404385">
              <w:t>B Flammable Liquids</w:t>
            </w:r>
          </w:p>
          <w:p w:rsidR="00000000" w:rsidRPr="00404385" w:rsidP="00404385">
            <w:pPr>
              <w:pStyle w:val="ListBullet"/>
            </w:pPr>
            <w:r w:rsidRPr="00404385">
              <w:t>C Flammable Gases</w:t>
            </w:r>
          </w:p>
          <w:p w:rsidR="00000000" w:rsidRPr="00404385" w:rsidP="00404385">
            <w:pPr>
              <w:pStyle w:val="ListBullet"/>
            </w:pPr>
            <w:r w:rsidRPr="00404385">
              <w:t>D Combustible Metals</w:t>
            </w:r>
          </w:p>
          <w:p w:rsidR="00000000" w:rsidRPr="00404385" w:rsidP="00404385">
            <w:pPr>
              <w:pStyle w:val="ListBullet"/>
            </w:pPr>
            <w:r w:rsidRPr="00404385">
              <w:t>E Energised Electrical Equipment</w:t>
            </w:r>
          </w:p>
          <w:p w:rsidR="00000000" w:rsidP="00404385">
            <w:pPr>
              <w:pStyle w:val="ListBullet"/>
              <w:rPr>
                <w:lang w:val="en-NZ"/>
              </w:rPr>
            </w:pPr>
            <w:r w:rsidRPr="00404385">
              <w:t>F Cooking Oils and Fats</w:t>
            </w: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Firefighting equipment and systems must include:</w:t>
            </w:r>
          </w:p>
        </w:tc>
        <w:tc>
          <w:tcPr>
            <w:tcW w:w="6763" w:type="dxa"/>
            <w:tcBorders>
              <w:top w:val="nil"/>
              <w:left w:val="nil"/>
              <w:bottom w:val="nil"/>
              <w:right w:val="nil"/>
            </w:tcBorders>
            <w:tcMar>
              <w:top w:w="0" w:type="dxa"/>
              <w:left w:w="62" w:type="dxa"/>
              <w:bottom w:w="0" w:type="dxa"/>
              <w:right w:w="62" w:type="dxa"/>
            </w:tcMar>
          </w:tcPr>
          <w:p w:rsidR="00000000" w:rsidRPr="00404385" w:rsidP="00404385">
            <w:pPr>
              <w:pStyle w:val="ListBullet"/>
            </w:pPr>
            <w:r w:rsidRPr="00404385">
              <w:t>hoses</w:t>
            </w:r>
          </w:p>
          <w:p w:rsidR="00000000" w:rsidRPr="00404385" w:rsidP="00404385">
            <w:pPr>
              <w:pStyle w:val="ListBullet"/>
            </w:pPr>
            <w:r w:rsidRPr="00404385">
              <w:t>fixed fitted detection and suppression systems</w:t>
            </w:r>
          </w:p>
          <w:p w:rsidR="00000000" w:rsidRPr="00404385" w:rsidP="00404385">
            <w:pPr>
              <w:pStyle w:val="ListBullet"/>
            </w:pPr>
            <w:r w:rsidRPr="00404385">
              <w:t>foam applicators</w:t>
            </w:r>
          </w:p>
          <w:p w:rsidR="00000000" w:rsidRPr="00404385" w:rsidP="00404385">
            <w:pPr>
              <w:pStyle w:val="ListBullet"/>
            </w:pPr>
            <w:r w:rsidRPr="00404385">
              <w:t>international ship-to-shore connection</w:t>
            </w:r>
          </w:p>
          <w:p w:rsidR="00000000" w:rsidRPr="00404385" w:rsidP="00404385">
            <w:pPr>
              <w:pStyle w:val="ListBullet"/>
            </w:pPr>
            <w:r w:rsidRPr="00404385">
              <w:t>nozzles</w:t>
            </w:r>
          </w:p>
          <w:p w:rsidR="00000000" w:rsidRPr="00404385" w:rsidP="00404385">
            <w:pPr>
              <w:pStyle w:val="ListBullet"/>
            </w:pPr>
            <w:r w:rsidRPr="00404385">
              <w:t>portable and semi-portable extinguishers</w:t>
            </w:r>
          </w:p>
          <w:p w:rsidR="00000000" w:rsidP="00404385">
            <w:pPr>
              <w:pStyle w:val="ListBullet"/>
              <w:rPr>
                <w:lang w:val="en-NZ"/>
              </w:rPr>
            </w:pPr>
            <w:r w:rsidRPr="00404385">
              <w:t>stretchers/ropes and lines</w:t>
            </w: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Protective clothing and equipment must include:</w:t>
            </w:r>
          </w:p>
        </w:tc>
        <w:tc>
          <w:tcPr>
            <w:tcW w:w="6763" w:type="dxa"/>
            <w:tcBorders>
              <w:top w:val="nil"/>
              <w:left w:val="nil"/>
              <w:bottom w:val="nil"/>
              <w:right w:val="nil"/>
            </w:tcBorders>
            <w:tcMar>
              <w:top w:w="0" w:type="dxa"/>
              <w:left w:w="62" w:type="dxa"/>
              <w:bottom w:w="0" w:type="dxa"/>
              <w:right w:w="62" w:type="dxa"/>
            </w:tcMar>
          </w:tcPr>
          <w:p w:rsidR="00000000" w:rsidRPr="00404385" w:rsidP="00404385">
            <w:pPr>
              <w:pStyle w:val="ListBullet"/>
            </w:pPr>
            <w:r w:rsidRPr="00404385">
              <w:t>head protection /helmet</w:t>
            </w:r>
          </w:p>
          <w:p w:rsidR="00000000" w:rsidRPr="00404385" w:rsidP="00404385">
            <w:pPr>
              <w:pStyle w:val="ListBullet"/>
            </w:pPr>
            <w:r w:rsidRPr="00404385">
              <w:t>hand protection /gloves</w:t>
            </w:r>
          </w:p>
          <w:p w:rsidR="00000000" w:rsidRPr="00404385" w:rsidP="00404385">
            <w:pPr>
              <w:pStyle w:val="ListBullet"/>
            </w:pPr>
            <w:r w:rsidRPr="00404385">
              <w:t>radiant heat protection /coat</w:t>
            </w:r>
          </w:p>
          <w:p w:rsidR="00000000" w:rsidRPr="00404385" w:rsidP="00404385">
            <w:pPr>
              <w:pStyle w:val="ListBullet"/>
            </w:pPr>
            <w:r w:rsidRPr="00404385">
              <w:t>foot protection/ boots</w:t>
            </w:r>
          </w:p>
          <w:p w:rsidR="00000000" w:rsidRPr="00404385" w:rsidP="00404385">
            <w:pPr>
              <w:pStyle w:val="ListBullet"/>
            </w:pPr>
            <w:r w:rsidRPr="00404385">
              <w:t>firefighter outfit as per current Fire Safety Systems Code (as applicable)</w:t>
            </w:r>
          </w:p>
          <w:p w:rsidR="00000000" w:rsidP="00404385">
            <w:pPr>
              <w:pStyle w:val="ListBullet"/>
              <w:rPr>
                <w:lang w:val="en-NZ"/>
              </w:rPr>
            </w:pPr>
            <w:r w:rsidRPr="00404385">
              <w:t>SCBA</w:t>
            </w: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Extinguishing media/agent must include:</w:t>
            </w:r>
          </w:p>
        </w:tc>
        <w:tc>
          <w:tcPr>
            <w:tcW w:w="6763" w:type="dxa"/>
            <w:tcBorders>
              <w:top w:val="nil"/>
              <w:left w:val="nil"/>
              <w:bottom w:val="nil"/>
              <w:right w:val="nil"/>
            </w:tcBorders>
            <w:tcMar>
              <w:top w:w="0" w:type="dxa"/>
              <w:left w:w="62" w:type="dxa"/>
              <w:bottom w:w="0" w:type="dxa"/>
              <w:right w:w="62" w:type="dxa"/>
            </w:tcMar>
          </w:tcPr>
          <w:p w:rsidR="00000000" w:rsidRPr="00404385" w:rsidP="00404385">
            <w:pPr>
              <w:pStyle w:val="ListBullet"/>
            </w:pPr>
            <w:r w:rsidRPr="00404385">
              <w:t>extinguishing powder</w:t>
            </w:r>
          </w:p>
          <w:p w:rsidR="00000000" w:rsidRPr="00404385" w:rsidP="00404385">
            <w:pPr>
              <w:pStyle w:val="ListBullet"/>
            </w:pPr>
            <w:r w:rsidRPr="00404385">
              <w:t>foam</w:t>
            </w:r>
          </w:p>
          <w:p w:rsidR="00000000" w:rsidRPr="00404385" w:rsidP="00404385">
            <w:pPr>
              <w:pStyle w:val="ListBullet"/>
            </w:pPr>
            <w:r w:rsidRPr="00404385">
              <w:t>gaseous extinguishing agents</w:t>
            </w:r>
          </w:p>
          <w:p w:rsidR="00000000" w:rsidP="00404385">
            <w:pPr>
              <w:pStyle w:val="ListBullet"/>
              <w:rPr>
                <w:lang w:val="en-NZ"/>
              </w:rPr>
            </w:pPr>
            <w:r w:rsidRPr="00404385">
              <w:t>water</w:t>
            </w: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Firefighting activities must include:</w:t>
            </w:r>
          </w:p>
        </w:tc>
        <w:tc>
          <w:tcPr>
            <w:tcW w:w="6763" w:type="dxa"/>
            <w:tcBorders>
              <w:top w:val="nil"/>
              <w:left w:val="nil"/>
              <w:bottom w:val="nil"/>
              <w:right w:val="nil"/>
            </w:tcBorders>
            <w:tcMar>
              <w:top w:w="0" w:type="dxa"/>
              <w:left w:w="62" w:type="dxa"/>
              <w:bottom w:w="0" w:type="dxa"/>
              <w:right w:w="62" w:type="dxa"/>
            </w:tcMar>
          </w:tcPr>
          <w:p w:rsidR="00000000" w:rsidRPr="00404385" w:rsidP="00404385">
            <w:pPr>
              <w:pStyle w:val="ListBullet"/>
            </w:pPr>
            <w:r w:rsidRPr="00404385">
              <w:t>boundary control</w:t>
            </w:r>
          </w:p>
          <w:p w:rsidR="00000000" w:rsidRPr="00404385" w:rsidP="00404385">
            <w:pPr>
              <w:pStyle w:val="ListBullet"/>
            </w:pPr>
            <w:r w:rsidRPr="00404385">
              <w:t>containing the spread of fire</w:t>
            </w:r>
          </w:p>
          <w:p w:rsidR="00000000" w:rsidRPr="00404385" w:rsidP="00404385">
            <w:pPr>
              <w:pStyle w:val="ListBullet"/>
            </w:pPr>
            <w:r w:rsidRPr="00404385">
              <w:t>evacuation of casualties from heated smoke filled environments</w:t>
            </w:r>
          </w:p>
          <w:p w:rsidR="00000000" w:rsidRPr="00404385" w:rsidP="00404385">
            <w:pPr>
              <w:pStyle w:val="ListBullet"/>
            </w:pPr>
            <w:r w:rsidRPr="00404385">
              <w:t>extinguishment</w:t>
            </w:r>
          </w:p>
          <w:p w:rsidR="00000000" w:rsidP="00404385">
            <w:pPr>
              <w:pStyle w:val="ListBullet"/>
              <w:rPr>
                <w:lang w:val="en-NZ"/>
              </w:rPr>
            </w:pPr>
            <w:r w:rsidRPr="00404385">
              <w:t>overhaul/fire watch</w:t>
            </w: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Firefighting tactics must include:</w:t>
            </w:r>
          </w:p>
        </w:tc>
        <w:tc>
          <w:tcPr>
            <w:tcW w:w="6763" w:type="dxa"/>
            <w:tcBorders>
              <w:top w:val="nil"/>
              <w:left w:val="nil"/>
              <w:bottom w:val="nil"/>
              <w:right w:val="nil"/>
            </w:tcBorders>
            <w:tcMar>
              <w:top w:w="0" w:type="dxa"/>
              <w:left w:w="62" w:type="dxa"/>
              <w:bottom w:w="0" w:type="dxa"/>
              <w:right w:w="62" w:type="dxa"/>
            </w:tcMar>
          </w:tcPr>
          <w:p w:rsidR="00000000" w:rsidRPr="00404385" w:rsidP="00404385">
            <w:pPr>
              <w:pStyle w:val="ListBullet"/>
            </w:pPr>
            <w:r w:rsidRPr="00404385">
              <w:t>combination of attack</w:t>
            </w:r>
          </w:p>
          <w:p w:rsidR="00000000" w:rsidRPr="00404385" w:rsidP="00404385">
            <w:pPr>
              <w:pStyle w:val="ListBullet"/>
            </w:pPr>
            <w:r w:rsidRPr="00404385">
              <w:t>cooling the fuels</w:t>
            </w:r>
          </w:p>
          <w:p w:rsidR="00000000" w:rsidRPr="00404385" w:rsidP="00404385">
            <w:pPr>
              <w:pStyle w:val="ListBullet"/>
            </w:pPr>
            <w:r w:rsidRPr="00404385">
              <w:t>direct offensive (attack team)</w:t>
            </w:r>
          </w:p>
          <w:p w:rsidR="00000000" w:rsidRPr="00404385" w:rsidP="00404385">
            <w:pPr>
              <w:pStyle w:val="ListBullet"/>
            </w:pPr>
            <w:r w:rsidRPr="00404385">
              <w:t>direction of attack</w:t>
            </w:r>
          </w:p>
          <w:p w:rsidR="00000000" w:rsidRPr="00404385" w:rsidP="00404385">
            <w:pPr>
              <w:pStyle w:val="ListBullet"/>
            </w:pPr>
            <w:r w:rsidRPr="00404385">
              <w:t>exclusion of oxygen – smothering</w:t>
            </w:r>
          </w:p>
          <w:p w:rsidR="00000000" w:rsidRPr="00404385" w:rsidP="00404385">
            <w:pPr>
              <w:pStyle w:val="ListBullet"/>
            </w:pPr>
            <w:r w:rsidRPr="00404385">
              <w:t>indirect defensive (fixed system)</w:t>
            </w:r>
          </w:p>
          <w:p w:rsidR="00000000" w:rsidRPr="00404385" w:rsidP="00404385">
            <w:pPr>
              <w:pStyle w:val="ListBullet"/>
            </w:pPr>
            <w:r w:rsidRPr="00404385">
              <w:t>interrupting the chemical chain reaction</w:t>
            </w:r>
          </w:p>
          <w:p w:rsidR="00000000" w:rsidP="00404385">
            <w:pPr>
              <w:pStyle w:val="ListBullet"/>
              <w:rPr>
                <w:lang w:val="en-NZ"/>
              </w:rPr>
            </w:pPr>
            <w:r w:rsidRPr="00404385">
              <w:t>removal of fuels - starvation</w:t>
            </w: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p>
        </w:tc>
      </w:tr>
      <w:tr w:rsidTr="00AF1A9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04385">
            <w:pPr>
              <w:pStyle w:val="BodyText"/>
              <w:rPr>
                <w:lang w:val="en-NZ"/>
              </w:rPr>
            </w:pPr>
            <w:r w:rsidRPr="00404385">
              <w:t>Restoring equipment must include:</w:t>
            </w:r>
          </w:p>
        </w:tc>
        <w:tc>
          <w:tcPr>
            <w:tcW w:w="6763" w:type="dxa"/>
            <w:tcBorders>
              <w:top w:val="nil"/>
              <w:left w:val="nil"/>
              <w:bottom w:val="nil"/>
              <w:right w:val="nil"/>
            </w:tcBorders>
            <w:tcMar>
              <w:top w:w="0" w:type="dxa"/>
              <w:left w:w="62" w:type="dxa"/>
              <w:bottom w:w="0" w:type="dxa"/>
              <w:right w:w="62" w:type="dxa"/>
            </w:tcMar>
          </w:tcPr>
          <w:p w:rsidR="00000000" w:rsidRPr="00404385" w:rsidP="00404385">
            <w:pPr>
              <w:pStyle w:val="ListBullet"/>
            </w:pPr>
            <w:r w:rsidRPr="00404385">
              <w:t>cleaning</w:t>
            </w:r>
          </w:p>
          <w:p w:rsidR="00000000" w:rsidRPr="00404385" w:rsidP="00404385">
            <w:pPr>
              <w:pStyle w:val="ListBullet"/>
            </w:pPr>
            <w:r w:rsidRPr="00404385">
              <w:t>re-stowing</w:t>
            </w:r>
          </w:p>
          <w:p w:rsidR="00000000" w:rsidRPr="00404385" w:rsidP="00404385">
            <w:pPr>
              <w:pStyle w:val="ListBullet"/>
            </w:pPr>
            <w:r w:rsidRPr="00404385">
              <w:t>recharging according to Australian Standards</w:t>
            </w:r>
          </w:p>
          <w:p w:rsidR="00000000" w:rsidRPr="00404385" w:rsidP="00404385">
            <w:pPr>
              <w:pStyle w:val="ListBullet"/>
            </w:pPr>
            <w:r w:rsidRPr="00404385">
              <w:t>servicing</w:t>
            </w:r>
          </w:p>
        </w:tc>
      </w:tr>
    </w:tbl>
    <w:p w:rsidR="00000000" w:rsidRPr="00404385" w:rsidP="00404385">
      <w:pPr>
        <w:pStyle w:val="BodyText"/>
      </w:pPr>
    </w:p>
    <w:p w:rsidR="00000000" w:rsidRPr="00404385" w:rsidP="00404385">
      <w:pPr>
        <w:pStyle w:val="AllowPageBreak"/>
      </w:pPr>
    </w:p>
    <w:p w:rsidR="00000000" w:rsidRPr="00404385" w:rsidP="00404385">
      <w:pPr>
        <w:pStyle w:val="Heading1"/>
      </w:pPr>
      <w:bookmarkStart w:id="9" w:name="O_845637"/>
      <w:bookmarkEnd w:id="9"/>
      <w:r w:rsidRPr="00404385">
        <w:t>Unit Mapping Information</w:t>
      </w:r>
    </w:p>
    <w:p w:rsidR="00000000" w:rsidRPr="00404385" w:rsidP="00AF1A9B">
      <w:pPr>
        <w:pStyle w:val="BodyText"/>
      </w:pPr>
      <w:r w:rsidRPr="00404385">
        <w:t>This is a new unit. This unit is equivalent to MARF3005A Prevent and fight fires on board a vessel.</w:t>
      </w:r>
    </w:p>
    <w:p w:rsidR="00000000" w:rsidRPr="00404385" w:rsidP="00404385">
      <w:pPr>
        <w:pStyle w:val="Heading1"/>
      </w:pPr>
      <w:bookmarkStart w:id="10" w:name="O_845646"/>
      <w:bookmarkEnd w:id="10"/>
      <w:r w:rsidRPr="00404385">
        <w:t>Links</w:t>
      </w:r>
    </w:p>
    <w:p w:rsidR="00000000" w:rsidRPr="00404385" w:rsidP="00AF1A9B">
      <w:pPr>
        <w:pStyle w:val="BodyText"/>
      </w:pPr>
      <w:r w:rsidRPr="0040438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C4518">
        <w:rPr>
          <w:rStyle w:val="Hyperlink"/>
        </w:rPr>
        <w:t>https://vetnet.gov.au/Pages/TrainingDocs.aspx?q=772efb7b-4cce-47fe-9bbd-ee3b1d1eb4c2</w:t>
      </w:r>
      <w:r>
        <w:fldChar w:fldCharType="end"/>
      </w:r>
    </w:p>
    <w:p w:rsidR="00000000" w:rsidRPr="00404385" w:rsidP="00AF1A9B">
      <w:pPr>
        <w:pStyle w:val="BodyText"/>
        <w:sectPr w:rsidSect="00404385">
          <w:headerReference w:type="default" r:id="rId10"/>
          <w:footerReference w:type="default" r:id="rId11"/>
          <w:pgSz w:w="11908" w:h="16833"/>
          <w:pgMar w:top="1702" w:right="1418" w:bottom="1702" w:left="1418" w:header="992" w:footer="992" w:gutter="0"/>
          <w:cols w:space="720"/>
          <w:noEndnote/>
          <w:docGrid w:linePitch="299"/>
        </w:sectPr>
      </w:pPr>
    </w:p>
    <w:p w:rsidR="00000000" w:rsidRPr="00404385" w:rsidP="00404385">
      <w:pPr>
        <w:pStyle w:val="SuperHeading"/>
      </w:pPr>
      <w:r w:rsidRPr="00404385">
        <w:t xml:space="preserve">Assessment </w:t>
      </w:r>
      <w:r w:rsidRPr="00404385">
        <w:t>Requirements for MARF008 Prevent and fight fires on board a vessel</w:t>
      </w:r>
    </w:p>
    <w:p w:rsidR="00000000" w:rsidRPr="00404385" w:rsidP="00404385">
      <w:pPr>
        <w:pStyle w:val="Heading1"/>
      </w:pPr>
      <w:bookmarkStart w:id="11" w:name="O_845635"/>
      <w:bookmarkEnd w:id="11"/>
      <w:r w:rsidRPr="00404385">
        <w:t>Modification History</w:t>
      </w:r>
    </w:p>
    <w:p w:rsidR="00000000" w:rsidRPr="00404385" w:rsidP="00AF1A9B">
      <w:pPr>
        <w:pStyle w:val="BodyText"/>
      </w:pPr>
      <w:r w:rsidRPr="00404385">
        <w:t xml:space="preserve">Release 2. ISC upgrade. KE amended to better align with the STCW and working effectively as part of a team included in KE and PE. </w:t>
      </w:r>
    </w:p>
    <w:p w:rsidR="00AF1A9B" w:rsidP="00AF1A9B">
      <w:pPr>
        <w:pStyle w:val="BodyText"/>
      </w:pPr>
      <w:r w:rsidRPr="00404385">
        <w:t>Release 1. New unit o</w:t>
      </w:r>
      <w:r w:rsidRPr="00404385">
        <w:t>f competency.</w:t>
      </w:r>
    </w:p>
    <w:p w:rsidR="00000000" w:rsidRPr="00404385" w:rsidP="00404385">
      <w:pPr>
        <w:pStyle w:val="Heading1"/>
      </w:pPr>
      <w:bookmarkStart w:id="12" w:name="O_845634"/>
      <w:bookmarkEnd w:id="12"/>
      <w:r w:rsidRPr="00404385">
        <w:t>Performance Evidence</w:t>
      </w:r>
    </w:p>
    <w:p w:rsidR="00000000" w:rsidRPr="00404385" w:rsidP="00AF1A9B">
      <w:pPr>
        <w:pStyle w:val="BodyText"/>
      </w:pPr>
      <w:r w:rsidRPr="00404385">
        <w:t>Evidence required to demonstrate competence in this unit must be relevant to and satisfy all of the requirements of the elements and performance criteria on at least one occasion and include:</w:t>
      </w:r>
    </w:p>
    <w:p w:rsidR="00000000" w:rsidRPr="00404385" w:rsidP="00404385">
      <w:pPr>
        <w:pStyle w:val="ListBullet"/>
      </w:pPr>
      <w:r w:rsidRPr="00404385">
        <w:t>applying e</w:t>
      </w:r>
      <w:r w:rsidRPr="00404385">
        <w:t>xtinguishing media to fire</w:t>
      </w:r>
    </w:p>
    <w:p w:rsidR="00000000" w:rsidRPr="00404385" w:rsidP="00404385">
      <w:pPr>
        <w:pStyle w:val="ListBullet"/>
      </w:pPr>
      <w:r w:rsidRPr="00404385">
        <w:t>applying safe working practices at all times</w:t>
      </w:r>
    </w:p>
    <w:p w:rsidR="00000000" w:rsidRPr="00404385" w:rsidP="00404385">
      <w:pPr>
        <w:pStyle w:val="ListBullet"/>
      </w:pPr>
      <w:r w:rsidRPr="00404385">
        <w:t>assisting in the setting up and use of foam making equipment</w:t>
      </w:r>
    </w:p>
    <w:p w:rsidR="00000000" w:rsidRPr="00404385" w:rsidP="00404385">
      <w:pPr>
        <w:pStyle w:val="ListBullet"/>
      </w:pPr>
      <w:r w:rsidRPr="00404385">
        <w:t>correctly donning and using self contained breathing apparatus (SCBA) while undertaking fire extinguishment and rescue in a heated smoke filled compartment</w:t>
      </w:r>
    </w:p>
    <w:p w:rsidR="00000000" w:rsidRPr="00404385" w:rsidP="00404385">
      <w:pPr>
        <w:pStyle w:val="ListBullet"/>
      </w:pPr>
      <w:r w:rsidRPr="00404385">
        <w:t>entering and moving through a compartment filled with high expansion foam with the aid of a lifeline</w:t>
      </w:r>
      <w:r w:rsidRPr="00404385">
        <w:t xml:space="preserve"> and without breathing apparatus</w:t>
      </w:r>
    </w:p>
    <w:p w:rsidR="00000000" w:rsidRPr="00404385" w:rsidP="00404385">
      <w:pPr>
        <w:pStyle w:val="ListBullet"/>
      </w:pPr>
      <w:r w:rsidRPr="00404385">
        <w:t>extinguishing a fire with a fire blanket</w:t>
      </w:r>
    </w:p>
    <w:p w:rsidR="00000000" w:rsidRPr="00404385" w:rsidP="00404385">
      <w:pPr>
        <w:pStyle w:val="ListBullet"/>
      </w:pPr>
      <w:r w:rsidRPr="00404385">
        <w:t>logging SCBA wearers correctly on a control board</w:t>
      </w:r>
    </w:p>
    <w:p w:rsidR="00000000" w:rsidRPr="00404385" w:rsidP="00404385">
      <w:pPr>
        <w:pStyle w:val="ListBullet"/>
      </w:pPr>
      <w:r w:rsidRPr="00404385">
        <w:t>operating charged hose-lines and nozzles</w:t>
      </w:r>
    </w:p>
    <w:p w:rsidR="00000000" w:rsidRPr="00404385" w:rsidP="00404385">
      <w:pPr>
        <w:pStyle w:val="ListBullet"/>
      </w:pPr>
      <w:r w:rsidRPr="00404385">
        <w:t>operating portable firefighting extinguishers</w:t>
      </w:r>
    </w:p>
    <w:p w:rsidR="00000000" w:rsidRPr="00404385" w:rsidP="00404385">
      <w:pPr>
        <w:pStyle w:val="ListBullet"/>
      </w:pPr>
      <w:r w:rsidRPr="00404385">
        <w:t>performing after-use maintenance on SCBA</w:t>
      </w:r>
    </w:p>
    <w:p w:rsidR="00000000" w:rsidRPr="00404385" w:rsidP="00404385">
      <w:pPr>
        <w:pStyle w:val="ListBullet"/>
      </w:pPr>
      <w:r w:rsidRPr="00404385">
        <w:t>work</w:t>
      </w:r>
      <w:r w:rsidRPr="00404385">
        <w:t>ing effectively with team members when responding to a fire.</w:t>
      </w:r>
    </w:p>
    <w:p w:rsidR="00000000" w:rsidRPr="00404385" w:rsidP="00404385">
      <w:pPr>
        <w:pStyle w:val="AllowPageBreak"/>
      </w:pPr>
    </w:p>
    <w:p w:rsidR="00000000" w:rsidRPr="00404385" w:rsidP="00404385">
      <w:pPr>
        <w:pStyle w:val="Heading1"/>
      </w:pPr>
      <w:bookmarkStart w:id="13" w:name="O_845633"/>
      <w:bookmarkEnd w:id="13"/>
      <w:r w:rsidRPr="00404385">
        <w:t>Knowledge Evidence</w:t>
      </w:r>
    </w:p>
    <w:p w:rsidR="00000000" w:rsidRPr="00404385" w:rsidP="00AF1A9B">
      <w:pPr>
        <w:pStyle w:val="BodyText"/>
      </w:pPr>
      <w:r w:rsidRPr="00404385">
        <w:t>Evidence required to demonstrate competence in this unit must be relevant to and satisfy all of the requirements of the elements and performance criteria and i</w:t>
      </w:r>
      <w:r w:rsidRPr="00404385">
        <w:t>nclude knowledge of:</w:t>
      </w:r>
    </w:p>
    <w:p w:rsidR="00000000" w:rsidRPr="00404385" w:rsidP="00404385">
      <w:pPr>
        <w:pStyle w:val="ListBullet"/>
      </w:pPr>
      <w:r w:rsidRPr="00404385">
        <w:t>action to be taken:</w:t>
      </w:r>
    </w:p>
    <w:p w:rsidR="00000000" w:rsidRPr="00404385" w:rsidP="00404385">
      <w:pPr>
        <w:pStyle w:val="ListBullet2"/>
      </w:pPr>
      <w:r w:rsidRPr="00404385">
        <w:t>in an emergency</w:t>
      </w:r>
    </w:p>
    <w:p w:rsidR="00000000" w:rsidRPr="00404385" w:rsidP="00404385">
      <w:pPr>
        <w:pStyle w:val="ListBullet2"/>
      </w:pPr>
      <w:r w:rsidRPr="00404385">
        <w:t>on board ship</w:t>
      </w:r>
    </w:p>
    <w:p w:rsidR="00000000" w:rsidRPr="00404385" w:rsidP="00404385">
      <w:pPr>
        <w:pStyle w:val="ListBullet"/>
      </w:pPr>
      <w:r w:rsidRPr="00404385">
        <w:t>alarms and signals during onboard emergencies</w:t>
      </w:r>
    </w:p>
    <w:p w:rsidR="00000000" w:rsidRPr="00404385" w:rsidP="00404385">
      <w:pPr>
        <w:pStyle w:val="ListBullet"/>
      </w:pPr>
      <w:r w:rsidRPr="00404385">
        <w:t>chemistry of fire, including the fire tetrahedron and its relationship to materials typically found on vessels</w:t>
      </w:r>
    </w:p>
    <w:p w:rsidR="00000000" w:rsidRPr="00404385" w:rsidP="00404385">
      <w:pPr>
        <w:pStyle w:val="ListBullet"/>
      </w:pPr>
      <w:r w:rsidRPr="00404385">
        <w:t>classification of fire and applicable extinguishing agents</w:t>
      </w:r>
    </w:p>
    <w:p w:rsidR="00000000" w:rsidRPr="00404385" w:rsidP="00404385">
      <w:pPr>
        <w:pStyle w:val="ListBullet"/>
      </w:pPr>
      <w:r w:rsidRPr="00404385">
        <w:t>correct use of all lifesaving appliances and firefighting appliances</w:t>
      </w:r>
    </w:p>
    <w:p w:rsidR="00000000" w:rsidRPr="00404385" w:rsidP="00404385">
      <w:pPr>
        <w:pStyle w:val="ListBullet"/>
      </w:pPr>
      <w:r w:rsidRPr="00404385">
        <w:t>different classes of fire, their characteristics and strategies and equipment needed for their extinguishment</w:t>
      </w:r>
    </w:p>
    <w:p w:rsidR="00000000" w:rsidRPr="00404385" w:rsidP="00404385">
      <w:pPr>
        <w:pStyle w:val="ListBullet"/>
      </w:pPr>
      <w:r w:rsidRPr="00404385">
        <w:t>elements of fire a</w:t>
      </w:r>
      <w:r w:rsidRPr="00404385">
        <w:t>nd explosion (the fire triangle)</w:t>
      </w:r>
    </w:p>
    <w:p w:rsidR="00000000" w:rsidRPr="00404385" w:rsidP="00404385">
      <w:pPr>
        <w:pStyle w:val="ListBullet"/>
      </w:pPr>
      <w:r w:rsidRPr="00404385">
        <w:t>extinguishing media including firefighting foams</w:t>
      </w:r>
    </w:p>
    <w:p w:rsidR="00000000" w:rsidRPr="00404385" w:rsidP="00404385">
      <w:pPr>
        <w:pStyle w:val="ListBullet"/>
      </w:pPr>
      <w:r w:rsidRPr="00404385">
        <w:t>fire and smoke detection and automatic alarm systems</w:t>
      </w:r>
    </w:p>
    <w:p w:rsidR="00000000" w:rsidRPr="00404385" w:rsidP="00404385">
      <w:pPr>
        <w:pStyle w:val="ListBullet"/>
      </w:pPr>
      <w:r w:rsidRPr="00404385">
        <w:t>firefighting tactics, techniques and procedures</w:t>
      </w:r>
    </w:p>
    <w:p w:rsidR="00000000" w:rsidRPr="00404385" w:rsidP="00404385">
      <w:pPr>
        <w:pStyle w:val="ListBullet"/>
      </w:pPr>
      <w:r w:rsidRPr="00404385">
        <w:t>flammable materials, fire hazards and spread of fire</w:t>
      </w:r>
    </w:p>
    <w:p w:rsidR="00000000" w:rsidRPr="00404385" w:rsidP="00404385">
      <w:pPr>
        <w:pStyle w:val="ListBullet"/>
      </w:pPr>
      <w:r w:rsidRPr="00404385">
        <w:t xml:space="preserve">hazards and threats </w:t>
      </w:r>
      <w:r w:rsidRPr="00404385">
        <w:t>to life or health during onboard firefighting operations</w:t>
      </w:r>
    </w:p>
    <w:p w:rsidR="00000000" w:rsidRPr="00404385" w:rsidP="00404385">
      <w:pPr>
        <w:pStyle w:val="ListBullet"/>
      </w:pPr>
      <w:r w:rsidRPr="00404385">
        <w:t>lifeline signals</w:t>
      </w:r>
    </w:p>
    <w:p w:rsidR="00000000" w:rsidRPr="00404385" w:rsidP="00404385">
      <w:pPr>
        <w:pStyle w:val="ListBullet"/>
      </w:pPr>
      <w:r w:rsidRPr="00404385">
        <w:t>location of firefighting appliances and emergency escape routes</w:t>
      </w:r>
    </w:p>
    <w:p w:rsidR="00000000" w:rsidRPr="00404385" w:rsidP="00404385">
      <w:pPr>
        <w:pStyle w:val="ListBullet"/>
      </w:pPr>
      <w:r w:rsidRPr="00404385">
        <w:t>maintenance of lifesaving appliances and firefighting appliances</w:t>
      </w:r>
    </w:p>
    <w:p w:rsidR="00000000" w:rsidRPr="00404385" w:rsidP="00404385">
      <w:pPr>
        <w:pStyle w:val="ListBullet"/>
      </w:pPr>
      <w:r w:rsidRPr="00404385">
        <w:t>need for constant vigilance</w:t>
      </w:r>
    </w:p>
    <w:p w:rsidR="00000000" w:rsidRPr="00404385" w:rsidP="00404385">
      <w:pPr>
        <w:pStyle w:val="ListBullet"/>
      </w:pPr>
      <w:r w:rsidRPr="00404385">
        <w:t>onboard Emergency Response Organisation and procedures</w:t>
      </w:r>
    </w:p>
    <w:p w:rsidR="00000000" w:rsidRPr="00404385" w:rsidP="00404385">
      <w:pPr>
        <w:pStyle w:val="ListBullet"/>
      </w:pPr>
      <w:r w:rsidRPr="00404385">
        <w:t>own ability and limits</w:t>
      </w:r>
    </w:p>
    <w:p w:rsidR="00000000" w:rsidRPr="00404385" w:rsidP="00404385">
      <w:pPr>
        <w:pStyle w:val="ListBullet"/>
      </w:pPr>
      <w:r w:rsidRPr="00404385">
        <w:t>portable fire extinguishers</w:t>
      </w:r>
    </w:p>
    <w:p w:rsidR="00000000" w:rsidRPr="00404385" w:rsidP="00404385">
      <w:pPr>
        <w:pStyle w:val="ListBullet"/>
      </w:pPr>
      <w:r w:rsidRPr="00404385">
        <w:t>purpose, function and location of fixed installations/systems</w:t>
      </w:r>
    </w:p>
    <w:p w:rsidR="00000000" w:rsidRPr="00404385" w:rsidP="00404385">
      <w:pPr>
        <w:pStyle w:val="ListBullet"/>
      </w:pPr>
      <w:r w:rsidRPr="00404385">
        <w:t>principles and methods of fire extinguishment</w:t>
      </w:r>
    </w:p>
    <w:p w:rsidR="00000000" w:rsidRPr="00404385" w:rsidP="00404385">
      <w:pPr>
        <w:pStyle w:val="ListBullet"/>
      </w:pPr>
      <w:r w:rsidRPr="00404385">
        <w:t>principles underlying the spread of fire</w:t>
      </w:r>
    </w:p>
    <w:p w:rsidR="00000000" w:rsidRPr="00404385" w:rsidP="00404385">
      <w:pPr>
        <w:pStyle w:val="ListBullet"/>
      </w:pPr>
      <w:r w:rsidRPr="00404385">
        <w:t>r</w:t>
      </w:r>
      <w:r w:rsidRPr="00404385">
        <w:t>elevant Australian Standards</w:t>
      </w:r>
    </w:p>
    <w:p w:rsidR="00000000" w:rsidRPr="00404385" w:rsidP="00404385">
      <w:pPr>
        <w:pStyle w:val="ListBullet"/>
      </w:pPr>
      <w:r w:rsidRPr="00404385">
        <w:t>role and responsibility of self and team members</w:t>
      </w:r>
    </w:p>
    <w:p w:rsidR="00000000" w:rsidRPr="00404385" w:rsidP="00404385">
      <w:pPr>
        <w:pStyle w:val="ListBullet"/>
      </w:pPr>
      <w:r w:rsidRPr="00404385">
        <w:t>safe working practices</w:t>
      </w:r>
    </w:p>
    <w:p w:rsidR="00000000" w:rsidRPr="00404385" w:rsidP="00404385">
      <w:pPr>
        <w:pStyle w:val="ListBullet"/>
      </w:pPr>
      <w:r w:rsidRPr="00404385">
        <w:t>shipboard firefighting organisation</w:t>
      </w:r>
    </w:p>
    <w:p w:rsidR="00000000" w:rsidRPr="00404385" w:rsidP="00404385">
      <w:pPr>
        <w:pStyle w:val="ListBullet"/>
      </w:pPr>
      <w:r w:rsidRPr="00404385">
        <w:t>statutory requirements pertaining to lifesaving appliances and firefighting appliances</w:t>
      </w:r>
    </w:p>
    <w:p w:rsidR="00000000" w:rsidRPr="00404385" w:rsidP="00404385">
      <w:pPr>
        <w:pStyle w:val="ListBullet"/>
      </w:pPr>
      <w:r w:rsidRPr="00404385">
        <w:t>types and sources of ignition</w:t>
      </w:r>
    </w:p>
    <w:p w:rsidR="00000000" w:rsidRPr="00404385" w:rsidP="00404385">
      <w:pPr>
        <w:pStyle w:val="ListBullet"/>
      </w:pPr>
      <w:r w:rsidRPr="00404385">
        <w:t>ty</w:t>
      </w:r>
      <w:r w:rsidRPr="00404385">
        <w:t>pes of fire detection, firefighting equipment and systems used on vessels, their features, principles of operation, procedures for their use and problems that can occur</w:t>
      </w:r>
    </w:p>
    <w:p w:rsidR="00000000" w:rsidRPr="00404385" w:rsidP="00404385">
      <w:pPr>
        <w:pStyle w:val="ListBullet"/>
      </w:pPr>
      <w:r w:rsidRPr="00404385">
        <w:t>ventilation procedures</w:t>
      </w:r>
    </w:p>
    <w:p w:rsidR="00000000" w:rsidRPr="00404385" w:rsidP="00404385">
      <w:pPr>
        <w:pStyle w:val="ListBullet"/>
      </w:pPr>
      <w:r w:rsidRPr="00404385">
        <w:t>vessel construction as it relates to fire prevention/protection</w:t>
      </w:r>
    </w:p>
    <w:p w:rsidR="00000000" w:rsidRPr="00404385" w:rsidP="00404385">
      <w:pPr>
        <w:pStyle w:val="ListBullet"/>
      </w:pPr>
      <w:r w:rsidRPr="00404385">
        <w:t>work health and safety (WHS)/occupational health and safety (OHS) requirements and work practices</w:t>
      </w:r>
    </w:p>
    <w:p w:rsidR="00000000" w:rsidRPr="00404385" w:rsidP="00404385">
      <w:pPr>
        <w:pStyle w:val="AllowPageBreak"/>
      </w:pPr>
    </w:p>
    <w:p w:rsidR="00000000" w:rsidRPr="00404385" w:rsidP="00404385">
      <w:pPr>
        <w:pStyle w:val="Heading1"/>
      </w:pPr>
      <w:bookmarkStart w:id="14" w:name="O_845632"/>
      <w:bookmarkEnd w:id="14"/>
      <w:r w:rsidRPr="00404385">
        <w:t>Assessment Conditions</w:t>
      </w:r>
    </w:p>
    <w:p w:rsidR="00000000" w:rsidRPr="00404385" w:rsidP="00AF1A9B">
      <w:pPr>
        <w:pStyle w:val="BodyText"/>
      </w:pPr>
      <w:r w:rsidRPr="00404385">
        <w:t>Assessors must satisfy National Vocational Education and Training Regulator (NVR)/Australian Quality Training Framework (AQTF) assessor requirements.</w:t>
      </w:r>
    </w:p>
    <w:p w:rsidR="00000000" w:rsidRPr="00404385" w:rsidP="00AF1A9B">
      <w:pPr>
        <w:pStyle w:val="BodyText"/>
      </w:pPr>
      <w:r w:rsidRPr="00404385">
        <w:t>Assessment must occur in workplace operational situations where it is appropriate to do so; where this is</w:t>
      </w:r>
      <w:r w:rsidRPr="00404385">
        <w:t xml:space="preserve"> not appropriate, assessment must occur in simulated workplace operational situations that reflect workplace conditions.</w:t>
      </w:r>
    </w:p>
    <w:p w:rsidR="00000000" w:rsidRPr="00404385" w:rsidP="00AF1A9B">
      <w:pPr>
        <w:pStyle w:val="BodyText"/>
      </w:pPr>
      <w:r w:rsidRPr="00404385">
        <w:t>Assessment processes and techniques must be appropriate to the language, literacy and numeracy requirements of the work being performe</w:t>
      </w:r>
      <w:r w:rsidRPr="00404385">
        <w:t>d and the needs of the candidate.</w:t>
      </w:r>
    </w:p>
    <w:p w:rsidR="00000000" w:rsidRPr="00404385" w:rsidP="00AF1A9B">
      <w:pPr>
        <w:pStyle w:val="BodyText"/>
      </w:pPr>
      <w:r w:rsidRPr="00404385">
        <w:t>Resources for assessment must include access to:</w:t>
      </w:r>
    </w:p>
    <w:p w:rsidR="00000000" w:rsidRPr="00404385" w:rsidP="00404385">
      <w:pPr>
        <w:pStyle w:val="ListBullet"/>
      </w:pPr>
      <w:r w:rsidRPr="00404385">
        <w:t>tools, equipment, machinery, materials and personal protective equipment currently used in industry</w:t>
      </w:r>
    </w:p>
    <w:p w:rsidR="00000000" w:rsidRPr="00404385" w:rsidP="00404385">
      <w:pPr>
        <w:pStyle w:val="ListBullet"/>
      </w:pPr>
      <w:r w:rsidRPr="00404385">
        <w:t>applicable documentation such as legislation, regulations, codes of pra</w:t>
      </w:r>
      <w:r w:rsidRPr="00404385">
        <w:t xml:space="preserve">ctice, workplace procedures and operational manuals </w:t>
      </w:r>
    </w:p>
    <w:p w:rsidR="00000000" w:rsidRPr="00404385" w:rsidP="00404385">
      <w:pPr>
        <w:pStyle w:val="ListBullet"/>
      </w:pPr>
      <w:r w:rsidRPr="00404385">
        <w:t>range of relevant exercises, case studies and/or simulations.</w:t>
      </w:r>
    </w:p>
    <w:p w:rsidR="00000000" w:rsidRPr="00404385" w:rsidP="00404385">
      <w:pPr>
        <w:pStyle w:val="AllowPageBreak"/>
      </w:pPr>
    </w:p>
    <w:p w:rsidR="00000000" w:rsidRPr="00404385" w:rsidP="00404385">
      <w:pPr>
        <w:pStyle w:val="Heading1"/>
      </w:pPr>
      <w:bookmarkStart w:id="15" w:name="O_845647"/>
      <w:bookmarkEnd w:id="15"/>
      <w:r w:rsidRPr="00404385">
        <w:t>Links</w:t>
      </w:r>
    </w:p>
    <w:p w:rsidR="00000000" w:rsidRPr="00404385" w:rsidP="00AF1A9B">
      <w:pPr>
        <w:pStyle w:val="BodyText"/>
      </w:pPr>
      <w:r w:rsidRPr="0040438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C4518">
        <w:rPr>
          <w:rStyle w:val="Hyperlink"/>
        </w:rPr>
        <w:t>https://vetnet.gov.au/Pages/TrainingDocs.aspx?q=772efb7b-4cce-47fe-9bbd-ee3b1d1eb4c2</w:t>
      </w:r>
      <w:r>
        <w:fldChar w:fldCharType="end"/>
      </w:r>
    </w:p>
    <w:p w:rsidR="00000000" w:rsidRPr="00404385" w:rsidP="00404385"/>
    <w:sectPr w:rsidSect="004043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85" w:rsidRPr="00AF1A9B" w:rsidP="00AF1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9B" w:rsidP="004043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F1A9B" w:rsidP="004043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F1A9B" w:rsidP="004043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85" w:rsidP="00404385">
    <w:pPr>
      <w:pStyle w:val="Footer"/>
      <w:framePr w:wrap="around"/>
    </w:pPr>
    <w:r>
      <w:fldChar w:fldCharType="begin"/>
    </w:r>
    <w:r>
      <w:instrText xml:space="preserve"> DOCPROPERTY  Subject  \* MERGEFORMAT </w:instrText>
    </w:r>
    <w:r>
      <w:fldChar w:fldCharType="separate"/>
    </w:r>
    <w:r w:rsidR="00AF1A9B">
      <w:t>Approved</w:t>
    </w:r>
    <w:r w:rsidR="00AF1A9B">
      <w:fldChar w:fldCharType="end"/>
    </w:r>
    <w:r>
      <w:tab/>
      <w:t xml:space="preserve">Page </w:t>
    </w:r>
    <w:r>
      <w:fldChar w:fldCharType="begin"/>
    </w:r>
    <w:r>
      <w:instrText xml:space="preserve"> PAGE  \* Arabic  \* MERGEFORMAT </w:instrText>
    </w:r>
    <w:r>
      <w:fldChar w:fldCharType="separate"/>
    </w:r>
    <w:r w:rsidR="00AF1A9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1A9B">
      <w:rPr>
        <w:noProof/>
      </w:rPr>
      <w:t>6</w:t>
    </w:r>
    <w:r>
      <w:rPr>
        <w:noProof/>
      </w:rPr>
      <w:fldChar w:fldCharType="end"/>
    </w:r>
  </w:p>
  <w:p w:rsidR="00404385" w:rsidP="00404385">
    <w:pPr>
      <w:pStyle w:val="Footer"/>
      <w:framePr w:wrap="around"/>
    </w:pPr>
    <w:r>
      <w:t xml:space="preserve">© Commonwealth of Australia, </w:t>
    </w:r>
    <w:r>
      <w:fldChar w:fldCharType="begin"/>
    </w:r>
    <w:r>
      <w:instrText xml:space="preserve"> DATE  \@ "yyyy"  \* MERGEFORMAT </w:instrText>
    </w:r>
    <w:r>
      <w:fldChar w:fldCharType="separate"/>
    </w:r>
    <w:r w:rsidR="00AF1A9B">
      <w:rPr>
        <w:noProof/>
      </w:rPr>
      <w:t>2025</w:t>
    </w:r>
    <w:r>
      <w:fldChar w:fldCharType="end"/>
    </w:r>
    <w:r>
      <w:tab/>
    </w:r>
    <w:r>
      <w:fldChar w:fldCharType="begin"/>
    </w:r>
    <w:r>
      <w:instrText xml:space="preserve"> DOCPROPERTY  Author  \* MERGEFORMAT </w:instrText>
    </w:r>
    <w:r>
      <w:fldChar w:fldCharType="separate"/>
    </w:r>
    <w:r w:rsidR="00AF1A9B">
      <w:t>Industry Skills Australia</w:t>
    </w:r>
    <w:r w:rsidR="00AF1A9B">
      <w:fldChar w:fldCharType="end"/>
    </w:r>
  </w:p>
  <w:p w:rsidR="00404385" w:rsidP="004043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385" w:rsidRPr="00AF1A9B" w:rsidP="00AF1A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9B" w:rsidRPr="002D2AF8" w:rsidP="00404385">
    <w:pPr>
      <w:pStyle w:val="Header"/>
      <w:framePr w:wrap="around"/>
    </w:pPr>
    <w:r>
      <w:fldChar w:fldCharType="begin"/>
    </w:r>
    <w:r>
      <w:instrText xml:space="preserve"> TITLE   \* MERGEFORMAT </w:instrText>
    </w:r>
    <w:r>
      <w:fldChar w:fldCharType="separate"/>
    </w:r>
    <w:r>
      <w:t>MARF008 Prevent and fight fires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F1A9B" w:rsidP="004043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85" w:rsidRPr="002D2AF8" w:rsidP="00404385">
    <w:pPr>
      <w:pStyle w:val="Header"/>
      <w:framePr w:wrap="around"/>
    </w:pPr>
    <w:r>
      <w:fldChar w:fldCharType="begin"/>
    </w:r>
    <w:r>
      <w:instrText xml:space="preserve"> TITLE   \* MERGEFORMAT </w:instrText>
    </w:r>
    <w:r>
      <w:fldChar w:fldCharType="separate"/>
    </w:r>
    <w:r w:rsidR="00AF1A9B">
      <w:t>MARF008 Prevent and fight fires on board a vessel</w:t>
    </w:r>
    <w:r w:rsidR="00AF1A9B">
      <w:fldChar w:fldCharType="end"/>
    </w:r>
    <w:r>
      <w:tab/>
      <w:t xml:space="preserve">Date this document was generated: </w:t>
    </w:r>
    <w:r>
      <w:fldChar w:fldCharType="begin"/>
    </w:r>
    <w:r>
      <w:instrText xml:space="preserve"> CREATEDATE  \@ "d MMMM yyyy"  \* MERGEFORMAT </w:instrText>
    </w:r>
    <w:r>
      <w:fldChar w:fldCharType="separate"/>
    </w:r>
    <w:r w:rsidR="00AF1A9B">
      <w:rPr>
        <w:noProof/>
      </w:rPr>
      <w:t>1 March 2025</w:t>
    </w:r>
    <w:r>
      <w:fldChar w:fldCharType="end"/>
    </w:r>
  </w:p>
  <w:p w:rsidR="00404385" w:rsidP="004043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30A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A63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386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3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385"/>
    <w:pPr>
      <w:spacing w:before="360" w:after="60"/>
      <w:outlineLvl w:val="0"/>
    </w:pPr>
    <w:rPr>
      <w:sz w:val="32"/>
    </w:rPr>
  </w:style>
  <w:style w:type="paragraph" w:styleId="Heading2">
    <w:name w:val="heading 2"/>
    <w:basedOn w:val="HeadingBase"/>
    <w:next w:val="BodyText"/>
    <w:link w:val="Heading2Char"/>
    <w:qFormat/>
    <w:rsid w:val="00404385"/>
    <w:pPr>
      <w:keepLines/>
      <w:spacing w:before="240" w:after="120"/>
      <w:outlineLvl w:val="1"/>
    </w:pPr>
    <w:rPr>
      <w:sz w:val="28"/>
      <w:szCs w:val="40"/>
    </w:rPr>
  </w:style>
  <w:style w:type="paragraph" w:styleId="Heading3">
    <w:name w:val="heading 3"/>
    <w:basedOn w:val="HeadingBase"/>
    <w:next w:val="BodyText"/>
    <w:link w:val="Heading3Char"/>
    <w:qFormat/>
    <w:rsid w:val="00404385"/>
    <w:pPr>
      <w:spacing w:before="180" w:after="120"/>
      <w:outlineLvl w:val="2"/>
    </w:pPr>
    <w:rPr>
      <w:spacing w:val="-10"/>
      <w:kern w:val="32"/>
    </w:rPr>
  </w:style>
  <w:style w:type="paragraph" w:styleId="Heading4">
    <w:name w:val="heading 4"/>
    <w:basedOn w:val="HeadingBase"/>
    <w:next w:val="BodyText"/>
    <w:link w:val="Heading4Char"/>
    <w:qFormat/>
    <w:rsid w:val="00404385"/>
    <w:pPr>
      <w:spacing w:before="160" w:after="120"/>
      <w:outlineLvl w:val="3"/>
    </w:pPr>
    <w:rPr>
      <w:sz w:val="22"/>
    </w:rPr>
  </w:style>
  <w:style w:type="paragraph" w:styleId="Heading5">
    <w:name w:val="heading 5"/>
    <w:basedOn w:val="HeadingBase"/>
    <w:next w:val="Normal"/>
    <w:link w:val="Heading5Char"/>
    <w:qFormat/>
    <w:rsid w:val="00404385"/>
    <w:pPr>
      <w:spacing w:before="80"/>
      <w:outlineLvl w:val="4"/>
    </w:pPr>
    <w:rPr>
      <w:color w:val="918585"/>
      <w:sz w:val="20"/>
    </w:rPr>
  </w:style>
  <w:style w:type="paragraph" w:styleId="Heading6">
    <w:name w:val="heading 6"/>
    <w:basedOn w:val="HeadingBase"/>
    <w:next w:val="Normal"/>
    <w:link w:val="Heading6Char"/>
    <w:qFormat/>
    <w:rsid w:val="00404385"/>
    <w:pPr>
      <w:spacing w:before="60"/>
      <w:outlineLvl w:val="5"/>
    </w:pPr>
    <w:rPr>
      <w:color w:val="918585"/>
      <w:sz w:val="20"/>
    </w:rPr>
  </w:style>
  <w:style w:type="paragraph" w:styleId="Heading7">
    <w:name w:val="heading 7"/>
    <w:basedOn w:val="Normal"/>
    <w:next w:val="Normal"/>
    <w:link w:val="Heading7Char"/>
    <w:qFormat/>
    <w:rsid w:val="00404385"/>
    <w:pPr>
      <w:ind w:left="720"/>
      <w:outlineLvl w:val="6"/>
    </w:pPr>
    <w:rPr>
      <w:i/>
    </w:rPr>
  </w:style>
  <w:style w:type="paragraph" w:styleId="Heading8">
    <w:name w:val="heading 8"/>
    <w:basedOn w:val="Normal"/>
    <w:next w:val="Normal"/>
    <w:link w:val="Heading8Char"/>
    <w:qFormat/>
    <w:rsid w:val="00404385"/>
    <w:pPr>
      <w:ind w:left="720"/>
      <w:outlineLvl w:val="7"/>
    </w:pPr>
    <w:rPr>
      <w:i/>
    </w:rPr>
  </w:style>
  <w:style w:type="paragraph" w:styleId="Heading9">
    <w:name w:val="heading 9"/>
    <w:basedOn w:val="Normal"/>
    <w:next w:val="Normal"/>
    <w:link w:val="Heading9Char"/>
    <w:qFormat/>
    <w:rsid w:val="00404385"/>
    <w:pPr>
      <w:ind w:left="720"/>
      <w:outlineLvl w:val="8"/>
    </w:pPr>
    <w:rPr>
      <w:i/>
    </w:rPr>
  </w:style>
  <w:style w:type="character" w:default="1" w:styleId="DefaultParagraphFont">
    <w:name w:val="Default Paragraph Font"/>
    <w:uiPriority w:val="1"/>
    <w:unhideWhenUsed/>
    <w:rsid w:val="004043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385"/>
  </w:style>
  <w:style w:type="character" w:customStyle="1" w:styleId="Heading1Char">
    <w:name w:val="Heading 1 Char"/>
    <w:basedOn w:val="DefaultParagraphFont"/>
    <w:link w:val="Heading1"/>
    <w:rsid w:val="00404385"/>
    <w:rPr>
      <w:rFonts w:ascii="Times New Roman" w:eastAsia="Times New Roman" w:hAnsi="Times New Roman" w:cs="Times New Roman"/>
      <w:b/>
      <w:sz w:val="32"/>
      <w:szCs w:val="20"/>
      <w:lang w:eastAsia="en-US"/>
    </w:rPr>
  </w:style>
  <w:style w:type="paragraph" w:styleId="BodyText">
    <w:name w:val="Body Text"/>
    <w:basedOn w:val="Normal"/>
    <w:link w:val="BodyTextChar"/>
    <w:rsid w:val="004043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385"/>
    <w:rPr>
      <w:rFonts w:ascii="Times New Roman" w:eastAsia="Times New Roman" w:hAnsi="Times New Roman" w:cs="Times New Roman"/>
      <w:sz w:val="24"/>
      <w:lang w:eastAsia="en-US"/>
    </w:rPr>
  </w:style>
  <w:style w:type="paragraph" w:styleId="ListBullet">
    <w:name w:val="List Bullet"/>
    <w:basedOn w:val="List"/>
    <w:rsid w:val="00404385"/>
    <w:pPr>
      <w:numPr>
        <w:numId w:val="12"/>
      </w:numPr>
      <w:tabs>
        <w:tab w:val="clear" w:pos="340"/>
      </w:tabs>
      <w:spacing w:before="40" w:after="40"/>
    </w:pPr>
  </w:style>
  <w:style w:type="character" w:customStyle="1" w:styleId="SpecialBold">
    <w:name w:val="Special Bold"/>
    <w:basedOn w:val="DefaultParagraphFont"/>
    <w:rsid w:val="00404385"/>
    <w:rPr>
      <w:b/>
      <w:spacing w:val="0"/>
    </w:rPr>
  </w:style>
  <w:style w:type="paragraph" w:styleId="ListBullet2">
    <w:name w:val="List Bullet 2"/>
    <w:basedOn w:val="List2"/>
    <w:rsid w:val="00404385"/>
    <w:pPr>
      <w:numPr>
        <w:numId w:val="13"/>
      </w:numPr>
      <w:tabs>
        <w:tab w:val="clear" w:pos="680"/>
      </w:tabs>
    </w:pPr>
  </w:style>
  <w:style w:type="paragraph" w:customStyle="1" w:styleId="SuperHeading">
    <w:name w:val="SuperHeading"/>
    <w:basedOn w:val="Normal"/>
    <w:rsid w:val="00404385"/>
    <w:pPr>
      <w:spacing w:before="240" w:after="120"/>
      <w:outlineLvl w:val="0"/>
    </w:pPr>
    <w:rPr>
      <w:rFonts w:ascii="Times New Roman" w:hAnsi="Times New Roman"/>
      <w:b/>
      <w:sz w:val="32"/>
    </w:rPr>
  </w:style>
  <w:style w:type="paragraph" w:customStyle="1" w:styleId="AllowPageBreak">
    <w:name w:val="AllowPageBreak"/>
    <w:rsid w:val="004043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3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3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3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3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3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3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3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385"/>
    <w:rPr>
      <w:rFonts w:ascii="Courier New" w:eastAsia="Times New Roman" w:hAnsi="Courier New" w:cs="Times New Roman"/>
      <w:i/>
      <w:szCs w:val="20"/>
      <w:lang w:eastAsia="en-US"/>
    </w:rPr>
  </w:style>
  <w:style w:type="paragraph" w:customStyle="1" w:styleId="HeadingBase">
    <w:name w:val="Heading Base"/>
    <w:rsid w:val="004043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385"/>
    <w:pPr>
      <w:tabs>
        <w:tab w:val="right" w:leader="dot" w:pos="9072"/>
      </w:tabs>
      <w:ind w:left="567"/>
    </w:pPr>
    <w:rPr>
      <w:szCs w:val="22"/>
    </w:rPr>
  </w:style>
  <w:style w:type="paragraph" w:customStyle="1" w:styleId="TOCBase">
    <w:name w:val="TOC Base"/>
    <w:rsid w:val="004043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385"/>
    <w:pPr>
      <w:tabs>
        <w:tab w:val="right" w:leader="dot" w:pos="9072"/>
      </w:tabs>
      <w:spacing w:before="40" w:after="40"/>
      <w:ind w:left="284"/>
    </w:pPr>
    <w:rPr>
      <w:rFonts w:ascii="Times New Roman" w:hAnsi="Times New Roman"/>
    </w:rPr>
  </w:style>
  <w:style w:type="paragraph" w:styleId="TOC1">
    <w:name w:val="toc 1"/>
    <w:basedOn w:val="TOCBase"/>
    <w:next w:val="Normal"/>
    <w:rsid w:val="004043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3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385"/>
    <w:rPr>
      <w:rFonts w:ascii="Times New Roman" w:eastAsia="Times New Roman" w:hAnsi="Times New Roman" w:cs="Times New Roman"/>
      <w:sz w:val="16"/>
      <w:lang w:eastAsia="en-US"/>
    </w:rPr>
  </w:style>
  <w:style w:type="paragraph" w:styleId="Title">
    <w:name w:val="Title"/>
    <w:basedOn w:val="HeadingBase"/>
    <w:link w:val="TitleChar"/>
    <w:qFormat/>
    <w:rsid w:val="00404385"/>
    <w:pPr>
      <w:spacing w:before="5040"/>
      <w:jc w:val="center"/>
    </w:pPr>
    <w:rPr>
      <w:sz w:val="48"/>
      <w:szCs w:val="72"/>
      <w:lang w:val="en-US"/>
    </w:rPr>
  </w:style>
  <w:style w:type="character" w:customStyle="1" w:styleId="TitleChar">
    <w:name w:val="Title Char"/>
    <w:basedOn w:val="DefaultParagraphFont"/>
    <w:link w:val="Title"/>
    <w:rsid w:val="004043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385"/>
    <w:pPr>
      <w:tabs>
        <w:tab w:val="left" w:pos="3600"/>
        <w:tab w:val="left" w:pos="3958"/>
      </w:tabs>
    </w:pPr>
  </w:style>
  <w:style w:type="paragraph" w:styleId="List">
    <w:name w:val="List"/>
    <w:basedOn w:val="BodyText"/>
    <w:next w:val="BodyText"/>
    <w:rsid w:val="00404385"/>
    <w:pPr>
      <w:tabs>
        <w:tab w:val="left" w:pos="340"/>
      </w:tabs>
      <w:spacing w:before="60" w:after="60"/>
      <w:ind w:left="340" w:hanging="340"/>
    </w:pPr>
  </w:style>
  <w:style w:type="paragraph" w:customStyle="1" w:styleId="Note">
    <w:name w:val="Note"/>
    <w:basedOn w:val="BodyText"/>
    <w:rsid w:val="004043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385"/>
    <w:pPr>
      <w:framePr w:wrap="auto" w:hAnchor="text" w:y="6049"/>
    </w:pPr>
    <w:rPr>
      <w:color w:val="000000"/>
      <w:sz w:val="40"/>
    </w:rPr>
  </w:style>
  <w:style w:type="paragraph" w:customStyle="1" w:styleId="TOCTitle">
    <w:name w:val="TOCTitle"/>
    <w:basedOn w:val="Heading1"/>
    <w:rsid w:val="00404385"/>
    <w:pPr>
      <w:spacing w:after="240"/>
      <w:jc w:val="center"/>
      <w:outlineLvl w:val="9"/>
    </w:pPr>
    <w:rPr>
      <w:caps/>
    </w:rPr>
  </w:style>
  <w:style w:type="paragraph" w:customStyle="1" w:styleId="Version">
    <w:name w:val="Version"/>
    <w:rsid w:val="004043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385"/>
    <w:pPr>
      <w:keepNext w:val="0"/>
      <w:tabs>
        <w:tab w:val="right" w:pos="4176"/>
      </w:tabs>
      <w:ind w:left="198" w:hanging="198"/>
    </w:pPr>
    <w:rPr>
      <w:rFonts w:ascii="Garamond" w:hAnsi="Garamond"/>
    </w:rPr>
  </w:style>
  <w:style w:type="paragraph" w:styleId="IndexHeading">
    <w:name w:val="index heading"/>
    <w:basedOn w:val="Normal"/>
    <w:next w:val="Index1"/>
    <w:semiHidden/>
    <w:rsid w:val="00404385"/>
    <w:pPr>
      <w:spacing w:before="120" w:after="120"/>
    </w:pPr>
    <w:rPr>
      <w:rFonts w:ascii="Arial" w:hAnsi="Arial"/>
      <w:b/>
      <w:color w:val="918585"/>
      <w:sz w:val="24"/>
    </w:rPr>
  </w:style>
  <w:style w:type="paragraph" w:styleId="Header">
    <w:name w:val="header"/>
    <w:basedOn w:val="Normal"/>
    <w:link w:val="HeaderChar"/>
    <w:rsid w:val="004043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385"/>
    <w:rPr>
      <w:rFonts w:ascii="Times New Roman" w:eastAsia="Times New Roman" w:hAnsi="Times New Roman" w:cs="Times New Roman"/>
      <w:sz w:val="16"/>
      <w:szCs w:val="20"/>
      <w:lang w:val="en-GB" w:eastAsia="en-US"/>
    </w:rPr>
  </w:style>
  <w:style w:type="paragraph" w:customStyle="1" w:styleId="Chapter">
    <w:name w:val="Chapter"/>
    <w:basedOn w:val="Normal"/>
    <w:rsid w:val="00404385"/>
    <w:pPr>
      <w:spacing w:before="240"/>
    </w:pPr>
    <w:rPr>
      <w:rFonts w:ascii="Times New Roman" w:hAnsi="Times New Roman"/>
      <w:smallCaps/>
      <w:spacing w:val="80"/>
      <w:sz w:val="28"/>
    </w:rPr>
  </w:style>
  <w:style w:type="paragraph" w:customStyle="1" w:styleId="InChapter">
    <w:name w:val="InChapter"/>
    <w:basedOn w:val="Heading3"/>
    <w:rsid w:val="00404385"/>
    <w:pPr>
      <w:spacing w:after="240"/>
      <w:outlineLvl w:val="9"/>
    </w:pPr>
    <w:rPr>
      <w:noProof/>
    </w:rPr>
  </w:style>
  <w:style w:type="paragraph" w:styleId="Index2">
    <w:name w:val="index 2"/>
    <w:basedOn w:val="Normal"/>
    <w:next w:val="Normal"/>
    <w:semiHidden/>
    <w:rsid w:val="00404385"/>
    <w:pPr>
      <w:tabs>
        <w:tab w:val="right" w:pos="4176"/>
      </w:tabs>
      <w:ind w:left="568" w:hanging="284"/>
    </w:pPr>
    <w:rPr>
      <w:rFonts w:ascii="Garamond" w:hAnsi="Garamond"/>
    </w:rPr>
  </w:style>
  <w:style w:type="paragraph" w:customStyle="1" w:styleId="Byline">
    <w:name w:val="Byline"/>
    <w:rsid w:val="004043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385"/>
    <w:pPr>
      <w:tabs>
        <w:tab w:val="clear" w:pos="3600"/>
        <w:tab w:val="clear" w:pos="3958"/>
      </w:tabs>
      <w:jc w:val="right"/>
    </w:pPr>
  </w:style>
  <w:style w:type="character" w:styleId="Emphasis">
    <w:name w:val="Emphasis"/>
    <w:basedOn w:val="DefaultParagraphFont"/>
    <w:qFormat/>
    <w:rsid w:val="00404385"/>
    <w:rPr>
      <w:i/>
    </w:rPr>
  </w:style>
  <w:style w:type="paragraph" w:styleId="Caption">
    <w:name w:val="caption"/>
    <w:basedOn w:val="BodyText"/>
    <w:next w:val="Normal"/>
    <w:qFormat/>
    <w:rsid w:val="00404385"/>
    <w:pPr>
      <w:framePr w:w="2268" w:hSpace="181" w:vSpace="181" w:wrap="around" w:vAnchor="text" w:hAnchor="page" w:x="1135" w:y="285" w:anchorLock="1"/>
    </w:pPr>
    <w:rPr>
      <w:i/>
    </w:rPr>
  </w:style>
  <w:style w:type="paragraph" w:customStyle="1" w:styleId="MiniTOCTitle">
    <w:name w:val="MiniTOCTitle"/>
    <w:basedOn w:val="Heading4"/>
    <w:rsid w:val="00404385"/>
    <w:pPr>
      <w:spacing w:before="240"/>
      <w:outlineLvl w:val="9"/>
    </w:pPr>
    <w:rPr>
      <w:noProof/>
      <w:sz w:val="24"/>
    </w:rPr>
  </w:style>
  <w:style w:type="paragraph" w:customStyle="1" w:styleId="MiniTOCItem">
    <w:name w:val="MiniTOCItem"/>
    <w:basedOn w:val="ListBullet"/>
    <w:rsid w:val="00404385"/>
    <w:pPr>
      <w:numPr>
        <w:numId w:val="0"/>
      </w:numPr>
      <w:tabs>
        <w:tab w:val="right" w:leader="dot" w:pos="6521"/>
      </w:tabs>
      <w:spacing w:before="0" w:after="0"/>
    </w:pPr>
  </w:style>
  <w:style w:type="paragraph" w:customStyle="1" w:styleId="TOFTitle">
    <w:name w:val="TOFTitle"/>
    <w:basedOn w:val="TOCTitle"/>
    <w:rsid w:val="00404385"/>
  </w:style>
  <w:style w:type="paragraph" w:styleId="TableofFigures">
    <w:name w:val="table of figures"/>
    <w:basedOn w:val="Normal"/>
    <w:next w:val="Normal"/>
    <w:semiHidden/>
    <w:rsid w:val="00404385"/>
    <w:pPr>
      <w:tabs>
        <w:tab w:val="right" w:leader="dot" w:pos="9072"/>
      </w:tabs>
      <w:ind w:left="970" w:hanging="403"/>
    </w:pPr>
    <w:rPr>
      <w:rFonts w:ascii="Times New Roman" w:hAnsi="Times New Roman"/>
      <w:b/>
    </w:rPr>
  </w:style>
  <w:style w:type="paragraph" w:styleId="ListNumber">
    <w:name w:val="List Number"/>
    <w:basedOn w:val="List"/>
    <w:rsid w:val="00404385"/>
    <w:pPr>
      <w:numPr>
        <w:numId w:val="15"/>
      </w:numPr>
      <w:tabs>
        <w:tab w:val="clear" w:pos="340"/>
      </w:tabs>
    </w:pPr>
  </w:style>
  <w:style w:type="character" w:customStyle="1" w:styleId="WingdingSymbols">
    <w:name w:val="Wingding Symbols"/>
    <w:rsid w:val="00404385"/>
    <w:rPr>
      <w:rFonts w:ascii="Wingdings" w:hAnsi="Wingdings"/>
    </w:rPr>
  </w:style>
  <w:style w:type="paragraph" w:customStyle="1" w:styleId="TableHeading">
    <w:name w:val="Table Heading"/>
    <w:basedOn w:val="HeadingBase"/>
    <w:rsid w:val="00404385"/>
    <w:pPr>
      <w:keepLines/>
      <w:pBdr>
        <w:bottom w:val="single" w:sz="6" w:space="1" w:color="918585"/>
      </w:pBdr>
      <w:spacing w:before="240"/>
    </w:pPr>
  </w:style>
  <w:style w:type="character" w:customStyle="1" w:styleId="HotSpot">
    <w:name w:val="HotSpot"/>
    <w:rsid w:val="00404385"/>
    <w:rPr>
      <w:color w:val="0033CC"/>
      <w:u w:val="none"/>
    </w:rPr>
  </w:style>
  <w:style w:type="paragraph" w:customStyle="1" w:styleId="BodyTextRight">
    <w:name w:val="Body Text Right"/>
    <w:basedOn w:val="BodyText"/>
    <w:rsid w:val="00404385"/>
    <w:pPr>
      <w:spacing w:before="0" w:after="0"/>
      <w:jc w:val="right"/>
    </w:pPr>
  </w:style>
  <w:style w:type="paragraph" w:styleId="Index3">
    <w:name w:val="index 3"/>
    <w:basedOn w:val="ListNumber2"/>
    <w:next w:val="Normal"/>
    <w:semiHidden/>
    <w:rsid w:val="00404385"/>
    <w:pPr>
      <w:numPr>
        <w:numId w:val="0"/>
      </w:numPr>
      <w:tabs>
        <w:tab w:val="right" w:leader="dot" w:pos="4176"/>
      </w:tabs>
    </w:pPr>
  </w:style>
  <w:style w:type="paragraph" w:styleId="ListNumber2">
    <w:name w:val="List Number 2"/>
    <w:basedOn w:val="List2"/>
    <w:rsid w:val="00404385"/>
    <w:pPr>
      <w:numPr>
        <w:numId w:val="10"/>
      </w:numPr>
      <w:tabs>
        <w:tab w:val="clear" w:pos="1060"/>
      </w:tabs>
    </w:pPr>
  </w:style>
  <w:style w:type="paragraph" w:customStyle="1" w:styleId="MarginNote">
    <w:name w:val="Margin Note"/>
    <w:basedOn w:val="BodyText"/>
    <w:rsid w:val="004043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3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3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385"/>
    <w:rPr>
      <w:sz w:val="32"/>
    </w:rPr>
  </w:style>
  <w:style w:type="paragraph" w:customStyle="1" w:styleId="HeadingProcedure">
    <w:name w:val="Heading Procedure"/>
    <w:basedOn w:val="HeadingBase"/>
    <w:next w:val="Normal"/>
    <w:rsid w:val="00404385"/>
    <w:pPr>
      <w:tabs>
        <w:tab w:val="left" w:pos="0"/>
      </w:tabs>
      <w:spacing w:before="120" w:after="60"/>
    </w:pPr>
    <w:rPr>
      <w:i/>
      <w:color w:val="918585"/>
      <w:sz w:val="22"/>
    </w:rPr>
  </w:style>
  <w:style w:type="paragraph" w:customStyle="1" w:styleId="TableBodyText">
    <w:name w:val="Table Body Text"/>
    <w:basedOn w:val="BodyText"/>
    <w:rsid w:val="00404385"/>
    <w:pPr>
      <w:spacing w:before="60" w:after="60"/>
    </w:pPr>
  </w:style>
  <w:style w:type="paragraph" w:styleId="ListContinue">
    <w:name w:val="List Continue"/>
    <w:basedOn w:val="List"/>
    <w:rsid w:val="00404385"/>
    <w:pPr>
      <w:ind w:firstLine="0"/>
    </w:pPr>
  </w:style>
  <w:style w:type="paragraph" w:customStyle="1" w:styleId="ListNote">
    <w:name w:val="List Note"/>
    <w:basedOn w:val="List"/>
    <w:rsid w:val="00404385"/>
    <w:pPr>
      <w:pBdr>
        <w:top w:val="single" w:sz="6" w:space="2" w:color="918585"/>
        <w:bottom w:val="single" w:sz="6" w:space="2" w:color="918585"/>
      </w:pBdr>
      <w:tabs>
        <w:tab w:val="left" w:pos="1021"/>
      </w:tabs>
      <w:ind w:firstLine="0"/>
    </w:pPr>
  </w:style>
  <w:style w:type="paragraph" w:customStyle="1" w:styleId="Warning">
    <w:name w:val="Warning"/>
    <w:basedOn w:val="BodyText"/>
    <w:rsid w:val="00404385"/>
    <w:pPr>
      <w:shd w:val="clear" w:color="auto" w:fill="D9D9D9"/>
      <w:tabs>
        <w:tab w:val="left" w:pos="992"/>
      </w:tabs>
      <w:ind w:left="119" w:right="119"/>
    </w:pPr>
    <w:rPr>
      <w:sz w:val="20"/>
    </w:rPr>
  </w:style>
  <w:style w:type="paragraph" w:customStyle="1" w:styleId="MarginIcons">
    <w:name w:val="Margin Icons"/>
    <w:basedOn w:val="BodyText"/>
    <w:rsid w:val="004043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385"/>
    <w:rPr>
      <w:rFonts w:ascii="Courier New" w:hAnsi="Courier New"/>
    </w:rPr>
  </w:style>
  <w:style w:type="paragraph" w:customStyle="1" w:styleId="NoteBullet">
    <w:name w:val="Note Bullet"/>
    <w:basedOn w:val="Note"/>
    <w:rsid w:val="00404385"/>
    <w:pPr>
      <w:tabs>
        <w:tab w:val="clear" w:pos="680"/>
      </w:tabs>
      <w:spacing w:before="60" w:after="60"/>
    </w:pPr>
  </w:style>
  <w:style w:type="paragraph" w:customStyle="1" w:styleId="SubHeading2">
    <w:name w:val="SubHeading2"/>
    <w:basedOn w:val="HeadingBase"/>
    <w:rsid w:val="00404385"/>
    <w:pPr>
      <w:spacing w:before="240" w:after="60"/>
    </w:pPr>
    <w:rPr>
      <w:sz w:val="20"/>
    </w:rPr>
  </w:style>
  <w:style w:type="paragraph" w:customStyle="1" w:styleId="SubHeading1">
    <w:name w:val="SubHeading1"/>
    <w:basedOn w:val="HeadingBase"/>
    <w:rsid w:val="00404385"/>
    <w:pPr>
      <w:spacing w:before="240" w:after="60"/>
    </w:pPr>
    <w:rPr>
      <w:color w:val="918585"/>
      <w:sz w:val="22"/>
    </w:rPr>
  </w:style>
  <w:style w:type="paragraph" w:customStyle="1" w:styleId="SideHeading">
    <w:name w:val="Side Heading"/>
    <w:basedOn w:val="HeadingBase"/>
    <w:rsid w:val="004043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385"/>
    <w:pPr>
      <w:tabs>
        <w:tab w:val="num" w:pos="360"/>
      </w:tabs>
    </w:pPr>
  </w:style>
  <w:style w:type="paragraph" w:styleId="PlainText">
    <w:name w:val="Plain Text"/>
    <w:basedOn w:val="Normal"/>
    <w:link w:val="PlainTextChar"/>
    <w:rsid w:val="00404385"/>
    <w:rPr>
      <w:sz w:val="20"/>
    </w:rPr>
  </w:style>
  <w:style w:type="character" w:customStyle="1" w:styleId="PlainTextChar">
    <w:name w:val="Plain Text Char"/>
    <w:basedOn w:val="DefaultParagraphFont"/>
    <w:link w:val="PlainText"/>
    <w:rsid w:val="00404385"/>
    <w:rPr>
      <w:rFonts w:ascii="Courier New" w:eastAsia="Times New Roman" w:hAnsi="Courier New" w:cs="Times New Roman"/>
      <w:sz w:val="20"/>
      <w:szCs w:val="20"/>
      <w:lang w:eastAsia="en-US"/>
    </w:rPr>
  </w:style>
  <w:style w:type="character" w:customStyle="1" w:styleId="MenuOption">
    <w:name w:val="Menu Option"/>
    <w:basedOn w:val="DefaultParagraphFont"/>
    <w:rsid w:val="00404385"/>
    <w:rPr>
      <w:b/>
      <w:smallCaps/>
    </w:rPr>
  </w:style>
  <w:style w:type="paragraph" w:customStyle="1" w:styleId="TableListNumber">
    <w:name w:val="Table List Number"/>
    <w:basedOn w:val="ListNumber"/>
    <w:rsid w:val="00404385"/>
    <w:pPr>
      <w:numPr>
        <w:numId w:val="0"/>
      </w:numPr>
    </w:pPr>
  </w:style>
  <w:style w:type="paragraph" w:styleId="TOC4">
    <w:name w:val="toc 4"/>
    <w:basedOn w:val="TOCBase"/>
    <w:next w:val="Normal"/>
    <w:semiHidden/>
    <w:rsid w:val="00404385"/>
    <w:pPr>
      <w:tabs>
        <w:tab w:val="right" w:leader="dot" w:pos="9071"/>
      </w:tabs>
      <w:ind w:left="1701"/>
    </w:pPr>
  </w:style>
  <w:style w:type="paragraph" w:customStyle="1" w:styleId="ListAlpha">
    <w:name w:val="List Alpha"/>
    <w:basedOn w:val="List"/>
    <w:rsid w:val="00404385"/>
    <w:pPr>
      <w:numPr>
        <w:numId w:val="9"/>
      </w:numPr>
    </w:pPr>
  </w:style>
  <w:style w:type="paragraph" w:customStyle="1" w:styleId="ListAlpha2">
    <w:name w:val="List Alpha 2"/>
    <w:basedOn w:val="List2"/>
    <w:rsid w:val="00404385"/>
    <w:pPr>
      <w:numPr>
        <w:numId w:val="8"/>
      </w:numPr>
    </w:pPr>
  </w:style>
  <w:style w:type="paragraph" w:styleId="List2">
    <w:name w:val="List 2"/>
    <w:basedOn w:val="BodyText"/>
    <w:rsid w:val="00404385"/>
    <w:pPr>
      <w:tabs>
        <w:tab w:val="left" w:pos="680"/>
      </w:tabs>
      <w:spacing w:before="60" w:after="60"/>
      <w:ind w:left="680" w:hanging="340"/>
    </w:pPr>
  </w:style>
  <w:style w:type="paragraph" w:styleId="List3">
    <w:name w:val="List 3"/>
    <w:basedOn w:val="BodyText"/>
    <w:rsid w:val="00404385"/>
    <w:pPr>
      <w:tabs>
        <w:tab w:val="left" w:pos="1021"/>
      </w:tabs>
      <w:spacing w:before="60" w:after="60"/>
      <w:ind w:left="1020" w:hanging="340"/>
    </w:pPr>
  </w:style>
  <w:style w:type="paragraph" w:styleId="List4">
    <w:name w:val="List 4"/>
    <w:basedOn w:val="BodyText"/>
    <w:rsid w:val="00404385"/>
    <w:pPr>
      <w:tabs>
        <w:tab w:val="left" w:pos="1361"/>
      </w:tabs>
      <w:spacing w:before="60" w:after="60"/>
      <w:ind w:left="1361" w:hanging="340"/>
    </w:pPr>
  </w:style>
  <w:style w:type="paragraph" w:styleId="List5">
    <w:name w:val="List 5"/>
    <w:basedOn w:val="BodyText"/>
    <w:rsid w:val="00404385"/>
    <w:pPr>
      <w:tabs>
        <w:tab w:val="left" w:pos="1701"/>
      </w:tabs>
      <w:spacing w:before="60" w:after="60"/>
      <w:ind w:left="1701" w:hanging="340"/>
    </w:pPr>
  </w:style>
  <w:style w:type="paragraph" w:styleId="ListBullet3">
    <w:name w:val="List Bullet 3"/>
    <w:basedOn w:val="List3"/>
    <w:rsid w:val="00404385"/>
    <w:pPr>
      <w:numPr>
        <w:numId w:val="14"/>
      </w:numPr>
      <w:tabs>
        <w:tab w:val="clear" w:pos="1021"/>
      </w:tabs>
      <w:ind w:left="1037" w:hanging="357"/>
    </w:pPr>
  </w:style>
  <w:style w:type="paragraph" w:styleId="ListBullet4">
    <w:name w:val="List Bullet 4"/>
    <w:basedOn w:val="List4"/>
    <w:rsid w:val="00404385"/>
    <w:pPr>
      <w:numPr>
        <w:numId w:val="3"/>
      </w:numPr>
      <w:tabs>
        <w:tab w:val="clear" w:pos="1361"/>
      </w:tabs>
    </w:pPr>
  </w:style>
  <w:style w:type="paragraph" w:styleId="ListBullet5">
    <w:name w:val="List Bullet 5"/>
    <w:basedOn w:val="List5"/>
    <w:rsid w:val="00404385"/>
    <w:pPr>
      <w:numPr>
        <w:numId w:val="4"/>
      </w:numPr>
    </w:pPr>
  </w:style>
  <w:style w:type="paragraph" w:styleId="ListContinue2">
    <w:name w:val="List Continue 2"/>
    <w:basedOn w:val="List2"/>
    <w:rsid w:val="00404385"/>
    <w:pPr>
      <w:ind w:firstLine="0"/>
    </w:pPr>
  </w:style>
  <w:style w:type="paragraph" w:styleId="ListContinue3">
    <w:name w:val="List Continue 3"/>
    <w:basedOn w:val="List3"/>
    <w:rsid w:val="00404385"/>
    <w:pPr>
      <w:ind w:left="1021" w:firstLine="0"/>
    </w:pPr>
  </w:style>
  <w:style w:type="paragraph" w:styleId="ListContinue4">
    <w:name w:val="List Continue 4"/>
    <w:basedOn w:val="List4"/>
    <w:rsid w:val="00404385"/>
    <w:pPr>
      <w:ind w:firstLine="0"/>
    </w:pPr>
  </w:style>
  <w:style w:type="paragraph" w:styleId="ListContinue5">
    <w:name w:val="List Continue 5"/>
    <w:basedOn w:val="List5"/>
    <w:rsid w:val="00404385"/>
    <w:pPr>
      <w:ind w:firstLine="0"/>
    </w:pPr>
  </w:style>
  <w:style w:type="paragraph" w:styleId="ListNumber3">
    <w:name w:val="List Number 3"/>
    <w:basedOn w:val="List3"/>
    <w:rsid w:val="00404385"/>
    <w:pPr>
      <w:numPr>
        <w:numId w:val="5"/>
      </w:numPr>
    </w:pPr>
  </w:style>
  <w:style w:type="paragraph" w:styleId="ListNumber4">
    <w:name w:val="List Number 4"/>
    <w:basedOn w:val="List4"/>
    <w:rsid w:val="00404385"/>
    <w:pPr>
      <w:numPr>
        <w:numId w:val="6"/>
      </w:numPr>
    </w:pPr>
  </w:style>
  <w:style w:type="paragraph" w:styleId="ListNumber5">
    <w:name w:val="List Number 5"/>
    <w:basedOn w:val="List5"/>
    <w:rsid w:val="00404385"/>
    <w:pPr>
      <w:numPr>
        <w:numId w:val="7"/>
      </w:numPr>
    </w:pPr>
  </w:style>
  <w:style w:type="paragraph" w:styleId="BlockText">
    <w:name w:val="Block Text"/>
    <w:basedOn w:val="Normal"/>
    <w:rsid w:val="00404385"/>
    <w:pPr>
      <w:spacing w:after="120"/>
      <w:ind w:left="1440" w:right="1440"/>
    </w:pPr>
  </w:style>
  <w:style w:type="character" w:customStyle="1" w:styleId="Subscript">
    <w:name w:val="Subscript"/>
    <w:basedOn w:val="DefaultParagraphFont"/>
    <w:rsid w:val="00404385"/>
    <w:rPr>
      <w:sz w:val="16"/>
      <w:vertAlign w:val="subscript"/>
    </w:rPr>
  </w:style>
  <w:style w:type="character" w:customStyle="1" w:styleId="Superscript">
    <w:name w:val="Superscript"/>
    <w:basedOn w:val="DefaultParagraphFont"/>
    <w:rsid w:val="00404385"/>
    <w:rPr>
      <w:sz w:val="16"/>
      <w:vertAlign w:val="superscript"/>
    </w:rPr>
  </w:style>
  <w:style w:type="character" w:customStyle="1" w:styleId="Symbols">
    <w:name w:val="Symbols"/>
    <w:basedOn w:val="DefaultParagraphFont"/>
    <w:rsid w:val="00404385"/>
    <w:rPr>
      <w:rFonts w:ascii="Symbol" w:hAnsi="Symbol"/>
    </w:rPr>
  </w:style>
  <w:style w:type="character" w:customStyle="1" w:styleId="MenuOptions">
    <w:name w:val="Menu Options"/>
    <w:basedOn w:val="DefaultParagraphFont"/>
    <w:rsid w:val="00404385"/>
    <w:rPr>
      <w:rFonts w:ascii="Arial Narrow" w:hAnsi="Arial Narrow"/>
      <w:smallCaps/>
    </w:rPr>
  </w:style>
  <w:style w:type="character" w:customStyle="1" w:styleId="Buttons">
    <w:name w:val="Buttons"/>
    <w:basedOn w:val="DefaultParagraphFont"/>
    <w:rsid w:val="00404385"/>
    <w:rPr>
      <w:b/>
    </w:rPr>
  </w:style>
  <w:style w:type="character" w:customStyle="1" w:styleId="Underlined">
    <w:name w:val="Underlined"/>
    <w:basedOn w:val="DefaultParagraphFont"/>
    <w:rsid w:val="00404385"/>
    <w:rPr>
      <w:u w:val="single"/>
    </w:rPr>
  </w:style>
  <w:style w:type="paragraph" w:customStyle="1" w:styleId="TableBodyTextRight">
    <w:name w:val="Table Body Text Right"/>
    <w:basedOn w:val="TableBodyText"/>
    <w:rsid w:val="00404385"/>
    <w:pPr>
      <w:widowControl w:val="0"/>
      <w:autoSpaceDE w:val="0"/>
      <w:autoSpaceDN w:val="0"/>
      <w:adjustRightInd w:val="0"/>
      <w:jc w:val="right"/>
    </w:pPr>
    <w:rPr>
      <w:rFonts w:cs="Arial"/>
      <w:szCs w:val="18"/>
    </w:rPr>
  </w:style>
  <w:style w:type="paragraph" w:customStyle="1" w:styleId="CopyrightText">
    <w:name w:val="Copyright Text"/>
    <w:basedOn w:val="BodyText"/>
    <w:rsid w:val="00404385"/>
    <w:rPr>
      <w:sz w:val="18"/>
    </w:rPr>
  </w:style>
  <w:style w:type="paragraph" w:customStyle="1" w:styleId="BodySmallRight">
    <w:name w:val="Body Small Right"/>
    <w:basedOn w:val="BodyTextRight"/>
    <w:rsid w:val="00404385"/>
    <w:rPr>
      <w:sz w:val="18"/>
      <w:szCs w:val="18"/>
    </w:rPr>
  </w:style>
  <w:style w:type="paragraph" w:customStyle="1" w:styleId="MarginEdition">
    <w:name w:val="Margin Edition"/>
    <w:basedOn w:val="MarginNote"/>
    <w:rsid w:val="00404385"/>
    <w:pPr>
      <w:spacing w:before="0" w:after="0"/>
    </w:pPr>
    <w:rPr>
      <w:rFonts w:ascii="Times New Roman" w:hAnsi="Times New Roman"/>
      <w:color w:val="999999"/>
    </w:rPr>
  </w:style>
  <w:style w:type="paragraph" w:customStyle="1" w:styleId="Spacer">
    <w:name w:val="Spacer"/>
    <w:basedOn w:val="Normal"/>
    <w:rsid w:val="00404385"/>
    <w:rPr>
      <w:sz w:val="2"/>
      <w:szCs w:val="2"/>
    </w:rPr>
  </w:style>
  <w:style w:type="character" w:customStyle="1" w:styleId="Small">
    <w:name w:val="Small"/>
    <w:basedOn w:val="DefaultParagraphFont"/>
    <w:rsid w:val="00404385"/>
    <w:rPr>
      <w:sz w:val="16"/>
    </w:rPr>
  </w:style>
  <w:style w:type="paragraph" w:customStyle="1" w:styleId="WideTable">
    <w:name w:val="Wide Table"/>
    <w:basedOn w:val="Normal"/>
    <w:rsid w:val="00404385"/>
    <w:pPr>
      <w:ind w:left="-1418"/>
    </w:pPr>
    <w:rPr>
      <w:sz w:val="2"/>
      <w:szCs w:val="2"/>
    </w:rPr>
  </w:style>
  <w:style w:type="character" w:styleId="PageNumber">
    <w:name w:val="page number"/>
    <w:basedOn w:val="DefaultParagraphFont"/>
    <w:rsid w:val="00404385"/>
  </w:style>
  <w:style w:type="paragraph" w:styleId="Quote">
    <w:name w:val="Quote"/>
    <w:basedOn w:val="Heading1"/>
    <w:link w:val="QuoteChar"/>
    <w:qFormat/>
    <w:rsid w:val="00404385"/>
    <w:rPr>
      <w:b w:val="0"/>
      <w:sz w:val="72"/>
      <w:szCs w:val="72"/>
      <w:lang w:val="en-NZ"/>
    </w:rPr>
  </w:style>
  <w:style w:type="character" w:customStyle="1" w:styleId="QuoteChar">
    <w:name w:val="Quote Char"/>
    <w:basedOn w:val="DefaultParagraphFont"/>
    <w:link w:val="Quote"/>
    <w:rsid w:val="004043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385"/>
    <w:pPr>
      <w:pageBreakBefore/>
    </w:pPr>
  </w:style>
  <w:style w:type="paragraph" w:customStyle="1" w:styleId="Border">
    <w:name w:val="Border"/>
    <w:basedOn w:val="Normal"/>
    <w:qFormat/>
    <w:rsid w:val="004043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385"/>
    <w:rPr>
      <w:b/>
      <w:bCs/>
      <w:i/>
      <w:iCs/>
      <w:color w:val="auto"/>
    </w:rPr>
  </w:style>
  <w:style w:type="paragraph" w:styleId="IntenseQuote">
    <w:name w:val="Intense Quote"/>
    <w:basedOn w:val="Normal"/>
    <w:next w:val="Normal"/>
    <w:link w:val="IntenseQuoteChar"/>
    <w:uiPriority w:val="30"/>
    <w:qFormat/>
    <w:rsid w:val="004043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3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385"/>
    <w:rPr>
      <w:smallCaps/>
      <w:color w:val="auto"/>
      <w:u w:val="single"/>
    </w:rPr>
  </w:style>
  <w:style w:type="character" w:styleId="IntenseReference">
    <w:name w:val="Intense Reference"/>
    <w:basedOn w:val="DefaultParagraphFont"/>
    <w:uiPriority w:val="32"/>
    <w:qFormat/>
    <w:rsid w:val="00404385"/>
    <w:rPr>
      <w:b/>
      <w:bCs/>
      <w:smallCaps/>
      <w:color w:val="auto"/>
      <w:spacing w:val="5"/>
      <w:u w:val="single"/>
    </w:rPr>
  </w:style>
  <w:style w:type="paragraph" w:customStyle="1" w:styleId="2ColumnHeading">
    <w:name w:val="2Column Heading"/>
    <w:basedOn w:val="BodyText"/>
    <w:qFormat/>
    <w:rsid w:val="00404385"/>
    <w:pPr>
      <w:spacing w:after="60"/>
      <w:ind w:left="-2268"/>
    </w:pPr>
    <w:rPr>
      <w:b/>
    </w:rPr>
  </w:style>
  <w:style w:type="paragraph" w:customStyle="1" w:styleId="Heading1TOC">
    <w:name w:val="Heading1 TOC"/>
    <w:basedOn w:val="Normal"/>
    <w:qFormat/>
    <w:rsid w:val="00404385"/>
    <w:pPr>
      <w:spacing w:before="240" w:after="120"/>
    </w:pPr>
    <w:rPr>
      <w:rFonts w:ascii="Times New Roman" w:hAnsi="Times New Roman"/>
      <w:b/>
      <w:sz w:val="32"/>
    </w:rPr>
  </w:style>
  <w:style w:type="paragraph" w:customStyle="1" w:styleId="Heading2TOC">
    <w:name w:val="Heading2 TOC"/>
    <w:basedOn w:val="Normal"/>
    <w:qFormat/>
    <w:rsid w:val="00404385"/>
    <w:pPr>
      <w:spacing w:before="240" w:after="60"/>
    </w:pPr>
    <w:rPr>
      <w:rFonts w:ascii="Times New Roman" w:hAnsi="Times New Roman"/>
      <w:b/>
      <w:sz w:val="28"/>
    </w:rPr>
  </w:style>
  <w:style w:type="character" w:customStyle="1" w:styleId="Underline">
    <w:name w:val="Underline"/>
    <w:basedOn w:val="DefaultParagraphFont"/>
    <w:qFormat/>
    <w:rsid w:val="00404385"/>
    <w:rPr>
      <w:u w:val="single"/>
    </w:rPr>
  </w:style>
  <w:style w:type="character" w:customStyle="1" w:styleId="BoldandItalics">
    <w:name w:val="Bold and Italics"/>
    <w:qFormat/>
    <w:rsid w:val="00404385"/>
    <w:rPr>
      <w:b/>
      <w:i/>
      <w:u w:val="none"/>
    </w:rPr>
  </w:style>
  <w:style w:type="paragraph" w:styleId="BalloonText">
    <w:name w:val="Balloon Text"/>
    <w:basedOn w:val="Normal"/>
    <w:link w:val="BalloonTextChar"/>
    <w:rsid w:val="00404385"/>
    <w:rPr>
      <w:rFonts w:ascii="Tahoma" w:hAnsi="Tahoma" w:cs="Tahoma"/>
      <w:sz w:val="16"/>
      <w:szCs w:val="16"/>
    </w:rPr>
  </w:style>
  <w:style w:type="character" w:customStyle="1" w:styleId="BalloonTextChar">
    <w:name w:val="Balloon Text Char"/>
    <w:basedOn w:val="DefaultParagraphFont"/>
    <w:link w:val="BalloonText"/>
    <w:rsid w:val="004043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3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3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385"/>
    <w:rPr>
      <w:b/>
      <w:color w:val="660033"/>
      <w:spacing w:val="0"/>
    </w:rPr>
  </w:style>
  <w:style w:type="paragraph" w:customStyle="1" w:styleId="Nameditemlist">
    <w:name w:val="Named item list"/>
    <w:basedOn w:val="BodyText"/>
    <w:qFormat/>
    <w:rsid w:val="00404385"/>
    <w:pPr>
      <w:tabs>
        <w:tab w:val="left" w:pos="2835"/>
      </w:tabs>
      <w:ind w:left="2835" w:hanging="2835"/>
    </w:pPr>
  </w:style>
  <w:style w:type="paragraph" w:customStyle="1" w:styleId="BodyTextnopadding">
    <w:name w:val="Body Text no padding"/>
    <w:basedOn w:val="BodyText"/>
    <w:qFormat/>
    <w:rsid w:val="00404385"/>
    <w:pPr>
      <w:spacing w:before="0" w:after="0"/>
    </w:pPr>
  </w:style>
  <w:style w:type="paragraph" w:customStyle="1" w:styleId="BodyTextBold">
    <w:name w:val="Body Text Bold"/>
    <w:basedOn w:val="BodyText"/>
    <w:qFormat/>
    <w:rsid w:val="00404385"/>
    <w:rPr>
      <w:b/>
    </w:rPr>
  </w:style>
  <w:style w:type="character" w:styleId="Hyperlink">
    <w:name w:val="Hyperlink"/>
    <w:basedOn w:val="DefaultParagraphFont"/>
    <w:uiPriority w:val="99"/>
    <w:unhideWhenUsed/>
    <w:rsid w:val="00AF1A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1359</Words>
  <Characters>8525</Characters>
  <Application>Microsoft Office Word</Application>
  <DocSecurity>0</DocSecurity>
  <Lines>355</Lines>
  <Paragraphs>241</Paragraphs>
  <ScaleCrop>false</ScaleCrop>
  <Company>Author-it Software Corporation Ltd.</Company>
  <LinksUpToDate>false</LinksUpToDate>
  <CharactersWithSpaces>9643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MARF008 Prevent and fight fires on board a vessel</dc:title>
  <dc:subject>Approved</dc:subject>
  <dc:creator>Industry Skills Australia</dc:creator>
  <cp:keywords>Release: 2</cp:keywords>
  <dc:description>Review Date: 12 April 2008</dc:description>
  <cp:lastModifiedBy>HSD_TPCMSd.prod</cp:lastModifiedBy>
  <cp:revision>3</cp:revision>
  <dcterms:created xsi:type="dcterms:W3CDTF">2025-03-01T12:31:00Z</dcterms:created>
  <dcterms:modified xsi:type="dcterms:W3CDTF">2025-03-01T12:31:00Z</dcterms:modified>
</cp:coreProperties>
</file>