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717" w:rsidP="00E73717">
      <w:pPr>
        <w:pStyle w:val="Title"/>
      </w:pPr>
      <w:r>
        <w:fldChar w:fldCharType="begin"/>
      </w:r>
      <w:r>
        <w:instrText xml:space="preserve"> TITLE   \* MERGEFORMAT </w:instrText>
      </w:r>
      <w:r>
        <w:fldChar w:fldCharType="separate"/>
      </w:r>
      <w:r>
        <w:t>Assessment Requirements for MARF006 Observe personal safety and social responsibility</w:t>
      </w:r>
      <w:r>
        <w:fldChar w:fldCharType="end"/>
      </w:r>
    </w:p>
    <w:p w:rsidR="00E73717" w:rsidP="00E73717">
      <w:pPr>
        <w:pStyle w:val="Version"/>
        <w:sectPr w:rsidSect="006370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7014" w:rsidP="00637014">
      <w:pPr>
        <w:pStyle w:val="SuperHeading"/>
      </w:pPr>
      <w:r w:rsidRPr="00637014">
        <w:t>Assessment Requirements for MARF006 Observe personal safety and social responsibility</w:t>
      </w:r>
    </w:p>
    <w:p w:rsidR="00000000" w:rsidRPr="00637014" w:rsidP="00637014">
      <w:pPr>
        <w:pStyle w:val="Heading1"/>
      </w:pPr>
      <w:bookmarkStart w:id="1" w:name="O_845599"/>
      <w:bookmarkEnd w:id="1"/>
      <w:r w:rsidRPr="00637014">
        <w:t>Modification History</w:t>
      </w:r>
    </w:p>
    <w:p w:rsidR="00000000" w:rsidRPr="00637014" w:rsidP="00E73717">
      <w:pPr>
        <w:pStyle w:val="BodyText"/>
      </w:pPr>
      <w:r w:rsidRPr="00637014">
        <w:t>Release 2. ISC upgrade. KE amended to better align with the STCW.</w:t>
      </w:r>
    </w:p>
    <w:p w:rsidR="00E73717" w:rsidP="00E73717">
      <w:pPr>
        <w:pStyle w:val="BodyText"/>
      </w:pPr>
      <w:r w:rsidRPr="00637014">
        <w:t>Release 1. New unit of competency.</w:t>
      </w:r>
    </w:p>
    <w:p w:rsidR="00000000" w:rsidRPr="00637014" w:rsidP="00637014">
      <w:pPr>
        <w:pStyle w:val="Heading1"/>
      </w:pPr>
      <w:bookmarkStart w:id="2" w:name="O_845598"/>
      <w:bookmarkEnd w:id="2"/>
      <w:r w:rsidRPr="00637014">
        <w:t>Performance Evidence</w:t>
      </w:r>
    </w:p>
    <w:p w:rsidR="00000000" w:rsidRPr="00637014" w:rsidP="00E73717">
      <w:pPr>
        <w:pStyle w:val="BodyText"/>
      </w:pPr>
      <w:r w:rsidRPr="00637014">
        <w:t>Evidence required to demonstrate competence in this unit must be relevant to and satisfy all of the requirements of the elements and performance criteria on at least one occasion and include:</w:t>
      </w:r>
    </w:p>
    <w:p w:rsidR="00000000" w:rsidRPr="00637014" w:rsidP="00637014">
      <w:pPr>
        <w:pStyle w:val="ListBullet"/>
      </w:pPr>
      <w:r w:rsidRPr="00637014">
        <w:t>applying the hierarchy of control (the pre</w:t>
      </w:r>
      <w:r w:rsidRPr="00637014">
        <w:t>ferred order of risk control measures from most to least preferred, that is, elimination of risk, substitution, engineering controls, administrative controls and personal protective equipment)</w:t>
      </w:r>
    </w:p>
    <w:p w:rsidR="00000000" w:rsidRPr="00637014" w:rsidP="00637014">
      <w:pPr>
        <w:pStyle w:val="ListBullet"/>
      </w:pPr>
      <w:r w:rsidRPr="00637014">
        <w:t>communicating with crew and others as appropriate about WHS/OHS</w:t>
      </w:r>
      <w:r w:rsidRPr="00637014">
        <w:t xml:space="preserve"> matters</w:t>
      </w:r>
    </w:p>
    <w:p w:rsidR="00000000" w:rsidRPr="00637014" w:rsidP="00637014">
      <w:pPr>
        <w:pStyle w:val="ListBullet"/>
      </w:pPr>
      <w:r w:rsidRPr="00637014">
        <w:t>conforming to established emergency response procedures for initial and follow-up action</w:t>
      </w:r>
    </w:p>
    <w:p w:rsidR="00000000" w:rsidRPr="00637014" w:rsidP="00637014">
      <w:pPr>
        <w:pStyle w:val="ListBullet"/>
      </w:pPr>
      <w:r w:rsidRPr="00637014">
        <w:t>keeping accurate records/minutes of discussions with consultation forums on WHS/OHS matters</w:t>
      </w:r>
    </w:p>
    <w:p w:rsidR="00000000" w:rsidRPr="00637014" w:rsidP="00637014">
      <w:pPr>
        <w:pStyle w:val="ListBullet"/>
      </w:pPr>
      <w:r w:rsidRPr="00637014">
        <w:t>identifying WHS/OHS training needs of crew</w:t>
      </w:r>
    </w:p>
    <w:p w:rsidR="00000000" w:rsidRPr="00637014" w:rsidP="00637014">
      <w:pPr>
        <w:pStyle w:val="ListBullet"/>
      </w:pPr>
      <w:r w:rsidRPr="00637014">
        <w:t>interpreting and follow</w:t>
      </w:r>
      <w:r w:rsidRPr="00637014">
        <w:t>ing information on WHS/OHS legislation, safety management system, organisational procedures, written job instructions, specifications, standard operating procedures, charts, lists, and other applicable reference documents</w:t>
      </w:r>
    </w:p>
    <w:p w:rsidR="00000000" w:rsidRPr="00637014" w:rsidP="00637014">
      <w:pPr>
        <w:pStyle w:val="ListBullet"/>
      </w:pPr>
      <w:r w:rsidRPr="00637014">
        <w:t xml:space="preserve">investigating incidents according </w:t>
      </w:r>
      <w:r w:rsidRPr="00637014">
        <w:t>to organisational procedures</w:t>
      </w:r>
    </w:p>
    <w:p w:rsidR="00000000" w:rsidRPr="00637014" w:rsidP="00637014">
      <w:pPr>
        <w:pStyle w:val="ListBullet"/>
      </w:pPr>
      <w:r w:rsidRPr="00637014">
        <w:t>keeping records for monitoring the effectiveness of practices and procedures with respect to the safety of the vessel</w:t>
      </w:r>
    </w:p>
    <w:p w:rsidR="00000000" w:rsidRPr="00637014" w:rsidP="00637014">
      <w:pPr>
        <w:pStyle w:val="ListBullet"/>
      </w:pPr>
      <w:r w:rsidRPr="00637014">
        <w:t>maintaining incident records according to standard workplace procedures</w:t>
      </w:r>
    </w:p>
    <w:p w:rsidR="00000000" w:rsidRPr="00637014" w:rsidP="00637014">
      <w:pPr>
        <w:pStyle w:val="ListBullet"/>
      </w:pPr>
      <w:r w:rsidRPr="00637014">
        <w:t>obtaining results of safety audits ac</w:t>
      </w:r>
      <w:r w:rsidRPr="00637014">
        <w:t>cording to organisational procedures</w:t>
      </w:r>
    </w:p>
    <w:p w:rsidR="00000000" w:rsidRPr="00637014" w:rsidP="00637014">
      <w:pPr>
        <w:pStyle w:val="ListBullet"/>
      </w:pPr>
      <w:r w:rsidRPr="00637014">
        <w:t>participating in consultation forums</w:t>
      </w:r>
    </w:p>
    <w:p w:rsidR="00000000" w:rsidRPr="00637014" w:rsidP="00637014">
      <w:pPr>
        <w:pStyle w:val="ListBullet"/>
      </w:pPr>
      <w:r w:rsidRPr="00637014">
        <w:t>participating in safety drills</w:t>
      </w:r>
    </w:p>
    <w:p w:rsidR="00000000" w:rsidRPr="00637014" w:rsidP="00637014">
      <w:pPr>
        <w:pStyle w:val="ListBullet"/>
      </w:pPr>
      <w:r w:rsidRPr="00637014">
        <w:t>reporting and documenting the processes and outcomes of WHS/OHS requirements</w:t>
      </w:r>
    </w:p>
    <w:p w:rsidR="00000000" w:rsidRPr="00637014" w:rsidP="00637014">
      <w:pPr>
        <w:pStyle w:val="ListBullet"/>
      </w:pPr>
      <w:r w:rsidRPr="00637014">
        <w:t>scheduling meetings with the relevant consultation forums to discuss WHS/O</w:t>
      </w:r>
      <w:r w:rsidRPr="00637014">
        <w:t>HS matters.</w:t>
      </w:r>
    </w:p>
    <w:p w:rsidR="00000000" w:rsidRPr="00637014" w:rsidP="00637014">
      <w:pPr>
        <w:pStyle w:val="AllowPageBreak"/>
      </w:pPr>
    </w:p>
    <w:p w:rsidR="00000000" w:rsidRPr="00637014" w:rsidP="00637014">
      <w:pPr>
        <w:pStyle w:val="Heading1"/>
      </w:pPr>
      <w:bookmarkStart w:id="3" w:name="O_845597"/>
      <w:bookmarkEnd w:id="3"/>
      <w:r w:rsidRPr="00637014">
        <w:t>Knowledge Evidence</w:t>
      </w:r>
    </w:p>
    <w:p w:rsidR="00000000" w:rsidRPr="00637014" w:rsidP="00E73717">
      <w:pPr>
        <w:pStyle w:val="BodyText"/>
      </w:pPr>
      <w:r w:rsidRPr="00637014">
        <w:t>Evidence required to demonstrate competence in this unit must be relevant to and satisfy all of the requirements of the elements and performance criteria and include knowledge of:</w:t>
      </w:r>
    </w:p>
    <w:p w:rsidR="00000000" w:rsidRPr="00637014" w:rsidP="00637014">
      <w:pPr>
        <w:pStyle w:val="ListBullet"/>
      </w:pPr>
      <w:r w:rsidRPr="00637014">
        <w:t>applicable</w:t>
      </w:r>
      <w:r w:rsidRPr="00637014">
        <w:t xml:space="preserve"> commonwealth, state or territory WHS/OHS legislation, regulations, codes of practice, standards</w:t>
      </w:r>
    </w:p>
    <w:p w:rsidR="00000000" w:rsidRPr="00637014" w:rsidP="00637014">
      <w:pPr>
        <w:pStyle w:val="ListBullet"/>
      </w:pPr>
      <w:r w:rsidRPr="00637014">
        <w:t>dangers of drug and alcohol abuse</w:t>
      </w:r>
    </w:p>
    <w:p w:rsidR="00000000" w:rsidRPr="00637014" w:rsidP="00637014">
      <w:pPr>
        <w:pStyle w:val="ListBullet"/>
      </w:pPr>
      <w:r w:rsidRPr="00637014">
        <w:t>difference between hazards (something or a source or situation with the potential to harm life or health) and risks (chance o</w:t>
      </w:r>
      <w:r w:rsidRPr="00637014">
        <w:t>f something occurring that will result in injury or damage)</w:t>
      </w:r>
    </w:p>
    <w:p w:rsidR="00000000" w:rsidRPr="00637014" w:rsidP="00637014">
      <w:pPr>
        <w:pStyle w:val="ListBullet"/>
      </w:pPr>
      <w:r w:rsidRPr="00637014">
        <w:t>fatigue management and the importance of adequate rest</w:t>
      </w:r>
    </w:p>
    <w:p w:rsidR="00000000" w:rsidRPr="00637014" w:rsidP="00637014">
      <w:pPr>
        <w:pStyle w:val="ListBullet"/>
      </w:pPr>
      <w:r w:rsidRPr="00637014">
        <w:t>handling and stowage of dangerous, hazardous and harmful substances and liquids</w:t>
      </w:r>
    </w:p>
    <w:p w:rsidR="00000000" w:rsidRPr="00637014" w:rsidP="00637014">
      <w:pPr>
        <w:pStyle w:val="ListBullet"/>
      </w:pPr>
      <w:r w:rsidRPr="00637014">
        <w:t>hazard identification procedures such as vessel inspections a</w:t>
      </w:r>
      <w:r w:rsidRPr="00637014">
        <w:t>nd review of WHS/OHS data</w:t>
      </w:r>
    </w:p>
    <w:p w:rsidR="00000000" w:rsidRPr="00637014" w:rsidP="00637014">
      <w:pPr>
        <w:pStyle w:val="ListBullet"/>
      </w:pPr>
      <w:r w:rsidRPr="00637014">
        <w:t>hierarchy of control and its application</w:t>
      </w:r>
    </w:p>
    <w:p w:rsidR="00000000" w:rsidRPr="00637014" w:rsidP="00637014">
      <w:pPr>
        <w:pStyle w:val="ListBullet"/>
      </w:pPr>
      <w:r w:rsidRPr="00637014">
        <w:t>international measures for accident prevention at sea, including the International Labour Organization (ILO) Conventions</w:t>
      </w:r>
    </w:p>
    <w:p w:rsidR="00000000" w:rsidRPr="00637014" w:rsidP="00637014">
      <w:pPr>
        <w:pStyle w:val="ListBullet"/>
      </w:pPr>
      <w:r w:rsidRPr="00637014">
        <w:t xml:space="preserve">legal rights and responsibilities of management, crew and others as </w:t>
      </w:r>
      <w:r w:rsidRPr="00637014">
        <w:t>appropriate</w:t>
      </w:r>
    </w:p>
    <w:p w:rsidR="00000000" w:rsidRPr="00637014" w:rsidP="00637014">
      <w:pPr>
        <w:pStyle w:val="ListBullet"/>
      </w:pPr>
      <w:r w:rsidRPr="00637014">
        <w:t>location of escape routes</w:t>
      </w:r>
    </w:p>
    <w:p w:rsidR="00000000" w:rsidRPr="00637014" w:rsidP="00637014">
      <w:pPr>
        <w:pStyle w:val="ListBullet"/>
      </w:pPr>
      <w:r w:rsidRPr="00637014">
        <w:t>location and use of fire fighting equipment</w:t>
      </w:r>
    </w:p>
    <w:p w:rsidR="00000000" w:rsidRPr="00637014" w:rsidP="00637014">
      <w:pPr>
        <w:pStyle w:val="ListBullet"/>
      </w:pPr>
      <w:r w:rsidRPr="00637014">
        <w:t>nature of common hazards for example chemicals, bodily fluids, noise, manual handling, work postures, underfoot hazards and moving parts of machinery</w:t>
      </w:r>
    </w:p>
    <w:p w:rsidR="00000000" w:rsidRPr="00637014" w:rsidP="00637014">
      <w:pPr>
        <w:pStyle w:val="ListBullet"/>
      </w:pPr>
      <w:r w:rsidRPr="00637014">
        <w:t>organisation specific in</w:t>
      </w:r>
      <w:r w:rsidRPr="00637014">
        <w:t>formation including:</w:t>
      </w:r>
    </w:p>
    <w:p w:rsidR="00000000" w:rsidRPr="00637014" w:rsidP="00637014">
      <w:pPr>
        <w:pStyle w:val="ListBullet2"/>
      </w:pPr>
      <w:r w:rsidRPr="00637014">
        <w:t xml:space="preserve">hazards of the particular work environment </w:t>
      </w:r>
    </w:p>
    <w:p w:rsidR="00000000" w:rsidRPr="00637014" w:rsidP="00637014">
      <w:pPr>
        <w:pStyle w:val="ListBullet2"/>
      </w:pPr>
      <w:r w:rsidRPr="00637014">
        <w:t>hazard identification procedures relevant to hazards in the organisation</w:t>
      </w:r>
    </w:p>
    <w:p w:rsidR="00000000" w:rsidRPr="00637014" w:rsidP="00637014">
      <w:pPr>
        <w:pStyle w:val="ListBullet2"/>
      </w:pPr>
      <w:r w:rsidRPr="00637014">
        <w:t xml:space="preserve">designated person for raising WHS/OHS issues </w:t>
      </w:r>
    </w:p>
    <w:p w:rsidR="00000000" w:rsidRPr="00637014" w:rsidP="00637014">
      <w:pPr>
        <w:pStyle w:val="ListBullet2"/>
      </w:pPr>
      <w:r w:rsidRPr="00637014">
        <w:t>organisation and work procedures particularly those related to performance of own work, specific hazards and risk control, reporting of hazards, incidents and injuries and WHS/OHS issue resolution, consultation, use of personal protective equipment and eme</w:t>
      </w:r>
      <w:r w:rsidRPr="00637014">
        <w:t xml:space="preserve">rgency response </w:t>
      </w:r>
    </w:p>
    <w:p w:rsidR="00000000" w:rsidRPr="00637014" w:rsidP="00637014">
      <w:pPr>
        <w:pStyle w:val="ListBullet2"/>
      </w:pPr>
      <w:r w:rsidRPr="00637014">
        <w:t>potential emergency situations, alarms and signals, and required response</w:t>
      </w:r>
    </w:p>
    <w:p w:rsidR="00000000" w:rsidRPr="00637014" w:rsidP="00637014">
      <w:pPr>
        <w:pStyle w:val="ListBullet"/>
      </w:pPr>
      <w:r w:rsidRPr="00637014">
        <w:t>personal protective equipment requirements, including use, storage and maintenance</w:t>
      </w:r>
    </w:p>
    <w:p w:rsidR="00000000" w:rsidRPr="00637014" w:rsidP="00637014">
      <w:pPr>
        <w:pStyle w:val="ListBullet"/>
      </w:pPr>
      <w:r w:rsidRPr="00637014">
        <w:t>principles of basic risk assessment</w:t>
      </w:r>
    </w:p>
    <w:p w:rsidR="00000000" w:rsidRPr="00637014" w:rsidP="00637014">
      <w:pPr>
        <w:pStyle w:val="ListBullet"/>
      </w:pPr>
      <w:r w:rsidRPr="00637014">
        <w:t>potential emergency situations, alarms and si</w:t>
      </w:r>
      <w:r w:rsidRPr="00637014">
        <w:t>gnals, and required response</w:t>
      </w:r>
    </w:p>
    <w:p w:rsidR="00000000" w:rsidRPr="00637014" w:rsidP="00637014">
      <w:pPr>
        <w:pStyle w:val="ListBullet"/>
      </w:pPr>
      <w:r w:rsidRPr="00637014">
        <w:t>purpose of Safe Data Sheets (SDS)</w:t>
      </w:r>
    </w:p>
    <w:p w:rsidR="00000000" w:rsidRPr="00637014" w:rsidP="00637014">
      <w:pPr>
        <w:pStyle w:val="ListBullet"/>
      </w:pPr>
      <w:r w:rsidRPr="00637014">
        <w:t>roles and responsibilities of:</w:t>
      </w:r>
    </w:p>
    <w:p w:rsidR="00000000" w:rsidRPr="00637014" w:rsidP="00637014">
      <w:pPr>
        <w:pStyle w:val="ListBullet2"/>
      </w:pPr>
      <w:r w:rsidRPr="00637014">
        <w:t xml:space="preserve">employees, supervisors and managers in the organisation </w:t>
      </w:r>
    </w:p>
    <w:p w:rsidR="00000000" w:rsidRPr="00637014" w:rsidP="00637014">
      <w:pPr>
        <w:pStyle w:val="ListBullet2"/>
      </w:pPr>
      <w:r w:rsidRPr="00637014">
        <w:t>safety representatives and committees</w:t>
      </w:r>
    </w:p>
    <w:p w:rsidR="00000000" w:rsidRPr="00637014" w:rsidP="00637014">
      <w:pPr>
        <w:pStyle w:val="ListBullet"/>
      </w:pPr>
      <w:r w:rsidRPr="00637014">
        <w:t>safety signs and their meanings, including signs for:</w:t>
      </w:r>
    </w:p>
    <w:p w:rsidR="00000000" w:rsidRPr="00637014" w:rsidP="00637014">
      <w:pPr>
        <w:pStyle w:val="ListBullet2"/>
      </w:pPr>
      <w:r w:rsidRPr="00637014">
        <w:t>personal p</w:t>
      </w:r>
      <w:r w:rsidRPr="00637014">
        <w:t>rotective equipment</w:t>
      </w:r>
    </w:p>
    <w:p w:rsidR="00000000" w:rsidRPr="00637014" w:rsidP="00637014">
      <w:pPr>
        <w:pStyle w:val="ListBullet2"/>
      </w:pPr>
      <w:r w:rsidRPr="00637014">
        <w:t>emergency equipment</w:t>
      </w:r>
    </w:p>
    <w:p w:rsidR="00000000" w:rsidRPr="00637014" w:rsidP="00637014">
      <w:pPr>
        <w:pStyle w:val="ListBullet2"/>
      </w:pPr>
      <w:r w:rsidRPr="00637014">
        <w:t>dangerous goods class signs</w:t>
      </w:r>
    </w:p>
    <w:p w:rsidR="00000000" w:rsidRPr="00637014" w:rsidP="00637014">
      <w:pPr>
        <w:pStyle w:val="ListBullet"/>
      </w:pPr>
      <w:r w:rsidRPr="00637014">
        <w:t>sources of WHS/OHS information within in the organisation with knowledge of external sources of WHS/OHS information</w:t>
      </w:r>
    </w:p>
    <w:p w:rsidR="00000000" w:rsidRPr="00637014" w:rsidP="00637014">
      <w:pPr>
        <w:pStyle w:val="ListBullet"/>
      </w:pPr>
      <w:r w:rsidRPr="00637014">
        <w:t>specific hazards, such as sharps and radiation</w:t>
      </w:r>
    </w:p>
    <w:p w:rsidR="00000000" w:rsidRPr="00637014" w:rsidP="00637014">
      <w:pPr>
        <w:pStyle w:val="ListBullet"/>
      </w:pPr>
      <w:r w:rsidRPr="00637014">
        <w:t>standard emergency signals, alarms and required responses.</w:t>
      </w:r>
    </w:p>
    <w:p w:rsidR="00000000" w:rsidRPr="00637014" w:rsidP="00637014">
      <w:pPr>
        <w:pStyle w:val="AllowPageBreak"/>
      </w:pPr>
    </w:p>
    <w:p w:rsidR="00000000" w:rsidRPr="00637014" w:rsidP="00637014">
      <w:pPr>
        <w:pStyle w:val="Heading1"/>
      </w:pPr>
      <w:bookmarkStart w:id="4" w:name="O_845596"/>
      <w:bookmarkEnd w:id="4"/>
      <w:r w:rsidRPr="00637014">
        <w:t>Assessment Conditions</w:t>
      </w:r>
    </w:p>
    <w:p w:rsidR="00000000" w:rsidRPr="00637014" w:rsidP="00E73717">
      <w:pPr>
        <w:pStyle w:val="BodyText"/>
      </w:pPr>
      <w:r w:rsidRPr="00637014">
        <w:t>Assessors must satisfy National Vocational Education and Training Regulator (NVR)/Australian Quality Training Framework (AQTF) assessor requirements.</w:t>
      </w:r>
    </w:p>
    <w:p w:rsidR="00000000" w:rsidRPr="00637014" w:rsidP="00E73717">
      <w:pPr>
        <w:pStyle w:val="BodyText"/>
      </w:pPr>
      <w:r w:rsidRPr="00637014">
        <w:t>Assessm</w:t>
      </w:r>
      <w:r w:rsidRPr="00637014">
        <w:t>ent must occur in workplace operational situations where it is appropriate to do so; where this is not appropriate, assessment must occur in simulated workplace operational situations that reflect workplace conditions.</w:t>
      </w:r>
    </w:p>
    <w:p w:rsidR="00000000" w:rsidRPr="00637014" w:rsidP="00E73717">
      <w:pPr>
        <w:pStyle w:val="BodyText"/>
      </w:pPr>
      <w:r w:rsidRPr="00637014">
        <w:t xml:space="preserve">Assessment processes and techniques </w:t>
      </w:r>
      <w:r w:rsidRPr="00637014">
        <w:t>must be appropriate to the language, literacy and numeracy requirements of the work being performed and the needs of the candidate.</w:t>
      </w:r>
    </w:p>
    <w:p w:rsidR="00000000" w:rsidRPr="00637014" w:rsidP="00E73717">
      <w:pPr>
        <w:pStyle w:val="BodyText"/>
      </w:pPr>
      <w:r w:rsidRPr="00637014">
        <w:t>Resources for assessment must include access to:</w:t>
      </w:r>
    </w:p>
    <w:p w:rsidR="00000000" w:rsidRPr="00637014" w:rsidP="00637014">
      <w:pPr>
        <w:pStyle w:val="ListBullet"/>
      </w:pPr>
      <w:r w:rsidRPr="00637014">
        <w:t xml:space="preserve">tools, equipment, machinery, materials and personal protective equipment </w:t>
      </w:r>
      <w:r w:rsidRPr="00637014">
        <w:t>currently used in industry</w:t>
      </w:r>
    </w:p>
    <w:p w:rsidR="00000000" w:rsidRPr="00637014" w:rsidP="00637014">
      <w:pPr>
        <w:pStyle w:val="ListBullet"/>
      </w:pPr>
      <w:r w:rsidRPr="00637014">
        <w:t xml:space="preserve">applicable documentation such as legislation, regulations, codes of practice, workplace procedures and operational manuals </w:t>
      </w:r>
    </w:p>
    <w:p w:rsidR="00000000" w:rsidRPr="00637014" w:rsidP="00637014">
      <w:pPr>
        <w:pStyle w:val="ListBullet"/>
      </w:pPr>
      <w:r w:rsidRPr="00637014">
        <w:t>range of relevant exercises, case studies and/or simulations.</w:t>
      </w:r>
    </w:p>
    <w:p w:rsidR="00000000" w:rsidRPr="00637014" w:rsidP="00637014">
      <w:pPr>
        <w:pStyle w:val="AllowPageBreak"/>
      </w:pPr>
    </w:p>
    <w:p w:rsidR="00000000" w:rsidRPr="00637014" w:rsidP="00637014">
      <w:pPr>
        <w:pStyle w:val="Heading1"/>
      </w:pPr>
      <w:bookmarkStart w:id="5" w:name="O_845611"/>
      <w:bookmarkEnd w:id="5"/>
      <w:r w:rsidRPr="00637014">
        <w:t>Links</w:t>
      </w:r>
    </w:p>
    <w:p w:rsidR="00000000" w:rsidRPr="00637014" w:rsidP="00E73717">
      <w:pPr>
        <w:pStyle w:val="BodyText"/>
      </w:pPr>
      <w:r w:rsidRPr="0063701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54128">
        <w:rPr>
          <w:rStyle w:val="Hyperlink"/>
        </w:rPr>
        <w:t>https://vetnet.gov.au/Pages/TrainingDocs.aspx?q=772efb7b-4cce-47fe-9bbd-ee3b1d1eb4c2</w:t>
      </w:r>
      <w:r>
        <w:fldChar w:fldCharType="end"/>
      </w:r>
    </w:p>
    <w:p w:rsidR="00000000" w:rsidRPr="00637014" w:rsidP="00637014"/>
    <w:sectPr w:rsidSect="006370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0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014" w:rsidRPr="00E73717" w:rsidP="00E737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0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17" w:rsidP="006370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3717" w:rsidP="0063701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73717" w:rsidP="006370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0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7014" w:rsidRPr="00E73717" w:rsidP="00E737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0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17" w:rsidRPr="002D2AF8" w:rsidP="00637014">
    <w:pPr>
      <w:pStyle w:val="Header"/>
      <w:framePr w:wrap="around"/>
    </w:pPr>
    <w:r>
      <w:fldChar w:fldCharType="begin"/>
    </w:r>
    <w:r>
      <w:instrText xml:space="preserve"> TITLE   \* MERGEFORMAT </w:instrText>
    </w:r>
    <w:r>
      <w:fldChar w:fldCharType="separate"/>
    </w:r>
    <w:r>
      <w:t>Assessment Requirements for MARF006 Observe personal safety and social responsibility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2021</w:t>
    </w:r>
    <w:r>
      <w:fldChar w:fldCharType="end"/>
    </w:r>
  </w:p>
  <w:p w:rsidR="00E73717" w:rsidP="006370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EE20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2E7A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A0F8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0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7014"/>
    <w:pPr>
      <w:spacing w:before="360" w:after="60"/>
      <w:outlineLvl w:val="0"/>
    </w:pPr>
    <w:rPr>
      <w:sz w:val="32"/>
    </w:rPr>
  </w:style>
  <w:style w:type="paragraph" w:styleId="Heading2">
    <w:name w:val="heading 2"/>
    <w:basedOn w:val="HeadingBase"/>
    <w:next w:val="BodyText"/>
    <w:link w:val="Heading2Char"/>
    <w:qFormat/>
    <w:rsid w:val="00637014"/>
    <w:pPr>
      <w:keepLines/>
      <w:spacing w:before="240" w:after="120"/>
      <w:outlineLvl w:val="1"/>
    </w:pPr>
    <w:rPr>
      <w:sz w:val="28"/>
      <w:szCs w:val="40"/>
    </w:rPr>
  </w:style>
  <w:style w:type="paragraph" w:styleId="Heading3">
    <w:name w:val="heading 3"/>
    <w:basedOn w:val="HeadingBase"/>
    <w:next w:val="BodyText"/>
    <w:link w:val="Heading3Char"/>
    <w:qFormat/>
    <w:rsid w:val="00637014"/>
    <w:pPr>
      <w:spacing w:before="180" w:after="120"/>
      <w:outlineLvl w:val="2"/>
    </w:pPr>
    <w:rPr>
      <w:spacing w:val="-10"/>
      <w:kern w:val="32"/>
    </w:rPr>
  </w:style>
  <w:style w:type="paragraph" w:styleId="Heading4">
    <w:name w:val="heading 4"/>
    <w:basedOn w:val="HeadingBase"/>
    <w:next w:val="BodyText"/>
    <w:link w:val="Heading4Char"/>
    <w:qFormat/>
    <w:rsid w:val="00637014"/>
    <w:pPr>
      <w:spacing w:before="160" w:after="120"/>
      <w:outlineLvl w:val="3"/>
    </w:pPr>
    <w:rPr>
      <w:sz w:val="22"/>
    </w:rPr>
  </w:style>
  <w:style w:type="paragraph" w:styleId="Heading5">
    <w:name w:val="heading 5"/>
    <w:basedOn w:val="HeadingBase"/>
    <w:next w:val="Normal"/>
    <w:link w:val="Heading5Char"/>
    <w:qFormat/>
    <w:rsid w:val="00637014"/>
    <w:pPr>
      <w:spacing w:before="80"/>
      <w:outlineLvl w:val="4"/>
    </w:pPr>
    <w:rPr>
      <w:color w:val="918585"/>
      <w:sz w:val="20"/>
    </w:rPr>
  </w:style>
  <w:style w:type="paragraph" w:styleId="Heading6">
    <w:name w:val="heading 6"/>
    <w:basedOn w:val="HeadingBase"/>
    <w:next w:val="Normal"/>
    <w:link w:val="Heading6Char"/>
    <w:qFormat/>
    <w:rsid w:val="00637014"/>
    <w:pPr>
      <w:spacing w:before="60"/>
      <w:outlineLvl w:val="5"/>
    </w:pPr>
    <w:rPr>
      <w:color w:val="918585"/>
      <w:sz w:val="20"/>
    </w:rPr>
  </w:style>
  <w:style w:type="paragraph" w:styleId="Heading7">
    <w:name w:val="heading 7"/>
    <w:basedOn w:val="Normal"/>
    <w:next w:val="Normal"/>
    <w:link w:val="Heading7Char"/>
    <w:qFormat/>
    <w:rsid w:val="00637014"/>
    <w:pPr>
      <w:ind w:left="720"/>
      <w:outlineLvl w:val="6"/>
    </w:pPr>
    <w:rPr>
      <w:i/>
    </w:rPr>
  </w:style>
  <w:style w:type="paragraph" w:styleId="Heading8">
    <w:name w:val="heading 8"/>
    <w:basedOn w:val="Normal"/>
    <w:next w:val="Normal"/>
    <w:link w:val="Heading8Char"/>
    <w:qFormat/>
    <w:rsid w:val="00637014"/>
    <w:pPr>
      <w:ind w:left="720"/>
      <w:outlineLvl w:val="7"/>
    </w:pPr>
    <w:rPr>
      <w:i/>
    </w:rPr>
  </w:style>
  <w:style w:type="paragraph" w:styleId="Heading9">
    <w:name w:val="heading 9"/>
    <w:basedOn w:val="Normal"/>
    <w:next w:val="Normal"/>
    <w:link w:val="Heading9Char"/>
    <w:qFormat/>
    <w:rsid w:val="00637014"/>
    <w:pPr>
      <w:ind w:left="720"/>
      <w:outlineLvl w:val="8"/>
    </w:pPr>
    <w:rPr>
      <w:i/>
    </w:rPr>
  </w:style>
  <w:style w:type="character" w:default="1" w:styleId="DefaultParagraphFont">
    <w:name w:val="Default Paragraph Font"/>
    <w:uiPriority w:val="1"/>
    <w:unhideWhenUsed/>
    <w:rsid w:val="006370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014"/>
  </w:style>
  <w:style w:type="character" w:customStyle="1" w:styleId="Heading1Char">
    <w:name w:val="Heading 1 Char"/>
    <w:basedOn w:val="DefaultParagraphFont"/>
    <w:link w:val="Heading1"/>
    <w:rsid w:val="00637014"/>
    <w:rPr>
      <w:rFonts w:ascii="Times New Roman" w:eastAsia="Times New Roman" w:hAnsi="Times New Roman" w:cs="Times New Roman"/>
      <w:b/>
      <w:sz w:val="32"/>
      <w:szCs w:val="20"/>
      <w:lang w:eastAsia="en-US"/>
    </w:rPr>
  </w:style>
  <w:style w:type="paragraph" w:styleId="BodyText">
    <w:name w:val="Body Text"/>
    <w:basedOn w:val="Normal"/>
    <w:link w:val="BodyTextChar"/>
    <w:rsid w:val="006370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7014"/>
    <w:rPr>
      <w:rFonts w:ascii="Times New Roman" w:eastAsia="Times New Roman" w:hAnsi="Times New Roman" w:cs="Times New Roman"/>
      <w:sz w:val="24"/>
      <w:lang w:eastAsia="en-US"/>
    </w:rPr>
  </w:style>
  <w:style w:type="paragraph" w:styleId="ListBullet">
    <w:name w:val="List Bullet"/>
    <w:basedOn w:val="List"/>
    <w:rsid w:val="00637014"/>
    <w:pPr>
      <w:numPr>
        <w:numId w:val="12"/>
      </w:numPr>
      <w:tabs>
        <w:tab w:val="clear" w:pos="340"/>
      </w:tabs>
      <w:spacing w:before="40" w:after="40"/>
    </w:pPr>
  </w:style>
  <w:style w:type="paragraph" w:styleId="ListBullet2">
    <w:name w:val="List Bullet 2"/>
    <w:basedOn w:val="List2"/>
    <w:rsid w:val="00637014"/>
    <w:pPr>
      <w:numPr>
        <w:numId w:val="13"/>
      </w:numPr>
      <w:tabs>
        <w:tab w:val="clear" w:pos="680"/>
      </w:tabs>
    </w:pPr>
  </w:style>
  <w:style w:type="paragraph" w:customStyle="1" w:styleId="SuperHeading">
    <w:name w:val="SuperHeading"/>
    <w:basedOn w:val="Normal"/>
    <w:rsid w:val="00637014"/>
    <w:pPr>
      <w:spacing w:before="240" w:after="120"/>
      <w:outlineLvl w:val="0"/>
    </w:pPr>
    <w:rPr>
      <w:rFonts w:ascii="Times New Roman" w:hAnsi="Times New Roman"/>
      <w:b/>
      <w:sz w:val="32"/>
    </w:rPr>
  </w:style>
  <w:style w:type="paragraph" w:customStyle="1" w:styleId="AllowPageBreak">
    <w:name w:val="AllowPageBreak"/>
    <w:rsid w:val="006370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70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0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0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0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0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0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70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7014"/>
    <w:rPr>
      <w:rFonts w:ascii="Courier New" w:eastAsia="Times New Roman" w:hAnsi="Courier New" w:cs="Times New Roman"/>
      <w:i/>
      <w:szCs w:val="20"/>
      <w:lang w:eastAsia="en-US"/>
    </w:rPr>
  </w:style>
  <w:style w:type="paragraph" w:customStyle="1" w:styleId="HeadingBase">
    <w:name w:val="Heading Base"/>
    <w:rsid w:val="006370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014"/>
    <w:pPr>
      <w:tabs>
        <w:tab w:val="right" w:leader="dot" w:pos="9072"/>
      </w:tabs>
      <w:ind w:left="567"/>
    </w:pPr>
    <w:rPr>
      <w:szCs w:val="22"/>
    </w:rPr>
  </w:style>
  <w:style w:type="paragraph" w:customStyle="1" w:styleId="TOCBase">
    <w:name w:val="TOC Base"/>
    <w:rsid w:val="006370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014"/>
    <w:pPr>
      <w:tabs>
        <w:tab w:val="right" w:leader="dot" w:pos="9072"/>
      </w:tabs>
      <w:spacing w:before="40" w:after="40"/>
      <w:ind w:left="284"/>
    </w:pPr>
    <w:rPr>
      <w:rFonts w:ascii="Times New Roman" w:hAnsi="Times New Roman"/>
    </w:rPr>
  </w:style>
  <w:style w:type="paragraph" w:styleId="TOC1">
    <w:name w:val="toc 1"/>
    <w:basedOn w:val="TOCBase"/>
    <w:next w:val="Normal"/>
    <w:rsid w:val="006370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70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014"/>
    <w:rPr>
      <w:rFonts w:ascii="Times New Roman" w:eastAsia="Times New Roman" w:hAnsi="Times New Roman" w:cs="Times New Roman"/>
      <w:sz w:val="16"/>
      <w:lang w:eastAsia="en-US"/>
    </w:rPr>
  </w:style>
  <w:style w:type="paragraph" w:styleId="Title">
    <w:name w:val="Title"/>
    <w:basedOn w:val="HeadingBase"/>
    <w:link w:val="TitleChar"/>
    <w:qFormat/>
    <w:rsid w:val="00637014"/>
    <w:pPr>
      <w:spacing w:before="5040"/>
      <w:jc w:val="center"/>
    </w:pPr>
    <w:rPr>
      <w:sz w:val="48"/>
      <w:szCs w:val="72"/>
      <w:lang w:val="en-US"/>
    </w:rPr>
  </w:style>
  <w:style w:type="character" w:customStyle="1" w:styleId="TitleChar">
    <w:name w:val="Title Char"/>
    <w:basedOn w:val="DefaultParagraphFont"/>
    <w:link w:val="Title"/>
    <w:rsid w:val="006370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014"/>
    <w:pPr>
      <w:tabs>
        <w:tab w:val="left" w:pos="3600"/>
        <w:tab w:val="left" w:pos="3958"/>
      </w:tabs>
    </w:pPr>
  </w:style>
  <w:style w:type="paragraph" w:styleId="List">
    <w:name w:val="List"/>
    <w:basedOn w:val="BodyText"/>
    <w:next w:val="BodyText"/>
    <w:rsid w:val="00637014"/>
    <w:pPr>
      <w:tabs>
        <w:tab w:val="left" w:pos="340"/>
      </w:tabs>
      <w:spacing w:before="60" w:after="60"/>
      <w:ind w:left="340" w:hanging="340"/>
    </w:pPr>
  </w:style>
  <w:style w:type="paragraph" w:customStyle="1" w:styleId="Note">
    <w:name w:val="Note"/>
    <w:basedOn w:val="BodyText"/>
    <w:rsid w:val="006370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7014"/>
    <w:rPr>
      <w:b/>
      <w:spacing w:val="0"/>
    </w:rPr>
  </w:style>
  <w:style w:type="paragraph" w:customStyle="1" w:styleId="SuperTitle">
    <w:name w:val="SuperTitle"/>
    <w:basedOn w:val="Title"/>
    <w:rsid w:val="00637014"/>
    <w:pPr>
      <w:framePr w:wrap="auto" w:hAnchor="text" w:y="6049"/>
    </w:pPr>
    <w:rPr>
      <w:color w:val="000000"/>
      <w:sz w:val="40"/>
    </w:rPr>
  </w:style>
  <w:style w:type="paragraph" w:customStyle="1" w:styleId="TOCTitle">
    <w:name w:val="TOCTitle"/>
    <w:basedOn w:val="Heading1"/>
    <w:rsid w:val="00637014"/>
    <w:pPr>
      <w:spacing w:after="240"/>
      <w:jc w:val="center"/>
      <w:outlineLvl w:val="9"/>
    </w:pPr>
    <w:rPr>
      <w:caps/>
    </w:rPr>
  </w:style>
  <w:style w:type="paragraph" w:customStyle="1" w:styleId="Version">
    <w:name w:val="Version"/>
    <w:rsid w:val="006370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7014"/>
    <w:pPr>
      <w:keepNext w:val="0"/>
      <w:tabs>
        <w:tab w:val="right" w:pos="4176"/>
      </w:tabs>
      <w:ind w:left="198" w:hanging="198"/>
    </w:pPr>
    <w:rPr>
      <w:rFonts w:ascii="Garamond" w:hAnsi="Garamond"/>
    </w:rPr>
  </w:style>
  <w:style w:type="paragraph" w:styleId="IndexHeading">
    <w:name w:val="index heading"/>
    <w:basedOn w:val="Normal"/>
    <w:next w:val="Index1"/>
    <w:semiHidden/>
    <w:rsid w:val="00637014"/>
    <w:pPr>
      <w:spacing w:before="120" w:after="120"/>
    </w:pPr>
    <w:rPr>
      <w:rFonts w:ascii="Arial" w:hAnsi="Arial"/>
      <w:b/>
      <w:color w:val="918585"/>
      <w:sz w:val="24"/>
    </w:rPr>
  </w:style>
  <w:style w:type="paragraph" w:styleId="Header">
    <w:name w:val="header"/>
    <w:basedOn w:val="Normal"/>
    <w:link w:val="HeaderChar"/>
    <w:rsid w:val="006370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014"/>
    <w:rPr>
      <w:rFonts w:ascii="Times New Roman" w:eastAsia="Times New Roman" w:hAnsi="Times New Roman" w:cs="Times New Roman"/>
      <w:sz w:val="16"/>
      <w:szCs w:val="20"/>
      <w:lang w:val="en-GB" w:eastAsia="en-US"/>
    </w:rPr>
  </w:style>
  <w:style w:type="paragraph" w:customStyle="1" w:styleId="Chapter">
    <w:name w:val="Chapter"/>
    <w:basedOn w:val="Normal"/>
    <w:rsid w:val="00637014"/>
    <w:pPr>
      <w:spacing w:before="240"/>
    </w:pPr>
    <w:rPr>
      <w:rFonts w:ascii="Times New Roman" w:hAnsi="Times New Roman"/>
      <w:smallCaps/>
      <w:spacing w:val="80"/>
      <w:sz w:val="28"/>
    </w:rPr>
  </w:style>
  <w:style w:type="paragraph" w:customStyle="1" w:styleId="InChapter">
    <w:name w:val="InChapter"/>
    <w:basedOn w:val="Heading3"/>
    <w:rsid w:val="00637014"/>
    <w:pPr>
      <w:spacing w:after="240"/>
      <w:outlineLvl w:val="9"/>
    </w:pPr>
    <w:rPr>
      <w:noProof/>
    </w:rPr>
  </w:style>
  <w:style w:type="paragraph" w:styleId="Index2">
    <w:name w:val="index 2"/>
    <w:basedOn w:val="Normal"/>
    <w:next w:val="Normal"/>
    <w:semiHidden/>
    <w:rsid w:val="00637014"/>
    <w:pPr>
      <w:tabs>
        <w:tab w:val="right" w:pos="4176"/>
      </w:tabs>
      <w:ind w:left="568" w:hanging="284"/>
    </w:pPr>
    <w:rPr>
      <w:rFonts w:ascii="Garamond" w:hAnsi="Garamond"/>
    </w:rPr>
  </w:style>
  <w:style w:type="paragraph" w:customStyle="1" w:styleId="Byline">
    <w:name w:val="Byline"/>
    <w:rsid w:val="006370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014"/>
    <w:pPr>
      <w:tabs>
        <w:tab w:val="clear" w:pos="3600"/>
        <w:tab w:val="clear" w:pos="3958"/>
      </w:tabs>
      <w:jc w:val="right"/>
    </w:pPr>
  </w:style>
  <w:style w:type="character" w:styleId="Emphasis">
    <w:name w:val="Emphasis"/>
    <w:basedOn w:val="DefaultParagraphFont"/>
    <w:qFormat/>
    <w:rsid w:val="00637014"/>
    <w:rPr>
      <w:i/>
    </w:rPr>
  </w:style>
  <w:style w:type="paragraph" w:styleId="Caption">
    <w:name w:val="caption"/>
    <w:basedOn w:val="BodyText"/>
    <w:next w:val="Normal"/>
    <w:qFormat/>
    <w:rsid w:val="00637014"/>
    <w:pPr>
      <w:framePr w:w="2268" w:hSpace="181" w:vSpace="181" w:wrap="around" w:vAnchor="text" w:hAnchor="page" w:x="1135" w:y="285" w:anchorLock="1"/>
    </w:pPr>
    <w:rPr>
      <w:i/>
    </w:rPr>
  </w:style>
  <w:style w:type="paragraph" w:customStyle="1" w:styleId="MiniTOCTitle">
    <w:name w:val="MiniTOCTitle"/>
    <w:basedOn w:val="Heading4"/>
    <w:rsid w:val="00637014"/>
    <w:pPr>
      <w:spacing w:before="240"/>
      <w:outlineLvl w:val="9"/>
    </w:pPr>
    <w:rPr>
      <w:noProof/>
      <w:sz w:val="24"/>
    </w:rPr>
  </w:style>
  <w:style w:type="paragraph" w:customStyle="1" w:styleId="MiniTOCItem">
    <w:name w:val="MiniTOCItem"/>
    <w:basedOn w:val="ListBullet"/>
    <w:rsid w:val="00637014"/>
    <w:pPr>
      <w:numPr>
        <w:numId w:val="0"/>
      </w:numPr>
      <w:tabs>
        <w:tab w:val="right" w:leader="dot" w:pos="6521"/>
      </w:tabs>
      <w:spacing w:before="0" w:after="0"/>
    </w:pPr>
  </w:style>
  <w:style w:type="paragraph" w:customStyle="1" w:styleId="TOFTitle">
    <w:name w:val="TOFTitle"/>
    <w:basedOn w:val="TOCTitle"/>
    <w:rsid w:val="00637014"/>
  </w:style>
  <w:style w:type="paragraph" w:styleId="TableofFigures">
    <w:name w:val="table of figures"/>
    <w:basedOn w:val="Normal"/>
    <w:next w:val="Normal"/>
    <w:semiHidden/>
    <w:rsid w:val="00637014"/>
    <w:pPr>
      <w:tabs>
        <w:tab w:val="right" w:leader="dot" w:pos="9072"/>
      </w:tabs>
      <w:ind w:left="970" w:hanging="403"/>
    </w:pPr>
    <w:rPr>
      <w:rFonts w:ascii="Times New Roman" w:hAnsi="Times New Roman"/>
      <w:b/>
    </w:rPr>
  </w:style>
  <w:style w:type="paragraph" w:styleId="ListNumber">
    <w:name w:val="List Number"/>
    <w:basedOn w:val="List"/>
    <w:rsid w:val="00637014"/>
    <w:pPr>
      <w:numPr>
        <w:numId w:val="15"/>
      </w:numPr>
      <w:tabs>
        <w:tab w:val="clear" w:pos="340"/>
      </w:tabs>
    </w:pPr>
  </w:style>
  <w:style w:type="character" w:customStyle="1" w:styleId="WingdingSymbols">
    <w:name w:val="Wingding Symbols"/>
    <w:rsid w:val="00637014"/>
    <w:rPr>
      <w:rFonts w:ascii="Wingdings" w:hAnsi="Wingdings"/>
    </w:rPr>
  </w:style>
  <w:style w:type="paragraph" w:customStyle="1" w:styleId="TableHeading">
    <w:name w:val="Table Heading"/>
    <w:basedOn w:val="HeadingBase"/>
    <w:rsid w:val="00637014"/>
    <w:pPr>
      <w:keepLines/>
      <w:pBdr>
        <w:bottom w:val="single" w:sz="6" w:space="1" w:color="918585"/>
      </w:pBdr>
      <w:spacing w:before="240"/>
    </w:pPr>
  </w:style>
  <w:style w:type="character" w:customStyle="1" w:styleId="HotSpot">
    <w:name w:val="HotSpot"/>
    <w:rsid w:val="00637014"/>
    <w:rPr>
      <w:color w:val="0033CC"/>
      <w:u w:val="none"/>
    </w:rPr>
  </w:style>
  <w:style w:type="paragraph" w:customStyle="1" w:styleId="BodyTextRight">
    <w:name w:val="Body Text Right"/>
    <w:basedOn w:val="BodyText"/>
    <w:rsid w:val="00637014"/>
    <w:pPr>
      <w:spacing w:before="0" w:after="0"/>
      <w:jc w:val="right"/>
    </w:pPr>
  </w:style>
  <w:style w:type="paragraph" w:styleId="Index3">
    <w:name w:val="index 3"/>
    <w:basedOn w:val="ListNumber2"/>
    <w:next w:val="Normal"/>
    <w:semiHidden/>
    <w:rsid w:val="00637014"/>
    <w:pPr>
      <w:numPr>
        <w:numId w:val="0"/>
      </w:numPr>
      <w:tabs>
        <w:tab w:val="right" w:leader="dot" w:pos="4176"/>
      </w:tabs>
    </w:pPr>
  </w:style>
  <w:style w:type="paragraph" w:styleId="ListNumber2">
    <w:name w:val="List Number 2"/>
    <w:basedOn w:val="List2"/>
    <w:rsid w:val="00637014"/>
    <w:pPr>
      <w:numPr>
        <w:numId w:val="10"/>
      </w:numPr>
      <w:tabs>
        <w:tab w:val="clear" w:pos="1060"/>
      </w:tabs>
    </w:pPr>
  </w:style>
  <w:style w:type="paragraph" w:customStyle="1" w:styleId="MarginNote">
    <w:name w:val="Margin Note"/>
    <w:basedOn w:val="BodyText"/>
    <w:rsid w:val="006370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0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0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7014"/>
    <w:rPr>
      <w:sz w:val="32"/>
    </w:rPr>
  </w:style>
  <w:style w:type="paragraph" w:customStyle="1" w:styleId="HeadingProcedure">
    <w:name w:val="Heading Procedure"/>
    <w:basedOn w:val="HeadingBase"/>
    <w:next w:val="Normal"/>
    <w:rsid w:val="00637014"/>
    <w:pPr>
      <w:tabs>
        <w:tab w:val="left" w:pos="0"/>
      </w:tabs>
      <w:spacing w:before="120" w:after="60"/>
    </w:pPr>
    <w:rPr>
      <w:i/>
      <w:color w:val="918585"/>
      <w:sz w:val="22"/>
    </w:rPr>
  </w:style>
  <w:style w:type="paragraph" w:customStyle="1" w:styleId="TableBodyText">
    <w:name w:val="Table Body Text"/>
    <w:basedOn w:val="BodyText"/>
    <w:rsid w:val="00637014"/>
    <w:pPr>
      <w:spacing w:before="60" w:after="60"/>
    </w:pPr>
  </w:style>
  <w:style w:type="paragraph" w:styleId="ListContinue">
    <w:name w:val="List Continue"/>
    <w:basedOn w:val="List"/>
    <w:rsid w:val="00637014"/>
    <w:pPr>
      <w:ind w:firstLine="0"/>
    </w:pPr>
  </w:style>
  <w:style w:type="paragraph" w:customStyle="1" w:styleId="ListNote">
    <w:name w:val="List Note"/>
    <w:basedOn w:val="List"/>
    <w:rsid w:val="00637014"/>
    <w:pPr>
      <w:pBdr>
        <w:top w:val="single" w:sz="6" w:space="2" w:color="918585"/>
        <w:bottom w:val="single" w:sz="6" w:space="2" w:color="918585"/>
      </w:pBdr>
      <w:tabs>
        <w:tab w:val="left" w:pos="1021"/>
      </w:tabs>
      <w:ind w:firstLine="0"/>
    </w:pPr>
  </w:style>
  <w:style w:type="paragraph" w:customStyle="1" w:styleId="Warning">
    <w:name w:val="Warning"/>
    <w:basedOn w:val="BodyText"/>
    <w:rsid w:val="00637014"/>
    <w:pPr>
      <w:shd w:val="clear" w:color="auto" w:fill="D9D9D9"/>
      <w:tabs>
        <w:tab w:val="left" w:pos="992"/>
      </w:tabs>
      <w:ind w:left="119" w:right="119"/>
    </w:pPr>
    <w:rPr>
      <w:sz w:val="20"/>
    </w:rPr>
  </w:style>
  <w:style w:type="paragraph" w:customStyle="1" w:styleId="MarginIcons">
    <w:name w:val="Margin Icons"/>
    <w:basedOn w:val="BodyText"/>
    <w:rsid w:val="006370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014"/>
    <w:rPr>
      <w:rFonts w:ascii="Courier New" w:hAnsi="Courier New"/>
    </w:rPr>
  </w:style>
  <w:style w:type="paragraph" w:customStyle="1" w:styleId="NoteBullet">
    <w:name w:val="Note Bullet"/>
    <w:basedOn w:val="Note"/>
    <w:rsid w:val="00637014"/>
    <w:pPr>
      <w:tabs>
        <w:tab w:val="clear" w:pos="680"/>
      </w:tabs>
      <w:spacing w:before="60" w:after="60"/>
    </w:pPr>
  </w:style>
  <w:style w:type="paragraph" w:customStyle="1" w:styleId="SubHeading2">
    <w:name w:val="SubHeading2"/>
    <w:basedOn w:val="HeadingBase"/>
    <w:rsid w:val="00637014"/>
    <w:pPr>
      <w:spacing w:before="240" w:after="60"/>
    </w:pPr>
    <w:rPr>
      <w:sz w:val="20"/>
    </w:rPr>
  </w:style>
  <w:style w:type="paragraph" w:customStyle="1" w:styleId="SubHeading1">
    <w:name w:val="SubHeading1"/>
    <w:basedOn w:val="HeadingBase"/>
    <w:rsid w:val="00637014"/>
    <w:pPr>
      <w:spacing w:before="240" w:after="60"/>
    </w:pPr>
    <w:rPr>
      <w:color w:val="918585"/>
      <w:sz w:val="22"/>
    </w:rPr>
  </w:style>
  <w:style w:type="paragraph" w:customStyle="1" w:styleId="SideHeading">
    <w:name w:val="Side Heading"/>
    <w:basedOn w:val="HeadingBase"/>
    <w:rsid w:val="006370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014"/>
    <w:pPr>
      <w:tabs>
        <w:tab w:val="num" w:pos="360"/>
      </w:tabs>
    </w:pPr>
  </w:style>
  <w:style w:type="paragraph" w:styleId="PlainText">
    <w:name w:val="Plain Text"/>
    <w:basedOn w:val="Normal"/>
    <w:link w:val="PlainTextChar"/>
    <w:rsid w:val="00637014"/>
    <w:rPr>
      <w:sz w:val="20"/>
    </w:rPr>
  </w:style>
  <w:style w:type="character" w:customStyle="1" w:styleId="PlainTextChar">
    <w:name w:val="Plain Text Char"/>
    <w:basedOn w:val="DefaultParagraphFont"/>
    <w:link w:val="PlainText"/>
    <w:rsid w:val="00637014"/>
    <w:rPr>
      <w:rFonts w:ascii="Courier New" w:eastAsia="Times New Roman" w:hAnsi="Courier New" w:cs="Times New Roman"/>
      <w:sz w:val="20"/>
      <w:szCs w:val="20"/>
      <w:lang w:eastAsia="en-US"/>
    </w:rPr>
  </w:style>
  <w:style w:type="character" w:customStyle="1" w:styleId="MenuOption">
    <w:name w:val="Menu Option"/>
    <w:basedOn w:val="DefaultParagraphFont"/>
    <w:rsid w:val="00637014"/>
    <w:rPr>
      <w:b/>
      <w:smallCaps/>
    </w:rPr>
  </w:style>
  <w:style w:type="paragraph" w:customStyle="1" w:styleId="TableListNumber">
    <w:name w:val="Table List Number"/>
    <w:basedOn w:val="ListNumber"/>
    <w:rsid w:val="00637014"/>
    <w:pPr>
      <w:numPr>
        <w:numId w:val="0"/>
      </w:numPr>
    </w:pPr>
  </w:style>
  <w:style w:type="paragraph" w:styleId="TOC4">
    <w:name w:val="toc 4"/>
    <w:basedOn w:val="TOCBase"/>
    <w:next w:val="Normal"/>
    <w:semiHidden/>
    <w:rsid w:val="00637014"/>
    <w:pPr>
      <w:tabs>
        <w:tab w:val="right" w:leader="dot" w:pos="9071"/>
      </w:tabs>
      <w:ind w:left="1701"/>
    </w:pPr>
  </w:style>
  <w:style w:type="paragraph" w:customStyle="1" w:styleId="ListAlpha">
    <w:name w:val="List Alpha"/>
    <w:basedOn w:val="List"/>
    <w:rsid w:val="00637014"/>
    <w:pPr>
      <w:numPr>
        <w:numId w:val="9"/>
      </w:numPr>
    </w:pPr>
  </w:style>
  <w:style w:type="paragraph" w:customStyle="1" w:styleId="ListAlpha2">
    <w:name w:val="List Alpha 2"/>
    <w:basedOn w:val="List2"/>
    <w:rsid w:val="00637014"/>
    <w:pPr>
      <w:numPr>
        <w:numId w:val="8"/>
      </w:numPr>
    </w:pPr>
  </w:style>
  <w:style w:type="paragraph" w:styleId="List2">
    <w:name w:val="List 2"/>
    <w:basedOn w:val="BodyText"/>
    <w:rsid w:val="00637014"/>
    <w:pPr>
      <w:tabs>
        <w:tab w:val="left" w:pos="680"/>
      </w:tabs>
      <w:spacing w:before="60" w:after="60"/>
      <w:ind w:left="680" w:hanging="340"/>
    </w:pPr>
  </w:style>
  <w:style w:type="paragraph" w:styleId="List3">
    <w:name w:val="List 3"/>
    <w:basedOn w:val="BodyText"/>
    <w:rsid w:val="00637014"/>
    <w:pPr>
      <w:tabs>
        <w:tab w:val="left" w:pos="1021"/>
      </w:tabs>
      <w:spacing w:before="60" w:after="60"/>
      <w:ind w:left="1020" w:hanging="340"/>
    </w:pPr>
  </w:style>
  <w:style w:type="paragraph" w:styleId="List4">
    <w:name w:val="List 4"/>
    <w:basedOn w:val="BodyText"/>
    <w:rsid w:val="00637014"/>
    <w:pPr>
      <w:tabs>
        <w:tab w:val="left" w:pos="1361"/>
      </w:tabs>
      <w:spacing w:before="60" w:after="60"/>
      <w:ind w:left="1361" w:hanging="340"/>
    </w:pPr>
  </w:style>
  <w:style w:type="paragraph" w:styleId="List5">
    <w:name w:val="List 5"/>
    <w:basedOn w:val="BodyText"/>
    <w:rsid w:val="00637014"/>
    <w:pPr>
      <w:tabs>
        <w:tab w:val="left" w:pos="1701"/>
      </w:tabs>
      <w:spacing w:before="60" w:after="60"/>
      <w:ind w:left="1701" w:hanging="340"/>
    </w:pPr>
  </w:style>
  <w:style w:type="paragraph" w:styleId="ListBullet3">
    <w:name w:val="List Bullet 3"/>
    <w:basedOn w:val="List3"/>
    <w:rsid w:val="00637014"/>
    <w:pPr>
      <w:numPr>
        <w:numId w:val="14"/>
      </w:numPr>
      <w:tabs>
        <w:tab w:val="clear" w:pos="1021"/>
      </w:tabs>
      <w:ind w:left="1037" w:hanging="357"/>
    </w:pPr>
  </w:style>
  <w:style w:type="paragraph" w:styleId="ListBullet4">
    <w:name w:val="List Bullet 4"/>
    <w:basedOn w:val="List4"/>
    <w:rsid w:val="00637014"/>
    <w:pPr>
      <w:numPr>
        <w:numId w:val="3"/>
      </w:numPr>
      <w:tabs>
        <w:tab w:val="clear" w:pos="1361"/>
      </w:tabs>
    </w:pPr>
  </w:style>
  <w:style w:type="paragraph" w:styleId="ListBullet5">
    <w:name w:val="List Bullet 5"/>
    <w:basedOn w:val="List5"/>
    <w:rsid w:val="00637014"/>
    <w:pPr>
      <w:numPr>
        <w:numId w:val="4"/>
      </w:numPr>
    </w:pPr>
  </w:style>
  <w:style w:type="paragraph" w:styleId="ListContinue2">
    <w:name w:val="List Continue 2"/>
    <w:basedOn w:val="List2"/>
    <w:rsid w:val="00637014"/>
    <w:pPr>
      <w:ind w:firstLine="0"/>
    </w:pPr>
  </w:style>
  <w:style w:type="paragraph" w:styleId="ListContinue3">
    <w:name w:val="List Continue 3"/>
    <w:basedOn w:val="List3"/>
    <w:rsid w:val="00637014"/>
    <w:pPr>
      <w:ind w:left="1021" w:firstLine="0"/>
    </w:pPr>
  </w:style>
  <w:style w:type="paragraph" w:styleId="ListContinue4">
    <w:name w:val="List Continue 4"/>
    <w:basedOn w:val="List4"/>
    <w:rsid w:val="00637014"/>
    <w:pPr>
      <w:ind w:firstLine="0"/>
    </w:pPr>
  </w:style>
  <w:style w:type="paragraph" w:styleId="ListContinue5">
    <w:name w:val="List Continue 5"/>
    <w:basedOn w:val="List5"/>
    <w:rsid w:val="00637014"/>
    <w:pPr>
      <w:ind w:firstLine="0"/>
    </w:pPr>
  </w:style>
  <w:style w:type="paragraph" w:styleId="ListNumber3">
    <w:name w:val="List Number 3"/>
    <w:basedOn w:val="List3"/>
    <w:rsid w:val="00637014"/>
    <w:pPr>
      <w:numPr>
        <w:numId w:val="5"/>
      </w:numPr>
    </w:pPr>
  </w:style>
  <w:style w:type="paragraph" w:styleId="ListNumber4">
    <w:name w:val="List Number 4"/>
    <w:basedOn w:val="List4"/>
    <w:rsid w:val="00637014"/>
    <w:pPr>
      <w:numPr>
        <w:numId w:val="6"/>
      </w:numPr>
    </w:pPr>
  </w:style>
  <w:style w:type="paragraph" w:styleId="ListNumber5">
    <w:name w:val="List Number 5"/>
    <w:basedOn w:val="List5"/>
    <w:rsid w:val="00637014"/>
    <w:pPr>
      <w:numPr>
        <w:numId w:val="7"/>
      </w:numPr>
    </w:pPr>
  </w:style>
  <w:style w:type="paragraph" w:styleId="BlockText">
    <w:name w:val="Block Text"/>
    <w:basedOn w:val="Normal"/>
    <w:rsid w:val="00637014"/>
    <w:pPr>
      <w:spacing w:after="120"/>
      <w:ind w:left="1440" w:right="1440"/>
    </w:pPr>
  </w:style>
  <w:style w:type="character" w:customStyle="1" w:styleId="Subscript">
    <w:name w:val="Subscript"/>
    <w:basedOn w:val="DefaultParagraphFont"/>
    <w:rsid w:val="00637014"/>
    <w:rPr>
      <w:sz w:val="16"/>
      <w:vertAlign w:val="subscript"/>
    </w:rPr>
  </w:style>
  <w:style w:type="character" w:customStyle="1" w:styleId="Superscript">
    <w:name w:val="Superscript"/>
    <w:basedOn w:val="DefaultParagraphFont"/>
    <w:rsid w:val="00637014"/>
    <w:rPr>
      <w:sz w:val="16"/>
      <w:vertAlign w:val="superscript"/>
    </w:rPr>
  </w:style>
  <w:style w:type="character" w:customStyle="1" w:styleId="Symbols">
    <w:name w:val="Symbols"/>
    <w:basedOn w:val="DefaultParagraphFont"/>
    <w:rsid w:val="00637014"/>
    <w:rPr>
      <w:rFonts w:ascii="Symbol" w:hAnsi="Symbol"/>
    </w:rPr>
  </w:style>
  <w:style w:type="character" w:customStyle="1" w:styleId="MenuOptions">
    <w:name w:val="Menu Options"/>
    <w:basedOn w:val="DefaultParagraphFont"/>
    <w:rsid w:val="00637014"/>
    <w:rPr>
      <w:rFonts w:ascii="Arial Narrow" w:hAnsi="Arial Narrow"/>
      <w:smallCaps/>
    </w:rPr>
  </w:style>
  <w:style w:type="character" w:customStyle="1" w:styleId="Buttons">
    <w:name w:val="Buttons"/>
    <w:basedOn w:val="DefaultParagraphFont"/>
    <w:rsid w:val="00637014"/>
    <w:rPr>
      <w:b/>
    </w:rPr>
  </w:style>
  <w:style w:type="character" w:customStyle="1" w:styleId="Underlined">
    <w:name w:val="Underlined"/>
    <w:basedOn w:val="DefaultParagraphFont"/>
    <w:rsid w:val="00637014"/>
    <w:rPr>
      <w:u w:val="single"/>
    </w:rPr>
  </w:style>
  <w:style w:type="paragraph" w:customStyle="1" w:styleId="TableBodyTextRight">
    <w:name w:val="Table Body Text Right"/>
    <w:basedOn w:val="TableBodyText"/>
    <w:rsid w:val="00637014"/>
    <w:pPr>
      <w:widowControl w:val="0"/>
      <w:autoSpaceDE w:val="0"/>
      <w:autoSpaceDN w:val="0"/>
      <w:adjustRightInd w:val="0"/>
      <w:jc w:val="right"/>
    </w:pPr>
    <w:rPr>
      <w:rFonts w:cs="Arial"/>
      <w:szCs w:val="18"/>
    </w:rPr>
  </w:style>
  <w:style w:type="paragraph" w:customStyle="1" w:styleId="CopyrightText">
    <w:name w:val="Copyright Text"/>
    <w:basedOn w:val="BodyText"/>
    <w:rsid w:val="00637014"/>
    <w:rPr>
      <w:sz w:val="18"/>
    </w:rPr>
  </w:style>
  <w:style w:type="paragraph" w:customStyle="1" w:styleId="BodySmallRight">
    <w:name w:val="Body Small Right"/>
    <w:basedOn w:val="BodyTextRight"/>
    <w:rsid w:val="00637014"/>
    <w:rPr>
      <w:sz w:val="18"/>
      <w:szCs w:val="18"/>
    </w:rPr>
  </w:style>
  <w:style w:type="paragraph" w:customStyle="1" w:styleId="MarginEdition">
    <w:name w:val="Margin Edition"/>
    <w:basedOn w:val="MarginNote"/>
    <w:rsid w:val="00637014"/>
    <w:pPr>
      <w:spacing w:before="0" w:after="0"/>
    </w:pPr>
    <w:rPr>
      <w:rFonts w:ascii="Times New Roman" w:hAnsi="Times New Roman"/>
      <w:color w:val="999999"/>
    </w:rPr>
  </w:style>
  <w:style w:type="paragraph" w:customStyle="1" w:styleId="Spacer">
    <w:name w:val="Spacer"/>
    <w:basedOn w:val="Normal"/>
    <w:rsid w:val="00637014"/>
    <w:rPr>
      <w:sz w:val="2"/>
      <w:szCs w:val="2"/>
    </w:rPr>
  </w:style>
  <w:style w:type="character" w:customStyle="1" w:styleId="Small">
    <w:name w:val="Small"/>
    <w:basedOn w:val="DefaultParagraphFont"/>
    <w:rsid w:val="00637014"/>
    <w:rPr>
      <w:sz w:val="16"/>
    </w:rPr>
  </w:style>
  <w:style w:type="paragraph" w:customStyle="1" w:styleId="WideTable">
    <w:name w:val="Wide Table"/>
    <w:basedOn w:val="Normal"/>
    <w:rsid w:val="00637014"/>
    <w:pPr>
      <w:ind w:left="-1418"/>
    </w:pPr>
    <w:rPr>
      <w:sz w:val="2"/>
      <w:szCs w:val="2"/>
    </w:rPr>
  </w:style>
  <w:style w:type="character" w:styleId="PageNumber">
    <w:name w:val="page number"/>
    <w:basedOn w:val="DefaultParagraphFont"/>
    <w:rsid w:val="00637014"/>
  </w:style>
  <w:style w:type="paragraph" w:styleId="Quote">
    <w:name w:val="Quote"/>
    <w:basedOn w:val="Heading1"/>
    <w:link w:val="QuoteChar"/>
    <w:qFormat/>
    <w:rsid w:val="00637014"/>
    <w:rPr>
      <w:b w:val="0"/>
      <w:sz w:val="72"/>
      <w:szCs w:val="72"/>
      <w:lang w:val="en-NZ"/>
    </w:rPr>
  </w:style>
  <w:style w:type="character" w:customStyle="1" w:styleId="QuoteChar">
    <w:name w:val="Quote Char"/>
    <w:basedOn w:val="DefaultParagraphFont"/>
    <w:link w:val="Quote"/>
    <w:rsid w:val="006370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014"/>
    <w:pPr>
      <w:pageBreakBefore/>
    </w:pPr>
  </w:style>
  <w:style w:type="paragraph" w:customStyle="1" w:styleId="Border">
    <w:name w:val="Border"/>
    <w:basedOn w:val="Normal"/>
    <w:qFormat/>
    <w:rsid w:val="006370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014"/>
    <w:rPr>
      <w:b/>
      <w:bCs/>
      <w:i/>
      <w:iCs/>
      <w:color w:val="auto"/>
    </w:rPr>
  </w:style>
  <w:style w:type="paragraph" w:styleId="IntenseQuote">
    <w:name w:val="Intense Quote"/>
    <w:basedOn w:val="Normal"/>
    <w:next w:val="Normal"/>
    <w:link w:val="IntenseQuoteChar"/>
    <w:uiPriority w:val="30"/>
    <w:qFormat/>
    <w:rsid w:val="006370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0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7014"/>
    <w:rPr>
      <w:smallCaps/>
      <w:color w:val="auto"/>
      <w:u w:val="single"/>
    </w:rPr>
  </w:style>
  <w:style w:type="character" w:styleId="IntenseReference">
    <w:name w:val="Intense Reference"/>
    <w:basedOn w:val="DefaultParagraphFont"/>
    <w:uiPriority w:val="32"/>
    <w:qFormat/>
    <w:rsid w:val="00637014"/>
    <w:rPr>
      <w:b/>
      <w:bCs/>
      <w:smallCaps/>
      <w:color w:val="auto"/>
      <w:spacing w:val="5"/>
      <w:u w:val="single"/>
    </w:rPr>
  </w:style>
  <w:style w:type="paragraph" w:customStyle="1" w:styleId="2ColumnHeading">
    <w:name w:val="2Column Heading"/>
    <w:basedOn w:val="BodyText"/>
    <w:qFormat/>
    <w:rsid w:val="00637014"/>
    <w:pPr>
      <w:spacing w:after="60"/>
      <w:ind w:left="-2268"/>
    </w:pPr>
    <w:rPr>
      <w:b/>
    </w:rPr>
  </w:style>
  <w:style w:type="paragraph" w:customStyle="1" w:styleId="Heading1TOC">
    <w:name w:val="Heading1 TOC"/>
    <w:basedOn w:val="Normal"/>
    <w:qFormat/>
    <w:rsid w:val="00637014"/>
    <w:pPr>
      <w:spacing w:before="240" w:after="120"/>
    </w:pPr>
    <w:rPr>
      <w:rFonts w:ascii="Times New Roman" w:hAnsi="Times New Roman"/>
      <w:b/>
      <w:sz w:val="32"/>
    </w:rPr>
  </w:style>
  <w:style w:type="paragraph" w:customStyle="1" w:styleId="Heading2TOC">
    <w:name w:val="Heading2 TOC"/>
    <w:basedOn w:val="Normal"/>
    <w:qFormat/>
    <w:rsid w:val="00637014"/>
    <w:pPr>
      <w:spacing w:before="240" w:after="60"/>
    </w:pPr>
    <w:rPr>
      <w:rFonts w:ascii="Times New Roman" w:hAnsi="Times New Roman"/>
      <w:b/>
      <w:sz w:val="28"/>
    </w:rPr>
  </w:style>
  <w:style w:type="character" w:customStyle="1" w:styleId="Underline">
    <w:name w:val="Underline"/>
    <w:basedOn w:val="DefaultParagraphFont"/>
    <w:qFormat/>
    <w:rsid w:val="00637014"/>
    <w:rPr>
      <w:u w:val="single"/>
    </w:rPr>
  </w:style>
  <w:style w:type="character" w:customStyle="1" w:styleId="BoldandItalics">
    <w:name w:val="Bold and Italics"/>
    <w:qFormat/>
    <w:rsid w:val="00637014"/>
    <w:rPr>
      <w:b/>
      <w:i/>
      <w:u w:val="none"/>
    </w:rPr>
  </w:style>
  <w:style w:type="paragraph" w:styleId="BalloonText">
    <w:name w:val="Balloon Text"/>
    <w:basedOn w:val="Normal"/>
    <w:link w:val="BalloonTextChar"/>
    <w:rsid w:val="00637014"/>
    <w:rPr>
      <w:rFonts w:ascii="Tahoma" w:hAnsi="Tahoma" w:cs="Tahoma"/>
      <w:sz w:val="16"/>
      <w:szCs w:val="16"/>
    </w:rPr>
  </w:style>
  <w:style w:type="character" w:customStyle="1" w:styleId="BalloonTextChar">
    <w:name w:val="Balloon Text Char"/>
    <w:basedOn w:val="DefaultParagraphFont"/>
    <w:link w:val="BalloonText"/>
    <w:rsid w:val="006370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70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70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7014"/>
    <w:rPr>
      <w:b/>
      <w:color w:val="660033"/>
      <w:spacing w:val="0"/>
    </w:rPr>
  </w:style>
  <w:style w:type="paragraph" w:customStyle="1" w:styleId="Nameditemlist">
    <w:name w:val="Named item list"/>
    <w:basedOn w:val="BodyText"/>
    <w:qFormat/>
    <w:rsid w:val="00637014"/>
    <w:pPr>
      <w:tabs>
        <w:tab w:val="left" w:pos="2835"/>
      </w:tabs>
      <w:ind w:left="2835" w:hanging="2835"/>
    </w:pPr>
  </w:style>
  <w:style w:type="paragraph" w:customStyle="1" w:styleId="BodyTextnopadding">
    <w:name w:val="Body Text no padding"/>
    <w:basedOn w:val="BodyText"/>
    <w:qFormat/>
    <w:rsid w:val="00637014"/>
    <w:pPr>
      <w:spacing w:before="0" w:after="0"/>
    </w:pPr>
  </w:style>
  <w:style w:type="paragraph" w:customStyle="1" w:styleId="BodyTextBold">
    <w:name w:val="Body Text Bold"/>
    <w:basedOn w:val="BodyText"/>
    <w:qFormat/>
    <w:rsid w:val="00637014"/>
    <w:rPr>
      <w:b/>
    </w:rPr>
  </w:style>
  <w:style w:type="character" w:styleId="Hyperlink">
    <w:name w:val="Hyperlink"/>
    <w:basedOn w:val="DefaultParagraphFont"/>
    <w:uiPriority w:val="99"/>
    <w:unhideWhenUsed/>
    <w:rsid w:val="00E737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716</Words>
  <Characters>4834</Characters>
  <Application>Microsoft Office Word</Application>
  <DocSecurity>0</DocSecurity>
  <Lines>105</Lines>
  <Paragraphs>77</Paragraphs>
  <ScaleCrop>false</ScaleCrop>
  <Company>Author-it Software Corporation Ltd.</Company>
  <LinksUpToDate>false</LinksUpToDate>
  <CharactersWithSpaces>5473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MARF006 Observe personal safety and social responsibility</dc:title>
  <dc:subject>Approved</dc:subject>
  <dc:creator>Australian Industry Standards</dc:creator>
  <cp:keywords>Release: 2</cp:keywords>
  <dc:description>Review Date: 12 April 2008</dc:description>
  <cp:lastModifiedBy>HSD_TPCMSd.prod</cp:lastModifiedBy>
  <cp:revision>3</cp:revision>
  <dcterms:created xsi:type="dcterms:W3CDTF">2021-05-06T00:29:00Z</dcterms:created>
  <dcterms:modified xsi:type="dcterms:W3CDTF">2021-05-06T00:29:00Z</dcterms:modified>
</cp:coreProperties>
</file>