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082" w:rsidP="006E5082">
      <w:pPr>
        <w:pStyle w:val="Title"/>
      </w:pPr>
      <w:r>
        <w:fldChar w:fldCharType="begin"/>
      </w:r>
      <w:r>
        <w:instrText xml:space="preserve"> TITLE   \* MERGEFORMAT </w:instrText>
      </w:r>
      <w:r>
        <w:fldChar w:fldCharType="separate"/>
      </w:r>
      <w:r>
        <w:t>MARF004 Meet work health and safety requirements</w:t>
      </w:r>
      <w:r>
        <w:fldChar w:fldCharType="end"/>
      </w:r>
    </w:p>
    <w:p w:rsidR="006E5082" w:rsidP="006E5082">
      <w:pPr>
        <w:pStyle w:val="Version"/>
        <w:sectPr w:rsidSect="00EC4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49B7" w:rsidP="00EC49B7">
      <w:pPr>
        <w:pStyle w:val="SuperHeading"/>
      </w:pPr>
      <w:r w:rsidRPr="00EC49B7">
        <w:t>MARF004 Meet work health and safety requirements</w:t>
      </w:r>
    </w:p>
    <w:p w:rsidR="00000000" w:rsidRPr="00EC49B7" w:rsidP="00EC49B7">
      <w:pPr>
        <w:pStyle w:val="Heading1"/>
      </w:pPr>
      <w:bookmarkStart w:id="1" w:name="O_662422"/>
      <w:bookmarkEnd w:id="1"/>
      <w:r w:rsidRPr="00EC49B7">
        <w:t>Modification History</w:t>
      </w:r>
    </w:p>
    <w:p w:rsidR="00000000" w:rsidRPr="00EC49B7" w:rsidP="006E5082">
      <w:pPr>
        <w:pStyle w:val="BodyText"/>
      </w:pPr>
      <w:r w:rsidRPr="00EC49B7">
        <w:t>Release 2.  Additional information about safety included in RoC. Mapping information has been corrected.</w:t>
      </w:r>
    </w:p>
    <w:p w:rsidR="00000000" w:rsidRPr="00EC49B7" w:rsidP="006E5082">
      <w:pPr>
        <w:pStyle w:val="BodyText"/>
      </w:pPr>
      <w:r w:rsidRPr="00EC49B7">
        <w:t>Release 1. New unit of competency.</w:t>
      </w:r>
    </w:p>
    <w:p w:rsidR="00000000" w:rsidRPr="00EC49B7" w:rsidP="00EC49B7">
      <w:pPr>
        <w:pStyle w:val="Heading1"/>
      </w:pPr>
      <w:bookmarkStart w:id="2" w:name="O_662421"/>
      <w:bookmarkEnd w:id="2"/>
      <w:r w:rsidRPr="00EC49B7">
        <w:t>Application</w:t>
      </w:r>
    </w:p>
    <w:p w:rsidR="00000000" w:rsidRPr="00EC49B7" w:rsidP="006E5082">
      <w:pPr>
        <w:pStyle w:val="BodyText"/>
      </w:pPr>
      <w:r w:rsidRPr="00EC49B7">
        <w:t>This unit involves the skills and knowledge required to fo</w:t>
      </w:r>
      <w:r w:rsidRPr="00EC49B7">
        <w:t>llow defined work health and safety (WHS)/occupational health and safety (OHS) policies and procedures relating to the work being undertaken in order to ensure own safety and that of others on board a vessel.</w:t>
      </w:r>
    </w:p>
    <w:p w:rsidR="00000000" w:rsidRPr="00EC49B7" w:rsidP="006E5082">
      <w:pPr>
        <w:pStyle w:val="BodyText"/>
      </w:pPr>
      <w:r w:rsidRPr="00EC49B7">
        <w:t>This unit applies to deck and engine workers w</w:t>
      </w:r>
      <w:r w:rsidRPr="00EC49B7">
        <w:t>orking in the maritime industry on vessels up to 80 metres. They could be working independently or as part of a vessel crew.</w:t>
      </w:r>
    </w:p>
    <w:p w:rsidR="00000000" w:rsidRPr="00EC49B7" w:rsidP="006E5082">
      <w:pPr>
        <w:pStyle w:val="BodyText"/>
      </w:pPr>
      <w:r w:rsidRPr="00EC49B7">
        <w:t>This unit has links to legislative and certification requirements.</w:t>
      </w:r>
    </w:p>
    <w:p w:rsidR="00000000" w:rsidRPr="00EC49B7" w:rsidP="00EC49B7">
      <w:pPr>
        <w:pStyle w:val="Heading1"/>
      </w:pPr>
      <w:bookmarkStart w:id="3" w:name="O_662420"/>
      <w:bookmarkEnd w:id="3"/>
      <w:r w:rsidRPr="00EC49B7">
        <w:t>Pre-requisite Unit</w:t>
      </w:r>
    </w:p>
    <w:p w:rsidR="00000000" w:rsidRPr="00EC49B7" w:rsidP="006E5082">
      <w:pPr>
        <w:pStyle w:val="BodyText"/>
      </w:pPr>
      <w:r w:rsidRPr="00EC49B7">
        <w:t>Not applicable.</w:t>
      </w:r>
    </w:p>
    <w:p w:rsidR="00000000" w:rsidRPr="00EC49B7" w:rsidP="00EC49B7">
      <w:pPr>
        <w:pStyle w:val="Heading1"/>
      </w:pPr>
      <w:bookmarkStart w:id="4" w:name="O_662419"/>
      <w:bookmarkEnd w:id="4"/>
      <w:r w:rsidRPr="00EC49B7">
        <w:t>Competency Field</w:t>
      </w:r>
    </w:p>
    <w:p w:rsidR="00000000" w:rsidRPr="00EC49B7" w:rsidP="006E5082">
      <w:pPr>
        <w:pStyle w:val="BodyText"/>
      </w:pPr>
      <w:r w:rsidRPr="00EC49B7">
        <w:t>F – Operational Quality and Safety</w:t>
      </w:r>
    </w:p>
    <w:p w:rsidR="00000000" w:rsidRPr="00EC49B7" w:rsidP="00EC49B7">
      <w:pPr>
        <w:pStyle w:val="Heading1"/>
      </w:pPr>
      <w:bookmarkStart w:id="5" w:name="O_662418"/>
      <w:bookmarkEnd w:id="5"/>
      <w:r w:rsidRPr="00EC49B7">
        <w:t>Unit Sector</w:t>
      </w:r>
    </w:p>
    <w:p w:rsidR="00000000" w:rsidRPr="00EC49B7" w:rsidP="006E5082">
      <w:pPr>
        <w:pStyle w:val="BodyText"/>
      </w:pPr>
      <w:r w:rsidRPr="00EC49B7">
        <w:t>Not applicable.</w:t>
      </w:r>
    </w:p>
    <w:p w:rsidR="00000000" w:rsidRPr="00EC49B7" w:rsidP="00EC49B7">
      <w:pPr>
        <w:pStyle w:val="Heading1"/>
      </w:pPr>
      <w:bookmarkStart w:id="6" w:name="O_662417"/>
      <w:bookmarkEnd w:id="6"/>
      <w:r w:rsidRPr="00EC49B7">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6E5082">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Performance criteria describe the performance needed to dem</w:t>
            </w:r>
            <w:r w:rsidRPr="00EC49B7">
              <w:t>onstrate achievement of the element.</w:t>
            </w:r>
          </w:p>
        </w:tc>
      </w:tr>
      <w:tr w:rsidTr="006E508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rPr>
                <w:rStyle w:val="SpecialBold"/>
              </w:rPr>
              <w:t>Recognise safety management system requirements</w:t>
            </w: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1.1</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WHS/OHS responsibilities and duties are identified and accountability processes are outlined</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1.2</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WHS/OHS policies and procedures are accessed and reviewed, and clarification is sought where necessary</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1.3</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Implications of changes to the safety management system (SMS) are identified and addressed</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1.4</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Records are accurately completed</w:t>
            </w:r>
          </w:p>
        </w:tc>
      </w:tr>
      <w:tr w:rsidTr="006E508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rPr>
                <w:rStyle w:val="SpecialBold"/>
              </w:rPr>
              <w:t>Work safely</w:t>
            </w: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2.1</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Established safety procedures are followed when conducting work</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2.2</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Work for which personal protective clothing and/or equipment is required is identified</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2.3</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Personal protective clothing and/or equipment is used, maintained and stored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2.4</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Safety checks on all equipment and machinery are undertaken before operation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2.5</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Hazardous chemicals are identified and handled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2.6</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Safe manual handling techniques are used when conducting work</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2.7</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Worker/employee responsibilities prescribed in WHS/OHS legislation are recognised and carried out</w:t>
            </w:r>
          </w:p>
        </w:tc>
      </w:tr>
      <w:tr w:rsidTr="006E508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rPr>
                <w:rStyle w:val="SpecialBold"/>
              </w:rPr>
              <w:t>Follow workplace procedures for hazard identification, risk assessment and risk control</w:t>
            </w: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3.1</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Hazards in the workplace are recognised and reported to designated personnel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3.2</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Assessment of risks associated with identified hazards is made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3.3</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Workplace procedures and work instructions for controlling risks are followed</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3.4</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 xml:space="preserve">Risks to fellow workers and other people are recognised and action </w:t>
            </w:r>
            <w:r w:rsidRPr="00EC49B7">
              <w:t>is taken to eliminate or reduce them</w:t>
            </w:r>
          </w:p>
        </w:tc>
      </w:tr>
      <w:tr w:rsidTr="006E508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rPr>
                <w:rStyle w:val="SpecialBold"/>
              </w:rPr>
              <w:t>Participate effectively in WHS/OHS consultation processes</w:t>
            </w: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4.1</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WHS/OHS issues are raised with designated personnel according to workplace procedures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4.2</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Contributions are made to workplace meetings, inspections and other WHS/OHS activities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4.3</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Ideas are provided to control the level of risk associated with work tasks</w:t>
            </w:r>
          </w:p>
        </w:tc>
      </w:tr>
      <w:tr w:rsidTr="006E508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rPr>
                <w:rStyle w:val="SpecialBold"/>
              </w:rPr>
              <w:t xml:space="preserve">Follow emergency </w:t>
            </w:r>
            <w:r w:rsidRPr="00EC49B7">
              <w:rPr>
                <w:rStyle w:val="SpecialBold"/>
              </w:rPr>
              <w:t>procedures</w:t>
            </w: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5.1</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Emergency incidents are identified and reported</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5.2</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Emergency procedures are followed in responding to emergency incidents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5.3</w:t>
            </w:r>
          </w:p>
        </w:tc>
        <w:tc>
          <w:tcPr>
            <w:tcW w:w="5954"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Emergency equipment is used in responding to emergency incidents</w:t>
            </w:r>
          </w:p>
        </w:tc>
      </w:tr>
      <w:tr w:rsidTr="006E508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5.4</w:t>
            </w:r>
          </w:p>
        </w:tc>
        <w:tc>
          <w:tcPr>
            <w:tcW w:w="5954" w:type="dxa"/>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t>Appropriate personnel are notified according to workplace procedures</w:t>
            </w:r>
          </w:p>
        </w:tc>
      </w:tr>
    </w:tbl>
    <w:p w:rsidR="00000000" w:rsidRPr="00EC49B7" w:rsidP="00EC49B7">
      <w:pPr>
        <w:pStyle w:val="BodyText"/>
      </w:pPr>
    </w:p>
    <w:p w:rsidR="00000000" w:rsidRPr="00EC49B7" w:rsidP="00EC49B7">
      <w:pPr>
        <w:pStyle w:val="AllowPageBreak"/>
      </w:pPr>
    </w:p>
    <w:p w:rsidR="00000000" w:rsidRPr="00EC49B7" w:rsidP="00EC49B7">
      <w:pPr>
        <w:pStyle w:val="Heading1"/>
      </w:pPr>
      <w:bookmarkStart w:id="7" w:name="O_662416"/>
      <w:bookmarkEnd w:id="7"/>
      <w:r w:rsidRPr="00EC49B7">
        <w:t>Foundation Skills</w:t>
      </w:r>
    </w:p>
    <w:tbl>
      <w:tblPr>
        <w:tblW w:w="9356" w:type="dxa"/>
        <w:tblLayout w:type="fixed"/>
        <w:tblCellMar>
          <w:left w:w="62" w:type="dxa"/>
          <w:right w:w="62" w:type="dxa"/>
        </w:tblCellMar>
        <w:tblLook w:val="0000"/>
      </w:tblPr>
      <w:tblGrid>
        <w:gridCol w:w="9356"/>
      </w:tblGrid>
      <w:tr w:rsidTr="00EC49B7">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EC49B7" w:rsidP="00EC49B7">
            <w:pPr>
              <w:pStyle w:val="BodyText"/>
            </w:pPr>
            <w:r w:rsidRPr="00EC49B7">
              <w:t>Foundation skills essential to performance are explicit in the performance criteria of this unit of competency.</w:t>
            </w:r>
          </w:p>
        </w:tc>
      </w:tr>
    </w:tbl>
    <w:p w:rsidR="00000000" w:rsidRPr="00EC49B7" w:rsidP="00EC49B7">
      <w:pPr>
        <w:pStyle w:val="BodyText"/>
      </w:pPr>
    </w:p>
    <w:p w:rsidR="00000000" w:rsidRPr="00EC49B7" w:rsidP="00EC49B7">
      <w:pPr>
        <w:pStyle w:val="AllowPageBreak"/>
      </w:pPr>
    </w:p>
    <w:p w:rsidR="00000000" w:rsidRPr="00EC49B7" w:rsidP="00EC49B7">
      <w:pPr>
        <w:pStyle w:val="Heading1"/>
      </w:pPr>
      <w:bookmarkStart w:id="8" w:name="O_662415"/>
      <w:bookmarkEnd w:id="8"/>
      <w:r w:rsidRPr="00EC49B7">
        <w:t>Range of Conditions</w:t>
      </w:r>
    </w:p>
    <w:tbl>
      <w:tblPr>
        <w:tblW w:w="9356" w:type="dxa"/>
        <w:tblLayout w:type="fixed"/>
        <w:tblCellMar>
          <w:left w:w="62" w:type="dxa"/>
          <w:right w:w="62" w:type="dxa"/>
        </w:tblCellMar>
        <w:tblLook w:val="0000"/>
      </w:tblPr>
      <w:tblGrid>
        <w:gridCol w:w="2791"/>
        <w:gridCol w:w="6565"/>
      </w:tblGrid>
      <w:tr w:rsidTr="00EC49B7">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Range is restricted to essential operatin</w:t>
            </w:r>
            <w:r w:rsidRPr="00EC49B7">
              <w:t>g conditions and any other variables essential to the work environment.</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Safety procedures must include:</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safety management systems</w:t>
            </w:r>
          </w:p>
          <w:p w:rsidR="00000000" w:rsidRPr="00EC49B7" w:rsidP="00EC49B7">
            <w:pPr>
              <w:pStyle w:val="ListBullet"/>
            </w:pPr>
            <w:r w:rsidRPr="00EC49B7">
              <w:t>instructions on how a workplace activity should be carried out, by whom and when include:</w:t>
            </w:r>
          </w:p>
          <w:p w:rsidR="00000000" w:rsidRPr="00EC49B7" w:rsidP="00EC49B7">
            <w:pPr>
              <w:pStyle w:val="ListBullet"/>
            </w:pPr>
            <w:r w:rsidRPr="00EC49B7">
              <w:t>accident and incident reporting</w:t>
            </w:r>
          </w:p>
          <w:p w:rsidR="00000000" w:rsidRPr="00EC49B7" w:rsidP="00EC49B7">
            <w:pPr>
              <w:pStyle w:val="ListBullet"/>
            </w:pPr>
            <w:r w:rsidRPr="00EC49B7">
              <w:t>e</w:t>
            </w:r>
            <w:r w:rsidRPr="00EC49B7">
              <w:t>lectrical safety</w:t>
            </w:r>
          </w:p>
          <w:p w:rsidR="00000000" w:rsidRPr="00EC49B7" w:rsidP="00EC49B7">
            <w:pPr>
              <w:pStyle w:val="ListBullet"/>
            </w:pPr>
            <w:r w:rsidRPr="00EC49B7">
              <w:t>emergency procedures</w:t>
            </w:r>
          </w:p>
          <w:p w:rsidR="00000000" w:rsidRPr="00EC49B7" w:rsidP="00EC49B7">
            <w:pPr>
              <w:pStyle w:val="ListBullet"/>
            </w:pPr>
            <w:r w:rsidRPr="00EC49B7">
              <w:t>health and hygiene</w:t>
            </w:r>
          </w:p>
          <w:p w:rsidR="00000000" w:rsidRPr="00EC49B7" w:rsidP="00EC49B7">
            <w:pPr>
              <w:pStyle w:val="ListBullet"/>
            </w:pPr>
            <w:r w:rsidRPr="00EC49B7">
              <w:t>isolation</w:t>
            </w:r>
          </w:p>
          <w:p w:rsidR="00000000" w:rsidRPr="00EC49B7" w:rsidP="00EC49B7">
            <w:pPr>
              <w:pStyle w:val="ListBullet"/>
            </w:pPr>
            <w:r w:rsidRPr="00EC49B7">
              <w:t>manual handling</w:t>
            </w:r>
          </w:p>
          <w:p w:rsidR="00000000" w:rsidRPr="00EC49B7" w:rsidP="00EC49B7">
            <w:pPr>
              <w:pStyle w:val="ListBullet"/>
            </w:pPr>
            <w:r w:rsidRPr="00EC49B7">
              <w:t>noise and vibration</w:t>
            </w:r>
          </w:p>
          <w:p w:rsidR="00000000" w:rsidRPr="00EC49B7" w:rsidP="00EC49B7">
            <w:pPr>
              <w:pStyle w:val="ListBullet"/>
            </w:pPr>
            <w:r w:rsidRPr="00EC49B7">
              <w:t>fatigue management</w:t>
            </w:r>
          </w:p>
          <w:p w:rsidR="00000000" w:rsidRPr="00EC49B7" w:rsidP="00EC49B7">
            <w:pPr>
              <w:pStyle w:val="ListBullet"/>
            </w:pPr>
            <w:r w:rsidRPr="00EC49B7">
              <w:t>permit to work</w:t>
            </w:r>
          </w:p>
          <w:p w:rsidR="00000000" w:rsidRPr="00EC49B7" w:rsidP="00EC49B7">
            <w:pPr>
              <w:pStyle w:val="ListBullet"/>
            </w:pPr>
            <w:r w:rsidRPr="00EC49B7">
              <w:t>plant and equipment</w:t>
            </w:r>
          </w:p>
          <w:p w:rsidR="00000000" w:rsidRPr="00EC49B7" w:rsidP="00EC49B7">
            <w:pPr>
              <w:pStyle w:val="ListBullet"/>
            </w:pPr>
            <w:r w:rsidRPr="00EC49B7">
              <w:t>rescue procedures</w:t>
            </w:r>
          </w:p>
          <w:p w:rsidR="00000000" w:rsidRPr="00EC49B7" w:rsidP="00EC49B7">
            <w:pPr>
              <w:pStyle w:val="ListBullet"/>
            </w:pPr>
            <w:r w:rsidRPr="00EC49B7">
              <w:t>use and storage of hazardous substances</w:t>
            </w:r>
          </w:p>
          <w:p w:rsidR="00000000" w:rsidRPr="00EC49B7" w:rsidP="00EC49B7">
            <w:pPr>
              <w:pStyle w:val="ListBullet"/>
            </w:pPr>
            <w:r w:rsidRPr="00EC49B7">
              <w:t>material safety data sheets</w:t>
            </w:r>
          </w:p>
          <w:p w:rsidR="00000000" w:rsidRPr="00EC49B7" w:rsidP="00EC49B7">
            <w:pPr>
              <w:pStyle w:val="ListBullet"/>
            </w:pPr>
            <w:r w:rsidRPr="00EC49B7">
              <w:t>use of personal protective equipment</w:t>
            </w:r>
          </w:p>
          <w:p w:rsidR="00000000" w:rsidRPr="00EC49B7" w:rsidP="00EC49B7">
            <w:pPr>
              <w:pStyle w:val="ListBullet"/>
            </w:pPr>
            <w:r w:rsidRPr="00EC49B7">
              <w:t>use of safety and flotation devices</w:t>
            </w:r>
          </w:p>
          <w:p w:rsidR="00000000" w:rsidRPr="00EC49B7" w:rsidP="00EC49B7">
            <w:pPr>
              <w:pStyle w:val="ListBullet"/>
            </w:pPr>
            <w:r w:rsidRPr="00EC49B7">
              <w:t>vessel housekeeping</w:t>
            </w:r>
          </w:p>
          <w:p w:rsidR="00000000" w:rsidRPr="00EC49B7" w:rsidP="00EC49B7">
            <w:pPr>
              <w:pStyle w:val="ListBullet"/>
            </w:pPr>
            <w:r w:rsidRPr="00EC49B7">
              <w:t>work in rough weather</w:t>
            </w:r>
          </w:p>
          <w:p w:rsidR="00000000" w:rsidP="00EC49B7">
            <w:pPr>
              <w:pStyle w:val="ListBullet"/>
              <w:rPr>
                <w:lang w:val="en-NZ"/>
              </w:rPr>
            </w:pPr>
            <w:r w:rsidRPr="00EC49B7">
              <w:t>working with the elements</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Personal protective clothing and equipment include one or more of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aprons</w:t>
            </w:r>
          </w:p>
          <w:p w:rsidR="00000000" w:rsidRPr="00EC49B7" w:rsidP="00EC49B7">
            <w:pPr>
              <w:pStyle w:val="ListBullet"/>
            </w:pPr>
            <w:r w:rsidRPr="00EC49B7">
              <w:t xml:space="preserve">breathing apparatus </w:t>
            </w:r>
          </w:p>
          <w:p w:rsidR="00000000" w:rsidRPr="00EC49B7" w:rsidP="00EC49B7">
            <w:pPr>
              <w:pStyle w:val="ListBullet"/>
            </w:pPr>
            <w:r w:rsidRPr="00EC49B7">
              <w:t>eye protectors</w:t>
            </w:r>
          </w:p>
          <w:p w:rsidR="00000000" w:rsidRPr="00EC49B7" w:rsidP="00EC49B7">
            <w:pPr>
              <w:pStyle w:val="ListBullet"/>
            </w:pPr>
            <w:r w:rsidRPr="00EC49B7">
              <w:t>gloves</w:t>
            </w:r>
          </w:p>
          <w:p w:rsidR="00000000" w:rsidRPr="00EC49B7" w:rsidP="00EC49B7">
            <w:pPr>
              <w:pStyle w:val="ListBullet"/>
            </w:pPr>
            <w:r w:rsidRPr="00EC49B7">
              <w:t>harnesses</w:t>
            </w:r>
          </w:p>
          <w:p w:rsidR="00000000" w:rsidRPr="00EC49B7" w:rsidP="00EC49B7">
            <w:pPr>
              <w:pStyle w:val="ListBullet"/>
            </w:pPr>
            <w:r w:rsidRPr="00EC49B7">
              <w:t>hats</w:t>
            </w:r>
          </w:p>
          <w:p w:rsidR="00000000" w:rsidRPr="00EC49B7" w:rsidP="00EC49B7">
            <w:pPr>
              <w:pStyle w:val="ListBullet"/>
            </w:pPr>
            <w:r w:rsidRPr="00EC49B7">
              <w:t>hearing protectors</w:t>
            </w:r>
          </w:p>
          <w:p w:rsidR="00000000" w:rsidRPr="00EC49B7" w:rsidP="00EC49B7">
            <w:pPr>
              <w:pStyle w:val="ListBullet"/>
            </w:pPr>
            <w:r w:rsidRPr="00EC49B7">
              <w:t>helmets</w:t>
            </w:r>
          </w:p>
          <w:p w:rsidR="00000000" w:rsidRPr="00EC49B7" w:rsidP="00EC49B7">
            <w:pPr>
              <w:pStyle w:val="ListBullet"/>
            </w:pPr>
            <w:r w:rsidRPr="00EC49B7">
              <w:t>overalls</w:t>
            </w:r>
          </w:p>
          <w:p w:rsidR="00000000" w:rsidRPr="00EC49B7" w:rsidP="00EC49B7">
            <w:pPr>
              <w:pStyle w:val="ListBullet"/>
            </w:pPr>
            <w:r w:rsidRPr="00EC49B7">
              <w:t>personal flotation devices</w:t>
            </w:r>
          </w:p>
          <w:p w:rsidR="00000000" w:rsidRPr="00EC49B7" w:rsidP="00EC49B7">
            <w:pPr>
              <w:pStyle w:val="ListBullet"/>
            </w:pPr>
            <w:r w:rsidRPr="00EC49B7">
              <w:t>personal locator beacons</w:t>
            </w:r>
          </w:p>
          <w:p w:rsidR="00000000" w:rsidRPr="00EC49B7" w:rsidP="00EC49B7">
            <w:pPr>
              <w:pStyle w:val="ListBullet"/>
            </w:pPr>
            <w:r w:rsidRPr="00EC49B7">
              <w:t>safety lines</w:t>
            </w:r>
          </w:p>
          <w:p w:rsidR="00000000" w:rsidRPr="00EC49B7" w:rsidP="00EC49B7">
            <w:pPr>
              <w:pStyle w:val="ListBullet"/>
            </w:pPr>
            <w:r w:rsidRPr="00EC49B7">
              <w:t>shoes</w:t>
            </w:r>
          </w:p>
          <w:p w:rsidR="00000000" w:rsidP="00EC49B7">
            <w:pPr>
              <w:pStyle w:val="ListBullet"/>
              <w:rPr>
                <w:lang w:val="en-NZ"/>
              </w:rPr>
            </w:pPr>
            <w:r w:rsidRPr="00EC49B7">
              <w:t>spats</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Hazardous chemicals include one or more of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battery acid</w:t>
            </w:r>
          </w:p>
          <w:p w:rsidR="00000000" w:rsidRPr="00EC49B7" w:rsidP="00EC49B7">
            <w:pPr>
              <w:pStyle w:val="ListBullet"/>
            </w:pPr>
            <w:r w:rsidRPr="00EC49B7">
              <w:t>cleaning fluids</w:t>
            </w:r>
          </w:p>
          <w:p w:rsidR="00000000" w:rsidRPr="00EC49B7" w:rsidP="00EC49B7">
            <w:pPr>
              <w:pStyle w:val="ListBullet"/>
            </w:pPr>
            <w:r w:rsidRPr="00EC49B7">
              <w:t>fuel</w:t>
            </w:r>
          </w:p>
          <w:p w:rsidR="00000000" w:rsidRPr="00EC49B7" w:rsidP="00EC49B7">
            <w:pPr>
              <w:pStyle w:val="ListBullet"/>
            </w:pPr>
            <w:r w:rsidRPr="00EC49B7">
              <w:t>gas</w:t>
            </w:r>
          </w:p>
          <w:p w:rsidR="00000000" w:rsidRPr="00EC49B7" w:rsidP="00EC49B7">
            <w:pPr>
              <w:pStyle w:val="ListBullet"/>
            </w:pPr>
            <w:r w:rsidRPr="00EC49B7">
              <w:t>oils and lubricants</w:t>
            </w:r>
          </w:p>
          <w:p w:rsidR="00000000" w:rsidRPr="00EC49B7" w:rsidP="00EC49B7">
            <w:pPr>
              <w:pStyle w:val="ListBullet"/>
            </w:pPr>
            <w:r w:rsidRPr="00EC49B7">
              <w:t>paint</w:t>
            </w:r>
          </w:p>
          <w:p w:rsidR="00000000" w:rsidP="00EC49B7">
            <w:pPr>
              <w:pStyle w:val="ListBullet"/>
              <w:rPr>
                <w:lang w:val="en-NZ"/>
              </w:rPr>
            </w:pPr>
            <w:r w:rsidRPr="00EC49B7">
              <w:t>thinners</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Safe manual handling techniques must include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bending</w:t>
            </w:r>
          </w:p>
          <w:p w:rsidR="00000000" w:rsidRPr="00EC49B7" w:rsidP="00EC49B7">
            <w:pPr>
              <w:pStyle w:val="ListBullet"/>
            </w:pPr>
            <w:r w:rsidRPr="00EC49B7">
              <w:t>lifting</w:t>
            </w:r>
          </w:p>
          <w:p w:rsidR="00000000" w:rsidRPr="00EC49B7" w:rsidP="00EC49B7">
            <w:pPr>
              <w:pStyle w:val="ListBullet"/>
            </w:pPr>
            <w:r w:rsidRPr="00EC49B7">
              <w:t>loading materials</w:t>
            </w:r>
          </w:p>
          <w:p w:rsidR="00000000" w:rsidRPr="00EC49B7" w:rsidP="00EC49B7">
            <w:pPr>
              <w:pStyle w:val="ListBullet"/>
            </w:pPr>
            <w:r w:rsidRPr="00EC49B7">
              <w:t>moving</w:t>
            </w:r>
          </w:p>
          <w:p w:rsidR="00000000" w:rsidRPr="00EC49B7" w:rsidP="00EC49B7">
            <w:pPr>
              <w:pStyle w:val="ListBullet"/>
            </w:pPr>
            <w:r w:rsidRPr="00EC49B7">
              <w:t>pulling</w:t>
            </w:r>
          </w:p>
          <w:p w:rsidR="00000000" w:rsidRPr="00EC49B7" w:rsidP="00EC49B7">
            <w:pPr>
              <w:pStyle w:val="ListBullet"/>
            </w:pPr>
            <w:r w:rsidRPr="00EC49B7">
              <w:t xml:space="preserve">pushing </w:t>
            </w:r>
          </w:p>
          <w:p w:rsidR="00000000" w:rsidRPr="00EC49B7" w:rsidP="00EC49B7">
            <w:pPr>
              <w:pStyle w:val="ListBullet"/>
            </w:pPr>
            <w:r w:rsidRPr="00EC49B7">
              <w:t xml:space="preserve">repetitive tasks </w:t>
            </w:r>
          </w:p>
          <w:p w:rsidR="00000000" w:rsidRPr="00EC49B7" w:rsidP="00EC49B7">
            <w:pPr>
              <w:pStyle w:val="ListBullet"/>
            </w:pPr>
            <w:r w:rsidRPr="00EC49B7">
              <w:t xml:space="preserve">storing materials at heights </w:t>
            </w:r>
          </w:p>
          <w:p w:rsidR="00000000" w:rsidP="00EC49B7">
            <w:pPr>
              <w:pStyle w:val="ListBullet"/>
              <w:rPr>
                <w:lang w:val="en-NZ"/>
              </w:rPr>
            </w:pPr>
            <w:r w:rsidRPr="00EC49B7">
              <w:t>up-ending materials</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Worker/employee responsibilities must include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 xml:space="preserve">accepting responsibility for protection of health and safety of others through avoidance of personal action that will put others at risk </w:t>
            </w:r>
          </w:p>
          <w:p w:rsidR="00000000" w:rsidRPr="00EC49B7" w:rsidP="00EC49B7">
            <w:pPr>
              <w:pStyle w:val="ListBullet"/>
            </w:pPr>
            <w:r w:rsidRPr="00EC49B7">
              <w:t>cooperating with employer/supervisor in any action taken</w:t>
            </w:r>
            <w:r w:rsidRPr="00EC49B7">
              <w:t xml:space="preserve"> to comply with WHS/OHS legislation</w:t>
            </w:r>
          </w:p>
          <w:p w:rsidR="00000000" w:rsidRPr="00EC49B7" w:rsidP="00EC49B7">
            <w:pPr>
              <w:pStyle w:val="ListBullet"/>
            </w:pPr>
            <w:r w:rsidRPr="00EC49B7">
              <w:t>taking reasonable care for own health and safety</w:t>
            </w:r>
          </w:p>
          <w:p w:rsidR="00000000" w:rsidP="00EC49B7">
            <w:pPr>
              <w:pStyle w:val="ListBullet"/>
              <w:rPr>
                <w:lang w:val="en-NZ"/>
              </w:rPr>
            </w:pPr>
            <w:r w:rsidRPr="00EC49B7">
              <w:t>complying with general safety duties relating to domestic vessels under Marine Safety (Domestic Commercial Vessel) National Law Act 2012</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Hazards must include the followin</w:t>
            </w:r>
            <w:r w:rsidRPr="00EC49B7">
              <w:t>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contact with chemicals and hazardous substances</w:t>
            </w:r>
          </w:p>
          <w:p w:rsidR="00000000" w:rsidRPr="00EC49B7" w:rsidP="00EC49B7">
            <w:pPr>
              <w:pStyle w:val="ListBullet"/>
            </w:pPr>
            <w:r w:rsidRPr="00EC49B7">
              <w:t>contaminants</w:t>
            </w:r>
          </w:p>
          <w:p w:rsidR="00000000" w:rsidRPr="00EC49B7" w:rsidP="00EC49B7">
            <w:pPr>
              <w:pStyle w:val="ListBullet"/>
            </w:pPr>
            <w:r w:rsidRPr="00EC49B7">
              <w:t>contact with electricity</w:t>
            </w:r>
          </w:p>
          <w:p w:rsidR="00000000" w:rsidRPr="00EC49B7" w:rsidP="00EC49B7">
            <w:pPr>
              <w:pStyle w:val="ListBullet"/>
            </w:pPr>
            <w:r w:rsidRPr="00EC49B7">
              <w:t>contact with plant and marine life</w:t>
            </w:r>
          </w:p>
          <w:p w:rsidR="00000000" w:rsidRPr="00EC49B7" w:rsidP="00EC49B7">
            <w:pPr>
              <w:pStyle w:val="ListBullet"/>
            </w:pPr>
            <w:r w:rsidRPr="00EC49B7">
              <w:t>dangerous organisms</w:t>
            </w:r>
          </w:p>
          <w:p w:rsidR="00000000" w:rsidRPr="00EC49B7" w:rsidP="00EC49B7">
            <w:pPr>
              <w:pStyle w:val="ListBullet"/>
            </w:pPr>
            <w:r w:rsidRPr="00EC49B7">
              <w:t>equipment operation and maintenance</w:t>
            </w:r>
          </w:p>
          <w:p w:rsidR="00000000" w:rsidRPr="00EC49B7" w:rsidP="00EC49B7">
            <w:pPr>
              <w:pStyle w:val="ListBullet"/>
            </w:pPr>
            <w:r w:rsidRPr="00EC49B7">
              <w:t>falls, trips and slips</w:t>
            </w:r>
          </w:p>
          <w:p w:rsidR="00000000" w:rsidRPr="00EC49B7" w:rsidP="00EC49B7">
            <w:pPr>
              <w:pStyle w:val="ListBullet"/>
            </w:pPr>
            <w:r w:rsidRPr="00EC49B7">
              <w:t>exposure to heat, cold and water</w:t>
            </w:r>
          </w:p>
          <w:p w:rsidR="00000000" w:rsidRPr="00EC49B7" w:rsidP="00EC49B7">
            <w:pPr>
              <w:pStyle w:val="ListBullet"/>
            </w:pPr>
            <w:r w:rsidRPr="00EC49B7">
              <w:t>hitting or being hit by stationary or moving objects</w:t>
            </w:r>
          </w:p>
          <w:p w:rsidR="00000000" w:rsidRPr="00EC49B7" w:rsidP="00EC49B7">
            <w:pPr>
              <w:pStyle w:val="ListBullet"/>
            </w:pPr>
            <w:r w:rsidRPr="00EC49B7">
              <w:t>immersion in water without a personal flotation device (PFD)</w:t>
            </w:r>
          </w:p>
          <w:p w:rsidR="00000000" w:rsidRPr="00EC49B7" w:rsidP="00EC49B7">
            <w:pPr>
              <w:pStyle w:val="ListBullet"/>
            </w:pPr>
            <w:r w:rsidRPr="00EC49B7">
              <w:t>ladders</w:t>
            </w:r>
          </w:p>
          <w:p w:rsidR="00000000" w:rsidRPr="00EC49B7" w:rsidP="00EC49B7">
            <w:pPr>
              <w:pStyle w:val="ListBullet"/>
            </w:pPr>
            <w:r w:rsidRPr="00EC49B7">
              <w:t>manual handling</w:t>
            </w:r>
          </w:p>
          <w:p w:rsidR="00000000" w:rsidRPr="00EC49B7" w:rsidP="00EC49B7">
            <w:pPr>
              <w:pStyle w:val="ListBullet"/>
            </w:pPr>
            <w:r w:rsidRPr="00EC49B7">
              <w:t>noise</w:t>
            </w:r>
          </w:p>
          <w:p w:rsidR="00000000" w:rsidRPr="00EC49B7" w:rsidP="00EC49B7">
            <w:pPr>
              <w:pStyle w:val="ListBullet"/>
            </w:pPr>
            <w:r w:rsidRPr="00EC49B7">
              <w:t>fatigue</w:t>
            </w:r>
          </w:p>
          <w:p w:rsidR="00000000" w:rsidRPr="00EC49B7" w:rsidP="00EC49B7">
            <w:pPr>
              <w:pStyle w:val="ListBullet"/>
            </w:pPr>
            <w:r w:rsidRPr="00EC49B7">
              <w:t>poor housekeeping and lack of deck space</w:t>
            </w:r>
          </w:p>
          <w:p w:rsidR="00000000" w:rsidRPr="00EC49B7" w:rsidP="00EC49B7">
            <w:pPr>
              <w:pStyle w:val="ListBullet"/>
            </w:pPr>
            <w:r w:rsidRPr="00EC49B7">
              <w:t>repetitive movements and awkward postures</w:t>
            </w:r>
          </w:p>
          <w:p w:rsidR="00000000" w:rsidRPr="00EC49B7" w:rsidP="00EC49B7">
            <w:pPr>
              <w:pStyle w:val="ListBullet"/>
            </w:pPr>
            <w:r w:rsidRPr="00EC49B7">
              <w:t>smoking and alcohol</w:t>
            </w:r>
          </w:p>
          <w:p w:rsidR="00000000" w:rsidRPr="00EC49B7" w:rsidP="00EC49B7">
            <w:pPr>
              <w:pStyle w:val="ListBullet"/>
            </w:pPr>
            <w:r w:rsidRPr="00EC49B7">
              <w:t>u</w:t>
            </w:r>
            <w:r w:rsidRPr="00EC49B7">
              <w:t>nventilated holds</w:t>
            </w:r>
          </w:p>
          <w:p w:rsidR="00000000" w:rsidRPr="00EC49B7" w:rsidP="00EC49B7">
            <w:pPr>
              <w:pStyle w:val="ListBullet"/>
            </w:pPr>
            <w:r w:rsidRPr="00EC49B7">
              <w:t>weather and water conditions</w:t>
            </w:r>
          </w:p>
          <w:p w:rsidR="00000000" w:rsidRPr="00EC49B7" w:rsidP="00EC49B7">
            <w:pPr>
              <w:pStyle w:val="ListBullet"/>
            </w:pPr>
            <w:r w:rsidRPr="00EC49B7">
              <w:t xml:space="preserve">working in confined spaces </w:t>
            </w:r>
          </w:p>
          <w:p w:rsidR="00000000" w:rsidRPr="00EC49B7" w:rsidP="00EC49B7">
            <w:pPr>
              <w:pStyle w:val="ListBullet"/>
            </w:pPr>
            <w:r w:rsidRPr="00EC49B7">
              <w:t>working with inappropriate clothing</w:t>
            </w:r>
          </w:p>
          <w:p w:rsidR="00000000" w:rsidP="00EC49B7">
            <w:pPr>
              <w:pStyle w:val="ListBullet"/>
              <w:rPr>
                <w:lang w:val="en-NZ"/>
              </w:rPr>
            </w:pPr>
            <w:r w:rsidRPr="00EC49B7">
              <w:t>working with knives</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Designated personnel include one or more of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master of the vessel</w:t>
            </w:r>
          </w:p>
          <w:p w:rsidR="00000000" w:rsidRPr="00EC49B7" w:rsidP="00EC49B7">
            <w:pPr>
              <w:pStyle w:val="ListBullet"/>
            </w:pPr>
            <w:r w:rsidRPr="00EC49B7">
              <w:t>supervisors, managers and team leaders</w:t>
            </w:r>
          </w:p>
          <w:p w:rsidR="00000000" w:rsidRPr="00EC49B7" w:rsidP="00EC49B7">
            <w:pPr>
              <w:pStyle w:val="ListBullet"/>
            </w:pPr>
            <w:r w:rsidRPr="00EC49B7">
              <w:t>workplace WHS/OHS personnel</w:t>
            </w:r>
          </w:p>
          <w:p w:rsidR="00000000" w:rsidP="00EC49B7">
            <w:pPr>
              <w:pStyle w:val="ListBullet"/>
              <w:rPr>
                <w:lang w:val="en-NZ"/>
              </w:rPr>
            </w:pPr>
            <w:r w:rsidRPr="00EC49B7">
              <w:t>other persons authorised or nominated by the workplace to perform, approve, inspect or direct specified work</w:t>
            </w:r>
          </w:p>
        </w:tc>
      </w:tr>
      <w:tr w:rsidTr="00EC49B7">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Emergency incidents include one or more of the following:</w:t>
            </w:r>
          </w:p>
        </w:tc>
        <w:tc>
          <w:tcPr>
            <w:tcW w:w="6565"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beaching with and without heavy surf</w:t>
            </w:r>
          </w:p>
          <w:p w:rsidR="00000000" w:rsidRPr="00EC49B7" w:rsidP="00EC49B7">
            <w:pPr>
              <w:pStyle w:val="ListBullet"/>
            </w:pPr>
            <w:r w:rsidRPr="00EC49B7">
              <w:t>chemical spills</w:t>
            </w:r>
          </w:p>
          <w:p w:rsidR="00000000" w:rsidRPr="00EC49B7" w:rsidP="00EC49B7">
            <w:pPr>
              <w:pStyle w:val="ListBullet"/>
            </w:pPr>
            <w:r w:rsidRPr="00EC49B7">
              <w:t>collis</w:t>
            </w:r>
            <w:r w:rsidRPr="00EC49B7">
              <w:t>ions</w:t>
            </w:r>
          </w:p>
          <w:p w:rsidR="00000000" w:rsidRPr="00EC49B7" w:rsidP="00EC49B7">
            <w:pPr>
              <w:pStyle w:val="ListBullet"/>
            </w:pPr>
            <w:r w:rsidRPr="00EC49B7">
              <w:t>disabled vessel</w:t>
            </w:r>
          </w:p>
          <w:p w:rsidR="00000000" w:rsidRPr="00EC49B7" w:rsidP="00EC49B7">
            <w:pPr>
              <w:pStyle w:val="ListBullet"/>
            </w:pPr>
            <w:r w:rsidRPr="00EC49B7">
              <w:t>electrocution</w:t>
            </w:r>
          </w:p>
          <w:p w:rsidR="00000000" w:rsidRPr="00EC49B7" w:rsidP="00EC49B7">
            <w:pPr>
              <w:pStyle w:val="ListBullet"/>
            </w:pPr>
            <w:r w:rsidRPr="00EC49B7">
              <w:t>falling or being dragged overboard</w:t>
            </w:r>
          </w:p>
          <w:p w:rsidR="00000000" w:rsidRPr="00EC49B7" w:rsidP="00EC49B7">
            <w:pPr>
              <w:pStyle w:val="ListBullet"/>
            </w:pPr>
            <w:r w:rsidRPr="00EC49B7">
              <w:t>fire</w:t>
            </w:r>
          </w:p>
          <w:p w:rsidR="00000000" w:rsidRPr="00EC49B7" w:rsidP="00EC49B7">
            <w:pPr>
              <w:pStyle w:val="ListBullet"/>
            </w:pPr>
            <w:r w:rsidRPr="00EC49B7">
              <w:t>flood</w:t>
            </w:r>
          </w:p>
          <w:p w:rsidR="00000000" w:rsidRPr="00EC49B7" w:rsidP="00EC49B7">
            <w:pPr>
              <w:pStyle w:val="ListBullet"/>
            </w:pPr>
            <w:r w:rsidRPr="00EC49B7">
              <w:t>grounding</w:t>
            </w:r>
          </w:p>
          <w:p w:rsidR="00000000" w:rsidRPr="00EC49B7" w:rsidP="00EC49B7">
            <w:pPr>
              <w:pStyle w:val="ListBullet"/>
            </w:pPr>
            <w:r w:rsidRPr="00EC49B7">
              <w:t>hull damage</w:t>
            </w:r>
          </w:p>
          <w:p w:rsidR="00000000" w:rsidRPr="00EC49B7" w:rsidP="00EC49B7">
            <w:pPr>
              <w:pStyle w:val="ListBullet"/>
            </w:pPr>
            <w:r w:rsidRPr="00EC49B7">
              <w:t>immersion in water</w:t>
            </w:r>
          </w:p>
          <w:p w:rsidR="00000000" w:rsidRPr="00EC49B7" w:rsidP="00EC49B7">
            <w:pPr>
              <w:pStyle w:val="ListBullet"/>
            </w:pPr>
            <w:r w:rsidRPr="00EC49B7">
              <w:t xml:space="preserve">injuries associated with dangerous organisms (such as bites, stings, </w:t>
            </w:r>
            <w:r w:rsidRPr="00EC49B7">
              <w:t>poisoning)</w:t>
            </w:r>
          </w:p>
          <w:p w:rsidR="00000000" w:rsidRPr="00EC49B7" w:rsidP="00EC49B7">
            <w:pPr>
              <w:pStyle w:val="ListBullet"/>
            </w:pPr>
            <w:r w:rsidRPr="00EC49B7">
              <w:t>injuries associated with machines, vehicles, vessels, diving</w:t>
            </w:r>
          </w:p>
          <w:p w:rsidR="00000000" w:rsidRPr="00EC49B7" w:rsidP="00EC49B7">
            <w:pPr>
              <w:pStyle w:val="ListBullet"/>
            </w:pPr>
            <w:r w:rsidRPr="00EC49B7">
              <w:t>loss of rudder</w:t>
            </w:r>
          </w:p>
          <w:p w:rsidR="00000000" w:rsidRPr="00EC49B7" w:rsidP="00EC49B7">
            <w:pPr>
              <w:pStyle w:val="ListBullet"/>
            </w:pPr>
            <w:r w:rsidRPr="00EC49B7">
              <w:t>lost or fouled propeller</w:t>
            </w:r>
          </w:p>
          <w:p w:rsidR="00000000" w:rsidRPr="00EC49B7" w:rsidP="00EC49B7">
            <w:pPr>
              <w:pStyle w:val="ListBullet"/>
            </w:pPr>
            <w:r w:rsidRPr="00EC49B7">
              <w:t>rescue activities</w:t>
            </w:r>
          </w:p>
          <w:p w:rsidR="00000000" w:rsidRPr="00EC49B7" w:rsidP="00EC49B7">
            <w:pPr>
              <w:pStyle w:val="ListBullet"/>
            </w:pPr>
            <w:r w:rsidRPr="00EC49B7">
              <w:t>rough weather and heavy seas</w:t>
            </w:r>
          </w:p>
          <w:p w:rsidR="00000000" w:rsidRPr="00EC49B7" w:rsidP="00EC49B7">
            <w:pPr>
              <w:pStyle w:val="ListBullet"/>
            </w:pPr>
            <w:r w:rsidRPr="00EC49B7">
              <w:t>vessel capsize</w:t>
            </w:r>
          </w:p>
        </w:tc>
      </w:tr>
    </w:tbl>
    <w:p w:rsidR="00000000" w:rsidRPr="00EC49B7" w:rsidP="00EC49B7">
      <w:pPr>
        <w:pStyle w:val="BodyText"/>
      </w:pPr>
    </w:p>
    <w:p w:rsidR="00000000" w:rsidRPr="00EC49B7" w:rsidP="00EC49B7">
      <w:pPr>
        <w:pStyle w:val="AllowPageBreak"/>
      </w:pPr>
    </w:p>
    <w:p w:rsidR="00000000" w:rsidRPr="00EC49B7" w:rsidP="00EC49B7">
      <w:pPr>
        <w:pStyle w:val="Heading1"/>
      </w:pPr>
      <w:bookmarkStart w:id="9" w:name="O_662414"/>
      <w:bookmarkEnd w:id="9"/>
      <w:r w:rsidRPr="00EC49B7">
        <w:t>Unit Mapping Information</w:t>
      </w:r>
    </w:p>
    <w:p w:rsidR="00000000" w:rsidRPr="00EC49B7" w:rsidP="006E5082">
      <w:pPr>
        <w:pStyle w:val="BodyText"/>
      </w:pPr>
      <w:r w:rsidRPr="00EC49B7">
        <w:t>This unit replaces and is equivalent to MARF1005A Meet work health and safety requirements.</w:t>
      </w:r>
    </w:p>
    <w:p w:rsidR="00000000" w:rsidRPr="00EC49B7" w:rsidP="006E5082">
      <w:pPr>
        <w:pStyle w:val="BodyText"/>
      </w:pPr>
      <w:r w:rsidRPr="00EC49B7">
        <w:t>MARF1005A replaces and is equivalent to TDMMF5407A Observe safety and emergency procedures on a coastal vessel.</w:t>
      </w:r>
    </w:p>
    <w:p w:rsidR="00000000" w:rsidRPr="00EC49B7" w:rsidP="00EC49B7">
      <w:pPr>
        <w:pStyle w:val="Heading1"/>
      </w:pPr>
      <w:bookmarkStart w:id="10" w:name="O_662423"/>
      <w:bookmarkEnd w:id="10"/>
      <w:r w:rsidRPr="00EC49B7">
        <w:t>Links</w:t>
      </w:r>
    </w:p>
    <w:p w:rsidR="00000000" w:rsidRPr="00EC49B7" w:rsidP="006E5082">
      <w:pPr>
        <w:pStyle w:val="BodyText"/>
      </w:pPr>
      <w:r w:rsidRPr="00EC49B7">
        <w:t>Companion Volume implementat</w:t>
      </w:r>
      <w:r w:rsidRPr="00EC49B7">
        <w:t xml:space="preserve">ion guides are found in VETNet - </w:t>
      </w:r>
      <w:r>
        <w:fldChar w:fldCharType="begin"/>
      </w:r>
      <w:r>
        <w:instrText xml:space="preserve"> HYPERLINK "https://vetnet.gov.au/Pages/TrainingDocs.aspx?q=772efb7b-4cce-47fe-9bbd-ee3b1d1eb4c2" </w:instrText>
      </w:r>
      <w:r>
        <w:fldChar w:fldCharType="separate"/>
      </w:r>
      <w:r w:rsidRPr="00856C08">
        <w:rPr>
          <w:rStyle w:val="Hyperlink"/>
        </w:rPr>
        <w:t>https://vetnet.gov.au/Pages/TrainingDocs.aspx?q=772efb7b-4cce-47fe-9bbd-ee3b1d1eb4c2</w:t>
      </w:r>
      <w:r>
        <w:fldChar w:fldCharType="end"/>
      </w:r>
    </w:p>
    <w:p w:rsidR="00000000" w:rsidRPr="00EC49B7" w:rsidP="006E5082">
      <w:pPr>
        <w:pStyle w:val="BodyText"/>
        <w:sectPr w:rsidSect="00EC49B7">
          <w:headerReference w:type="default" r:id="rId10"/>
          <w:footerReference w:type="default" r:id="rId11"/>
          <w:pgSz w:w="11908" w:h="16833"/>
          <w:pgMar w:top="1702" w:right="1418" w:bottom="1702" w:left="1418" w:header="992" w:footer="992" w:gutter="0"/>
          <w:cols w:space="720"/>
          <w:noEndnote/>
          <w:docGrid w:linePitch="299"/>
        </w:sectPr>
      </w:pPr>
    </w:p>
    <w:p w:rsidR="00000000" w:rsidRPr="00EC49B7" w:rsidP="00EC49B7">
      <w:pPr>
        <w:pStyle w:val="SuperHeading"/>
      </w:pPr>
      <w:r w:rsidRPr="00EC49B7">
        <w:t>Assessment Requirements for MARF004 Meet work health and safety requirements</w:t>
      </w:r>
    </w:p>
    <w:p w:rsidR="00000000" w:rsidRPr="00EC49B7" w:rsidP="00EC49B7">
      <w:pPr>
        <w:pStyle w:val="Heading1"/>
      </w:pPr>
      <w:bookmarkStart w:id="11" w:name="O_662412"/>
      <w:bookmarkEnd w:id="11"/>
      <w:r w:rsidRPr="00EC49B7">
        <w:t>Modification History</w:t>
      </w:r>
    </w:p>
    <w:p w:rsidR="00000000" w:rsidRPr="00EC49B7" w:rsidP="006E5082">
      <w:pPr>
        <w:pStyle w:val="BodyText"/>
      </w:pPr>
      <w:r w:rsidRPr="00EC49B7">
        <w:t>Release 2. Change to Performance Evidence (PE) and Knowledge Evidence (KE) to include SMS and National Law requirements for safety duties and change to confined space wording. Clarification of guidance information in PE, KE and</w:t>
      </w:r>
      <w:r w:rsidRPr="00EC49B7">
        <w:t xml:space="preserve"> Assessment Conditions.</w:t>
      </w:r>
    </w:p>
    <w:p w:rsidR="00000000" w:rsidRPr="00EC49B7" w:rsidP="006E5082">
      <w:pPr>
        <w:pStyle w:val="BodyText"/>
      </w:pPr>
      <w:r w:rsidRPr="00EC49B7">
        <w:t>Release 1. New unit of competency.</w:t>
      </w:r>
    </w:p>
    <w:p w:rsidR="00000000" w:rsidRPr="00EC49B7" w:rsidP="00EC49B7">
      <w:pPr>
        <w:pStyle w:val="Heading1"/>
      </w:pPr>
      <w:bookmarkStart w:id="12" w:name="O_662411"/>
      <w:bookmarkEnd w:id="12"/>
      <w:r w:rsidRPr="00EC49B7">
        <w:t>Performance Evidence</w:t>
      </w:r>
    </w:p>
    <w:tbl>
      <w:tblPr>
        <w:tblW w:w="9498" w:type="dxa"/>
        <w:tblLayout w:type="fixed"/>
        <w:tblCellMar>
          <w:left w:w="62" w:type="dxa"/>
          <w:right w:w="62" w:type="dxa"/>
        </w:tblCellMar>
        <w:tblLook w:val="0000"/>
      </w:tblPr>
      <w:tblGrid>
        <w:gridCol w:w="9498"/>
      </w:tblGrid>
      <w:tr w:rsidTr="00EC49B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Evidence required to demonstrate competence in this unit must be relevant to and satisfy all of the requirements of the elements, performance criteria and rang</w:t>
            </w:r>
            <w:r w:rsidRPr="00EC49B7">
              <w:t>e of conditions on at least one occasion and include:</w:t>
            </w:r>
          </w:p>
        </w:tc>
      </w:tr>
      <w:tr w:rsidTr="00EC49B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accessing workplace information on health and safety policies and procedures</w:t>
            </w:r>
          </w:p>
          <w:p w:rsidR="00000000" w:rsidRPr="00EC49B7" w:rsidP="00EC49B7">
            <w:pPr>
              <w:pStyle w:val="ListBullet"/>
            </w:pPr>
            <w:r w:rsidRPr="00EC49B7">
              <w:t>accessing workplace information on safety management systems</w:t>
            </w:r>
          </w:p>
          <w:p w:rsidR="00000000" w:rsidRPr="00EC49B7" w:rsidP="00EC49B7">
            <w:pPr>
              <w:pStyle w:val="ListBullet"/>
            </w:pPr>
            <w:r w:rsidRPr="00EC49B7">
              <w:t>applying problem solving skills to investigate and identify causes of WHS/OHS incidents</w:t>
            </w:r>
          </w:p>
          <w:p w:rsidR="00000000" w:rsidRPr="00EC49B7" w:rsidP="00EC49B7">
            <w:pPr>
              <w:pStyle w:val="ListBullet"/>
            </w:pPr>
            <w:r w:rsidRPr="00EC49B7">
              <w:t>applying person overboard procedures for recovery</w:t>
            </w:r>
          </w:p>
          <w:p w:rsidR="00000000" w:rsidRPr="00EC49B7" w:rsidP="00EC49B7">
            <w:pPr>
              <w:pStyle w:val="ListBullet"/>
            </w:pPr>
            <w:r w:rsidRPr="00EC49B7">
              <w:t>contributing to the review and development of advice on appropriate WHS/OHS procedures</w:t>
            </w:r>
          </w:p>
          <w:p w:rsidR="00000000" w:rsidRPr="00EC49B7" w:rsidP="00EC49B7">
            <w:pPr>
              <w:pStyle w:val="ListBullet"/>
            </w:pPr>
            <w:r w:rsidRPr="00EC49B7">
              <w:t>demonstrating safe work practic</w:t>
            </w:r>
            <w:r w:rsidRPr="00EC49B7">
              <w:t>es</w:t>
            </w:r>
          </w:p>
          <w:p w:rsidR="00000000" w:rsidRPr="00EC49B7" w:rsidP="00EC49B7">
            <w:pPr>
              <w:pStyle w:val="ListBullet"/>
            </w:pPr>
            <w:r w:rsidRPr="00EC49B7">
              <w:t>identifying and responding to typical emergency situations</w:t>
            </w:r>
          </w:p>
          <w:p w:rsidR="00000000" w:rsidRPr="00EC49B7" w:rsidP="00EC49B7">
            <w:pPr>
              <w:pStyle w:val="ListBullet"/>
            </w:pPr>
            <w:r w:rsidRPr="00EC49B7">
              <w:t>identifying isolation points for equipment and following workplace procedures for lock out or tag out of equipment as required</w:t>
            </w:r>
          </w:p>
          <w:p w:rsidR="00000000" w:rsidRPr="00EC49B7" w:rsidP="00EC49B7">
            <w:pPr>
              <w:pStyle w:val="ListBullet"/>
            </w:pPr>
            <w:r w:rsidRPr="00EC49B7">
              <w:t>identifying WHS/OHS hazards related to work responsibilities and ta</w:t>
            </w:r>
            <w:r w:rsidRPr="00EC49B7">
              <w:t>king required action to remove or control hazards</w:t>
            </w:r>
          </w:p>
          <w:p w:rsidR="00000000" w:rsidRPr="00EC49B7" w:rsidP="00EC49B7">
            <w:pPr>
              <w:pStyle w:val="ListBullet"/>
            </w:pPr>
            <w:r w:rsidRPr="00EC49B7">
              <w:t>maintaining housekeeping standards in work area</w:t>
            </w:r>
          </w:p>
          <w:p w:rsidR="00000000" w:rsidRPr="00EC49B7" w:rsidP="00EC49B7">
            <w:pPr>
              <w:pStyle w:val="ListBullet"/>
            </w:pPr>
            <w:r w:rsidRPr="00EC49B7">
              <w:t>rendering assistance to others in distress</w:t>
            </w:r>
          </w:p>
          <w:p w:rsidR="00000000" w:rsidRPr="00EC49B7" w:rsidP="00EC49B7">
            <w:pPr>
              <w:pStyle w:val="ListBullet"/>
            </w:pPr>
            <w:r w:rsidRPr="00EC49B7">
              <w:t>reporting WHS/OHS information according to workplace procedures</w:t>
            </w:r>
          </w:p>
          <w:p w:rsidR="00000000" w:rsidRPr="00EC49B7" w:rsidP="00EC49B7">
            <w:pPr>
              <w:pStyle w:val="ListBullet"/>
            </w:pPr>
            <w:r w:rsidRPr="00EC49B7">
              <w:t>selecting, fitting and using appropriate personal p</w:t>
            </w:r>
            <w:r w:rsidRPr="00EC49B7">
              <w:t>rotective clothing and equipment</w:t>
            </w:r>
          </w:p>
          <w:p w:rsidR="00000000" w:rsidRPr="00EC49B7" w:rsidP="00EC49B7">
            <w:pPr>
              <w:pStyle w:val="ListBullet"/>
            </w:pPr>
            <w:r w:rsidRPr="00EC49B7">
              <w:t>using consultation processes to consult others on WHS/OHS issues</w:t>
            </w:r>
          </w:p>
          <w:p w:rsidR="00000000" w:rsidRPr="00EC49B7" w:rsidP="00EC49B7">
            <w:pPr>
              <w:pStyle w:val="ListBullet"/>
            </w:pPr>
            <w:r w:rsidRPr="00EC49B7">
              <w:t>working as part of a team</w:t>
            </w:r>
          </w:p>
        </w:tc>
      </w:tr>
    </w:tbl>
    <w:p w:rsidR="00000000" w:rsidRPr="00EC49B7" w:rsidP="00EC49B7">
      <w:pPr>
        <w:pStyle w:val="BodyText"/>
      </w:pPr>
    </w:p>
    <w:p w:rsidR="00000000" w:rsidRPr="00EC49B7" w:rsidP="00EC49B7">
      <w:pPr>
        <w:pStyle w:val="AllowPageBreak"/>
      </w:pPr>
    </w:p>
    <w:p w:rsidR="00000000" w:rsidRPr="00EC49B7" w:rsidP="00EC49B7">
      <w:pPr>
        <w:pStyle w:val="Heading1"/>
      </w:pPr>
      <w:bookmarkStart w:id="13" w:name="O_662410"/>
      <w:bookmarkEnd w:id="13"/>
      <w:r w:rsidRPr="00EC49B7">
        <w:t>Knowledge Evidence</w:t>
      </w:r>
    </w:p>
    <w:tbl>
      <w:tblPr>
        <w:tblW w:w="9498" w:type="dxa"/>
        <w:tblLayout w:type="fixed"/>
        <w:tblCellMar>
          <w:left w:w="62" w:type="dxa"/>
          <w:right w:w="62" w:type="dxa"/>
        </w:tblCellMar>
        <w:tblLook w:val="0000"/>
      </w:tblPr>
      <w:tblGrid>
        <w:gridCol w:w="9498"/>
      </w:tblGrid>
      <w:tr w:rsidTr="00EC49B7">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EC49B7">
            <w:pPr>
              <w:pStyle w:val="BodyText"/>
              <w:rPr>
                <w:lang w:val="en-NZ"/>
              </w:rPr>
            </w:pPr>
            <w:r w:rsidRPr="00EC49B7">
              <w:t>Evidence required to demonstrate compe</w:t>
            </w:r>
            <w:r w:rsidRPr="00EC49B7">
              <w:t>tence in this unit must be relevant to and satisfy all of the requirements of the elements, performance criteria and range of conditions and include knowledge of:</w:t>
            </w:r>
          </w:p>
        </w:tc>
      </w:tr>
      <w:tr w:rsidTr="00EC49B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C49B7" w:rsidP="00EC49B7">
            <w:pPr>
              <w:pStyle w:val="ListBullet"/>
            </w:pPr>
            <w:r w:rsidRPr="00EC49B7">
              <w:t>action to be taken:</w:t>
            </w:r>
          </w:p>
          <w:p w:rsidR="00000000" w:rsidRPr="00EC49B7" w:rsidP="00EC49B7">
            <w:pPr>
              <w:pStyle w:val="ListBullet2"/>
            </w:pPr>
            <w:r w:rsidRPr="00EC49B7">
              <w:t>in an emergency situation</w:t>
            </w:r>
          </w:p>
          <w:p w:rsidR="00000000" w:rsidRPr="00EC49B7" w:rsidP="00EC49B7">
            <w:pPr>
              <w:pStyle w:val="ListBullet2"/>
            </w:pPr>
            <w:r w:rsidRPr="00EC49B7">
              <w:t>in the event of loss of rudder</w:t>
            </w:r>
          </w:p>
          <w:p w:rsidR="00000000" w:rsidRPr="00EC49B7" w:rsidP="00EC49B7">
            <w:pPr>
              <w:pStyle w:val="ListBullet2"/>
            </w:pPr>
            <w:r w:rsidRPr="00EC49B7">
              <w:t>in the event of lost or fouled propeller</w:t>
            </w:r>
          </w:p>
          <w:p w:rsidR="00000000" w:rsidRPr="00EC49B7" w:rsidP="00EC49B7">
            <w:pPr>
              <w:pStyle w:val="ListBullet2"/>
            </w:pPr>
            <w:r w:rsidRPr="00EC49B7">
              <w:t>when vessel is completely disabled</w:t>
            </w:r>
          </w:p>
          <w:p w:rsidR="00000000" w:rsidRPr="00EC49B7" w:rsidP="00EC49B7">
            <w:pPr>
              <w:pStyle w:val="ListBullet"/>
            </w:pPr>
            <w:r w:rsidRPr="00EC49B7">
              <w:t>application of concepts relating to hazard identification, risk assessment and control options</w:t>
            </w:r>
          </w:p>
          <w:p w:rsidR="00000000" w:rsidRPr="00EC49B7" w:rsidP="00EC49B7">
            <w:pPr>
              <w:pStyle w:val="ListBullet"/>
            </w:pPr>
            <w:r w:rsidRPr="00EC49B7">
              <w:t>communication systems and consultation arrangements</w:t>
            </w:r>
          </w:p>
          <w:p w:rsidR="00000000" w:rsidRPr="00EC49B7" w:rsidP="00EC49B7">
            <w:pPr>
              <w:pStyle w:val="ListBullet"/>
            </w:pPr>
            <w:r w:rsidRPr="00EC49B7">
              <w:t>difference between hazards (sour</w:t>
            </w:r>
            <w:r w:rsidRPr="00EC49B7">
              <w:t>ce of potential harm) and risks (chance of something occurring that will result in injury or damage)</w:t>
            </w:r>
          </w:p>
          <w:p w:rsidR="00000000" w:rsidRPr="00EC49B7" w:rsidP="00EC49B7">
            <w:pPr>
              <w:pStyle w:val="ListBullet"/>
            </w:pPr>
            <w:r w:rsidRPr="00EC49B7">
              <w:t>disposition of persons onboard to ensure satisfactory stability and trim</w:t>
            </w:r>
          </w:p>
          <w:p w:rsidR="00000000" w:rsidRPr="00EC49B7" w:rsidP="00EC49B7">
            <w:pPr>
              <w:pStyle w:val="ListBullet"/>
            </w:pPr>
            <w:r w:rsidRPr="00EC49B7">
              <w:t>emergency and evacuation procedures</w:t>
            </w:r>
          </w:p>
          <w:p w:rsidR="00000000" w:rsidRPr="00EC49B7" w:rsidP="00EC49B7">
            <w:pPr>
              <w:pStyle w:val="ListBullet"/>
            </w:pPr>
            <w:r w:rsidRPr="00EC49B7">
              <w:t>impact of housekeeping on safety</w:t>
            </w:r>
          </w:p>
          <w:p w:rsidR="00000000" w:rsidRPr="00EC49B7" w:rsidP="00EC49B7">
            <w:pPr>
              <w:pStyle w:val="ListBullet"/>
            </w:pPr>
            <w:r w:rsidRPr="00EC49B7">
              <w:t>location of a</w:t>
            </w:r>
            <w:r w:rsidRPr="00EC49B7">
              <w:t>dvice on WHS/OHS issues including documents such as procedures and safety data sheets (SDS)/material safety data sheets (MSDS)</w:t>
            </w:r>
          </w:p>
          <w:p w:rsidR="00000000" w:rsidRPr="00EC49B7" w:rsidP="00EC49B7">
            <w:pPr>
              <w:pStyle w:val="ListBullet"/>
            </w:pPr>
            <w:r w:rsidRPr="00EC49B7">
              <w:t>obligations and safety duties towards all persons onboard domestic commercial vessels</w:t>
            </w:r>
          </w:p>
          <w:p w:rsidR="00000000" w:rsidRPr="00EC49B7" w:rsidP="00EC49B7">
            <w:pPr>
              <w:pStyle w:val="ListBullet"/>
            </w:pPr>
            <w:r w:rsidRPr="00EC49B7">
              <w:t>procedures and responsibilities for investi</w:t>
            </w:r>
            <w:r w:rsidRPr="00EC49B7">
              <w:t>gating WHS/OHS incidents and assessing risk</w:t>
            </w:r>
          </w:p>
          <w:p w:rsidR="00000000" w:rsidRPr="00EC49B7" w:rsidP="00EC49B7">
            <w:pPr>
              <w:pStyle w:val="ListBullet"/>
            </w:pPr>
            <w:r w:rsidRPr="00EC49B7">
              <w:t>identifying confined spaces and procedures and legislative requirements for working in confined spaces</w:t>
            </w:r>
          </w:p>
          <w:p w:rsidR="00000000" w:rsidRPr="00EC49B7" w:rsidP="00EC49B7">
            <w:pPr>
              <w:pStyle w:val="ListBullet"/>
            </w:pPr>
            <w:r w:rsidRPr="00EC49B7">
              <w:t>purpose and procedure for collecting and reporting WHS/OHS information</w:t>
            </w:r>
          </w:p>
          <w:p w:rsidR="00000000" w:rsidRPr="00EC49B7" w:rsidP="00EC49B7">
            <w:pPr>
              <w:pStyle w:val="ListBullet"/>
            </w:pPr>
            <w:r w:rsidRPr="00EC49B7">
              <w:t>safe work procedures relating to work responsibilities</w:t>
            </w:r>
          </w:p>
          <w:p w:rsidR="00000000" w:rsidRPr="00EC49B7" w:rsidP="00EC49B7">
            <w:pPr>
              <w:pStyle w:val="ListBullet"/>
            </w:pPr>
            <w:r w:rsidRPr="00EC49B7">
              <w:t>Safety Management Systems (SMS)</w:t>
            </w:r>
          </w:p>
          <w:p w:rsidR="00000000" w:rsidRPr="00EC49B7" w:rsidP="00EC49B7">
            <w:pPr>
              <w:pStyle w:val="ListBullet"/>
            </w:pPr>
            <w:r w:rsidRPr="00EC49B7">
              <w:t>steps to be taken after collision, grounding or other marine casualty and resulting hull damage</w:t>
            </w:r>
          </w:p>
          <w:p w:rsidR="00000000" w:rsidRPr="00EC49B7" w:rsidP="00EC49B7">
            <w:pPr>
              <w:pStyle w:val="ListBullet"/>
            </w:pPr>
            <w:r w:rsidRPr="00EC49B7">
              <w:t>storage requirements for hazardous goods used in work area</w:t>
            </w:r>
          </w:p>
          <w:p w:rsidR="00000000" w:rsidRPr="00EC49B7" w:rsidP="00EC49B7">
            <w:pPr>
              <w:pStyle w:val="ListBullet"/>
            </w:pPr>
            <w:r w:rsidRPr="00EC49B7">
              <w:t>typical hazard</w:t>
            </w:r>
            <w:r w:rsidRPr="00EC49B7">
              <w:t>s related to work responsibilities</w:t>
            </w:r>
          </w:p>
          <w:p w:rsidR="00000000" w:rsidRPr="00EC49B7" w:rsidP="00EC49B7">
            <w:pPr>
              <w:pStyle w:val="ListBullet"/>
            </w:pPr>
            <w:r w:rsidRPr="00EC49B7">
              <w:t>use, care and storage of personal protective clothing and equipment</w:t>
            </w:r>
          </w:p>
          <w:p w:rsidR="00000000" w:rsidRPr="00EC49B7" w:rsidP="00EC49B7">
            <w:pPr>
              <w:pStyle w:val="ListBullet"/>
            </w:pPr>
            <w:r w:rsidRPr="00EC49B7">
              <w:t>use of distress signals and penalty for misuse</w:t>
            </w:r>
          </w:p>
          <w:p w:rsidR="00000000" w:rsidRPr="00EC49B7" w:rsidP="00EC49B7">
            <w:pPr>
              <w:pStyle w:val="ListBullet"/>
            </w:pPr>
            <w:r w:rsidRPr="00EC49B7">
              <w:t xml:space="preserve">WHS/OHS legislation, regulations, codes of practice and organisational policies and procedures associated </w:t>
            </w:r>
            <w:r w:rsidRPr="00EC49B7">
              <w:t>with work responsibilities</w:t>
            </w:r>
          </w:p>
        </w:tc>
      </w:tr>
    </w:tbl>
    <w:p w:rsidR="00000000" w:rsidRPr="00EC49B7" w:rsidP="00EC49B7">
      <w:pPr>
        <w:pStyle w:val="BodyText"/>
      </w:pPr>
    </w:p>
    <w:p w:rsidR="00000000" w:rsidRPr="00EC49B7" w:rsidP="00EC49B7">
      <w:pPr>
        <w:pStyle w:val="AllowPageBreak"/>
      </w:pPr>
    </w:p>
    <w:p w:rsidR="00000000" w:rsidRPr="00EC49B7" w:rsidP="00EC49B7">
      <w:pPr>
        <w:pStyle w:val="Heading1"/>
      </w:pPr>
      <w:bookmarkStart w:id="14" w:name="O_662409"/>
      <w:bookmarkEnd w:id="14"/>
      <w:r w:rsidRPr="00EC49B7">
        <w:t>Assessment Conditions</w:t>
      </w:r>
    </w:p>
    <w:p w:rsidR="00000000" w:rsidRPr="00EC49B7" w:rsidP="006E5082">
      <w:pPr>
        <w:pStyle w:val="BodyText"/>
      </w:pPr>
      <w:r w:rsidRPr="00EC49B7">
        <w:t>Assessors must satisfy National Vocational Education and Training Regulator (NVR)/Australian Quality Training Framework (AQTF) assessor requirements.</w:t>
      </w:r>
    </w:p>
    <w:p w:rsidR="00000000" w:rsidRPr="00EC49B7" w:rsidP="006E5082">
      <w:pPr>
        <w:pStyle w:val="BodyText"/>
      </w:pPr>
      <w:r w:rsidRPr="00EC49B7">
        <w:t>Assessment must satisfy the National Vocational Education and Training Regulator (NVR)/Australian Quality Training Framework (AQTF) standards.</w:t>
      </w:r>
    </w:p>
    <w:p w:rsidR="00000000" w:rsidRPr="00EC49B7" w:rsidP="006E5082">
      <w:pPr>
        <w:pStyle w:val="BodyText"/>
      </w:pPr>
      <w:r w:rsidRPr="00EC49B7">
        <w:t>Assessment must occur in workplace operational situations where it is appropriate to do so; where this is not ap</w:t>
      </w:r>
      <w:r w:rsidRPr="00EC49B7">
        <w:t>propriate, assessment must occur in simulated workplace operational situations that reflect workplace conditions.</w:t>
      </w:r>
    </w:p>
    <w:p w:rsidR="00000000" w:rsidRPr="00EC49B7" w:rsidP="006E5082">
      <w:pPr>
        <w:pStyle w:val="BodyText"/>
      </w:pPr>
      <w:r w:rsidRPr="00EC49B7">
        <w:t>Assessment processes and techniques must be appropriate to the language, literacy and numeracy requirements of the work being performed and t</w:t>
      </w:r>
      <w:r w:rsidRPr="00EC49B7">
        <w:t>he needs of the candidate.</w:t>
      </w:r>
    </w:p>
    <w:p w:rsidR="00000000" w:rsidRPr="00EC49B7" w:rsidP="006E5082">
      <w:pPr>
        <w:pStyle w:val="BodyText"/>
      </w:pPr>
      <w:r w:rsidRPr="00EC49B7">
        <w:t>Resources for assessment must include access to:</w:t>
      </w:r>
    </w:p>
    <w:p w:rsidR="00000000" w:rsidRPr="00EC49B7" w:rsidP="00EC49B7">
      <w:pPr>
        <w:pStyle w:val="ListBullet2"/>
      </w:pPr>
      <w:r w:rsidRPr="00EC49B7">
        <w:t>tools, equipment, machinery, materials and personal protective equipment currently used in industry</w:t>
      </w:r>
    </w:p>
    <w:p w:rsidR="00000000" w:rsidRPr="00EC49B7" w:rsidP="00EC49B7">
      <w:pPr>
        <w:pStyle w:val="ListBullet2"/>
      </w:pPr>
      <w:r w:rsidRPr="00EC49B7">
        <w:t xml:space="preserve">applicable documentation such as legislation, regulations, codes of practice, </w:t>
      </w:r>
      <w:r w:rsidRPr="00EC49B7">
        <w:t xml:space="preserve">workplace procedures and operational manuals </w:t>
      </w:r>
    </w:p>
    <w:p w:rsidR="00000000" w:rsidRPr="00EC49B7" w:rsidP="00EC49B7">
      <w:pPr>
        <w:pStyle w:val="ListBullet2"/>
      </w:pPr>
      <w:r w:rsidRPr="00EC49B7">
        <w:t>range of relevant exercises, case studies and/or simulations.</w:t>
      </w:r>
    </w:p>
    <w:p w:rsidR="00000000" w:rsidRPr="00EC49B7" w:rsidP="00EC49B7">
      <w:pPr>
        <w:pStyle w:val="AllowPageBreak"/>
      </w:pPr>
    </w:p>
    <w:p w:rsidR="00000000" w:rsidRPr="00EC49B7" w:rsidP="00EC49B7">
      <w:pPr>
        <w:pStyle w:val="Heading1"/>
      </w:pPr>
      <w:bookmarkStart w:id="15" w:name="O_662424"/>
      <w:bookmarkEnd w:id="15"/>
      <w:r w:rsidRPr="00EC49B7">
        <w:t>Links</w:t>
      </w:r>
    </w:p>
    <w:p w:rsidR="00000000" w:rsidRPr="00EC49B7" w:rsidP="006E5082">
      <w:pPr>
        <w:pStyle w:val="BodyText"/>
      </w:pPr>
      <w:r w:rsidRPr="00EC49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56C08">
        <w:rPr>
          <w:rStyle w:val="Hyperlink"/>
        </w:rPr>
        <w:t>https://vetnet.gov.au/Pages/TrainingDocs.aspx?q=772efb7b-4cce-47fe-9bbd-ee3b1d1eb4c2</w:t>
      </w:r>
      <w:r>
        <w:fldChar w:fldCharType="end"/>
      </w:r>
    </w:p>
    <w:p w:rsidR="00000000" w:rsidRPr="00EC49B7" w:rsidP="00EC49B7"/>
    <w:sectPr w:rsidSect="00EC4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rsidRPr="006E5082" w:rsidP="006E5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82" w:rsidP="00EC4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E5082" w:rsidP="00EC4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E5082" w:rsidP="00EC4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rsidP="00EC49B7">
    <w:pPr>
      <w:pStyle w:val="Footer"/>
      <w:framePr w:wrap="around"/>
    </w:pPr>
    <w:r>
      <w:fldChar w:fldCharType="begin"/>
    </w:r>
    <w:r>
      <w:instrText xml:space="preserve"> DOCPROPERTY  Subject  \* MERGEFORMAT </w:instrText>
    </w:r>
    <w:r>
      <w:fldChar w:fldCharType="separate"/>
    </w:r>
    <w:r w:rsidR="006E5082">
      <w:t>Approved</w:t>
    </w:r>
    <w:r w:rsidR="006E5082">
      <w:fldChar w:fldCharType="end"/>
    </w:r>
    <w:r>
      <w:tab/>
      <w:t xml:space="preserve">Page </w:t>
    </w:r>
    <w:r>
      <w:fldChar w:fldCharType="begin"/>
    </w:r>
    <w:r>
      <w:instrText xml:space="preserve"> PAGE  \* Arabic  \* MERGEFORMAT </w:instrText>
    </w:r>
    <w:r>
      <w:fldChar w:fldCharType="separate"/>
    </w:r>
    <w:r w:rsidR="006E508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5082">
      <w:rPr>
        <w:noProof/>
      </w:rPr>
      <w:t>8</w:t>
    </w:r>
    <w:r>
      <w:rPr>
        <w:noProof/>
      </w:rPr>
      <w:fldChar w:fldCharType="end"/>
    </w:r>
  </w:p>
  <w:p w:rsidR="00EC49B7" w:rsidP="00EC49B7">
    <w:pPr>
      <w:pStyle w:val="Footer"/>
      <w:framePr w:wrap="around"/>
    </w:pPr>
    <w:r>
      <w:t xml:space="preserve">© Commonwealth of Australia, </w:t>
    </w:r>
    <w:r>
      <w:fldChar w:fldCharType="begin"/>
    </w:r>
    <w:r>
      <w:instrText xml:space="preserve"> DATE  \@ "yyyy"  \* MERGEFORMAT </w:instrText>
    </w:r>
    <w:r>
      <w:fldChar w:fldCharType="separate"/>
    </w:r>
    <w:r w:rsidR="006E5082">
      <w:rPr>
        <w:noProof/>
      </w:rPr>
      <w:t>2025</w:t>
    </w:r>
    <w:r>
      <w:fldChar w:fldCharType="end"/>
    </w:r>
    <w:r>
      <w:tab/>
    </w:r>
    <w:r>
      <w:fldChar w:fldCharType="begin"/>
    </w:r>
    <w:r>
      <w:instrText xml:space="preserve"> DOCPROPERTY  Author  \* MERGEFORMAT </w:instrText>
    </w:r>
    <w:r>
      <w:fldChar w:fldCharType="separate"/>
    </w:r>
    <w:r w:rsidR="006E5082">
      <w:t>Industry Skills Australia</w:t>
    </w:r>
    <w:r w:rsidR="006E5082">
      <w:fldChar w:fldCharType="end"/>
    </w:r>
  </w:p>
  <w:p w:rsidR="00EC49B7" w:rsidP="00EC4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9B7" w:rsidRPr="006E5082" w:rsidP="006E5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82" w:rsidRPr="002D2AF8" w:rsidP="00EC49B7">
    <w:pPr>
      <w:pStyle w:val="Header"/>
      <w:framePr w:wrap="around"/>
    </w:pPr>
    <w:r>
      <w:fldChar w:fldCharType="begin"/>
    </w:r>
    <w:r>
      <w:instrText xml:space="preserve"> TITLE   \* MERGEFORMAT </w:instrText>
    </w:r>
    <w:r>
      <w:fldChar w:fldCharType="separate"/>
    </w:r>
    <w:r>
      <w:t>MARF004 Meet work health and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5082" w:rsidP="00EC4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B7" w:rsidRPr="002D2AF8" w:rsidP="00EC49B7">
    <w:pPr>
      <w:pStyle w:val="Header"/>
      <w:framePr w:wrap="around"/>
    </w:pPr>
    <w:r>
      <w:fldChar w:fldCharType="begin"/>
    </w:r>
    <w:r>
      <w:instrText xml:space="preserve"> TITLE   \* MERGEFORMAT </w:instrText>
    </w:r>
    <w:r>
      <w:fldChar w:fldCharType="separate"/>
    </w:r>
    <w:r w:rsidR="006E5082">
      <w:t>MARF004 Meet work health and safety requirements</w:t>
    </w:r>
    <w:r w:rsidR="006E5082">
      <w:fldChar w:fldCharType="end"/>
    </w:r>
    <w:r>
      <w:tab/>
      <w:t xml:space="preserve">Date this document was generated: </w:t>
    </w:r>
    <w:r>
      <w:fldChar w:fldCharType="begin"/>
    </w:r>
    <w:r>
      <w:instrText xml:space="preserve"> CREATEDATE  \@ "d MMMM yyyy"  \* MERGEFORMAT </w:instrText>
    </w:r>
    <w:r>
      <w:fldChar w:fldCharType="separate"/>
    </w:r>
    <w:r w:rsidR="006E5082">
      <w:rPr>
        <w:noProof/>
      </w:rPr>
      <w:t>2 March 2025</w:t>
    </w:r>
    <w:r>
      <w:fldChar w:fldCharType="end"/>
    </w:r>
  </w:p>
  <w:p w:rsidR="00EC49B7" w:rsidP="00EC4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2C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86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29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9B7"/>
    <w:pPr>
      <w:spacing w:before="360" w:after="60"/>
      <w:outlineLvl w:val="0"/>
    </w:pPr>
    <w:rPr>
      <w:sz w:val="32"/>
    </w:rPr>
  </w:style>
  <w:style w:type="paragraph" w:styleId="Heading2">
    <w:name w:val="heading 2"/>
    <w:basedOn w:val="HeadingBase"/>
    <w:next w:val="BodyText"/>
    <w:link w:val="Heading2Char"/>
    <w:qFormat/>
    <w:rsid w:val="00EC49B7"/>
    <w:pPr>
      <w:keepLines/>
      <w:spacing w:before="240" w:after="120"/>
      <w:outlineLvl w:val="1"/>
    </w:pPr>
    <w:rPr>
      <w:sz w:val="28"/>
      <w:szCs w:val="40"/>
    </w:rPr>
  </w:style>
  <w:style w:type="paragraph" w:styleId="Heading3">
    <w:name w:val="heading 3"/>
    <w:basedOn w:val="HeadingBase"/>
    <w:next w:val="BodyText"/>
    <w:link w:val="Heading3Char"/>
    <w:qFormat/>
    <w:rsid w:val="00EC49B7"/>
    <w:pPr>
      <w:spacing w:before="180" w:after="120"/>
      <w:outlineLvl w:val="2"/>
    </w:pPr>
    <w:rPr>
      <w:spacing w:val="-10"/>
      <w:kern w:val="32"/>
    </w:rPr>
  </w:style>
  <w:style w:type="paragraph" w:styleId="Heading4">
    <w:name w:val="heading 4"/>
    <w:basedOn w:val="HeadingBase"/>
    <w:next w:val="BodyText"/>
    <w:link w:val="Heading4Char"/>
    <w:qFormat/>
    <w:rsid w:val="00EC49B7"/>
    <w:pPr>
      <w:spacing w:before="160" w:after="120"/>
      <w:outlineLvl w:val="3"/>
    </w:pPr>
    <w:rPr>
      <w:sz w:val="22"/>
    </w:rPr>
  </w:style>
  <w:style w:type="paragraph" w:styleId="Heading5">
    <w:name w:val="heading 5"/>
    <w:basedOn w:val="HeadingBase"/>
    <w:next w:val="Normal"/>
    <w:link w:val="Heading5Char"/>
    <w:qFormat/>
    <w:rsid w:val="00EC49B7"/>
    <w:pPr>
      <w:spacing w:before="80"/>
      <w:outlineLvl w:val="4"/>
    </w:pPr>
    <w:rPr>
      <w:color w:val="918585"/>
      <w:sz w:val="20"/>
    </w:rPr>
  </w:style>
  <w:style w:type="paragraph" w:styleId="Heading6">
    <w:name w:val="heading 6"/>
    <w:basedOn w:val="HeadingBase"/>
    <w:next w:val="Normal"/>
    <w:link w:val="Heading6Char"/>
    <w:qFormat/>
    <w:rsid w:val="00EC49B7"/>
    <w:pPr>
      <w:spacing w:before="60"/>
      <w:outlineLvl w:val="5"/>
    </w:pPr>
    <w:rPr>
      <w:color w:val="918585"/>
      <w:sz w:val="20"/>
    </w:rPr>
  </w:style>
  <w:style w:type="paragraph" w:styleId="Heading7">
    <w:name w:val="heading 7"/>
    <w:basedOn w:val="Normal"/>
    <w:next w:val="Normal"/>
    <w:link w:val="Heading7Char"/>
    <w:qFormat/>
    <w:rsid w:val="00EC49B7"/>
    <w:pPr>
      <w:ind w:left="720"/>
      <w:outlineLvl w:val="6"/>
    </w:pPr>
    <w:rPr>
      <w:i/>
    </w:rPr>
  </w:style>
  <w:style w:type="paragraph" w:styleId="Heading8">
    <w:name w:val="heading 8"/>
    <w:basedOn w:val="Normal"/>
    <w:next w:val="Normal"/>
    <w:link w:val="Heading8Char"/>
    <w:qFormat/>
    <w:rsid w:val="00EC49B7"/>
    <w:pPr>
      <w:ind w:left="720"/>
      <w:outlineLvl w:val="7"/>
    </w:pPr>
    <w:rPr>
      <w:i/>
    </w:rPr>
  </w:style>
  <w:style w:type="paragraph" w:styleId="Heading9">
    <w:name w:val="heading 9"/>
    <w:basedOn w:val="Normal"/>
    <w:next w:val="Normal"/>
    <w:link w:val="Heading9Char"/>
    <w:qFormat/>
    <w:rsid w:val="00EC49B7"/>
    <w:pPr>
      <w:ind w:left="720"/>
      <w:outlineLvl w:val="8"/>
    </w:pPr>
    <w:rPr>
      <w:i/>
    </w:rPr>
  </w:style>
  <w:style w:type="character" w:default="1" w:styleId="DefaultParagraphFont">
    <w:name w:val="Default Paragraph Font"/>
    <w:uiPriority w:val="1"/>
    <w:unhideWhenUsed/>
    <w:rsid w:val="00EC4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9B7"/>
  </w:style>
  <w:style w:type="character" w:customStyle="1" w:styleId="Heading1Char">
    <w:name w:val="Heading 1 Char"/>
    <w:basedOn w:val="DefaultParagraphFont"/>
    <w:link w:val="Heading1"/>
    <w:rsid w:val="00EC49B7"/>
    <w:rPr>
      <w:rFonts w:ascii="Times New Roman" w:eastAsia="Times New Roman" w:hAnsi="Times New Roman" w:cs="Times New Roman"/>
      <w:b/>
      <w:sz w:val="32"/>
      <w:szCs w:val="20"/>
      <w:lang w:eastAsia="en-US"/>
    </w:rPr>
  </w:style>
  <w:style w:type="paragraph" w:styleId="BodyText">
    <w:name w:val="Body Text"/>
    <w:basedOn w:val="Normal"/>
    <w:link w:val="BodyTextChar"/>
    <w:rsid w:val="00EC4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9B7"/>
    <w:rPr>
      <w:rFonts w:ascii="Times New Roman" w:eastAsia="Times New Roman" w:hAnsi="Times New Roman" w:cs="Times New Roman"/>
      <w:sz w:val="24"/>
      <w:lang w:eastAsia="en-US"/>
    </w:rPr>
  </w:style>
  <w:style w:type="paragraph" w:styleId="ListBullet">
    <w:name w:val="List Bullet"/>
    <w:basedOn w:val="List"/>
    <w:rsid w:val="00EC49B7"/>
    <w:pPr>
      <w:numPr>
        <w:numId w:val="12"/>
      </w:numPr>
      <w:tabs>
        <w:tab w:val="clear" w:pos="340"/>
      </w:tabs>
      <w:spacing w:before="40" w:after="40"/>
    </w:pPr>
  </w:style>
  <w:style w:type="character" w:customStyle="1" w:styleId="SpecialBold">
    <w:name w:val="Special Bold"/>
    <w:basedOn w:val="DefaultParagraphFont"/>
    <w:rsid w:val="00EC49B7"/>
    <w:rPr>
      <w:b/>
      <w:spacing w:val="0"/>
    </w:rPr>
  </w:style>
  <w:style w:type="paragraph" w:styleId="ListBullet2">
    <w:name w:val="List Bullet 2"/>
    <w:basedOn w:val="List2"/>
    <w:rsid w:val="00EC49B7"/>
    <w:pPr>
      <w:numPr>
        <w:numId w:val="13"/>
      </w:numPr>
      <w:tabs>
        <w:tab w:val="clear" w:pos="680"/>
      </w:tabs>
    </w:pPr>
  </w:style>
  <w:style w:type="paragraph" w:customStyle="1" w:styleId="SuperHeading">
    <w:name w:val="SuperHeading"/>
    <w:basedOn w:val="Normal"/>
    <w:rsid w:val="00EC49B7"/>
    <w:pPr>
      <w:spacing w:before="240" w:after="120"/>
      <w:outlineLvl w:val="0"/>
    </w:pPr>
    <w:rPr>
      <w:rFonts w:ascii="Times New Roman" w:hAnsi="Times New Roman"/>
      <w:b/>
      <w:sz w:val="32"/>
    </w:rPr>
  </w:style>
  <w:style w:type="paragraph" w:customStyle="1" w:styleId="AllowPageBreak">
    <w:name w:val="AllowPageBreak"/>
    <w:rsid w:val="00EC4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9B7"/>
    <w:rPr>
      <w:rFonts w:ascii="Courier New" w:eastAsia="Times New Roman" w:hAnsi="Courier New" w:cs="Times New Roman"/>
      <w:i/>
      <w:szCs w:val="20"/>
      <w:lang w:eastAsia="en-US"/>
    </w:rPr>
  </w:style>
  <w:style w:type="paragraph" w:customStyle="1" w:styleId="HeadingBase">
    <w:name w:val="Heading Base"/>
    <w:rsid w:val="00EC4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9B7"/>
    <w:pPr>
      <w:tabs>
        <w:tab w:val="right" w:leader="dot" w:pos="9072"/>
      </w:tabs>
      <w:ind w:left="567"/>
    </w:pPr>
    <w:rPr>
      <w:szCs w:val="22"/>
    </w:rPr>
  </w:style>
  <w:style w:type="paragraph" w:customStyle="1" w:styleId="TOCBase">
    <w:name w:val="TOC Base"/>
    <w:rsid w:val="00EC4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9B7"/>
    <w:pPr>
      <w:tabs>
        <w:tab w:val="right" w:leader="dot" w:pos="9072"/>
      </w:tabs>
      <w:spacing w:before="40" w:after="40"/>
      <w:ind w:left="284"/>
    </w:pPr>
    <w:rPr>
      <w:rFonts w:ascii="Times New Roman" w:hAnsi="Times New Roman"/>
    </w:rPr>
  </w:style>
  <w:style w:type="paragraph" w:styleId="TOC1">
    <w:name w:val="toc 1"/>
    <w:basedOn w:val="TOCBase"/>
    <w:next w:val="Normal"/>
    <w:rsid w:val="00EC4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9B7"/>
    <w:rPr>
      <w:rFonts w:ascii="Times New Roman" w:eastAsia="Times New Roman" w:hAnsi="Times New Roman" w:cs="Times New Roman"/>
      <w:sz w:val="16"/>
      <w:lang w:eastAsia="en-US"/>
    </w:rPr>
  </w:style>
  <w:style w:type="paragraph" w:styleId="Title">
    <w:name w:val="Title"/>
    <w:basedOn w:val="HeadingBase"/>
    <w:link w:val="TitleChar"/>
    <w:qFormat/>
    <w:rsid w:val="00EC49B7"/>
    <w:pPr>
      <w:spacing w:before="5040"/>
      <w:jc w:val="center"/>
    </w:pPr>
    <w:rPr>
      <w:sz w:val="48"/>
      <w:szCs w:val="72"/>
      <w:lang w:val="en-US"/>
    </w:rPr>
  </w:style>
  <w:style w:type="character" w:customStyle="1" w:styleId="TitleChar">
    <w:name w:val="Title Char"/>
    <w:basedOn w:val="DefaultParagraphFont"/>
    <w:link w:val="Title"/>
    <w:rsid w:val="00EC4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9B7"/>
    <w:pPr>
      <w:tabs>
        <w:tab w:val="left" w:pos="3600"/>
        <w:tab w:val="left" w:pos="3958"/>
      </w:tabs>
    </w:pPr>
  </w:style>
  <w:style w:type="paragraph" w:styleId="List">
    <w:name w:val="List"/>
    <w:basedOn w:val="BodyText"/>
    <w:next w:val="BodyText"/>
    <w:rsid w:val="00EC49B7"/>
    <w:pPr>
      <w:tabs>
        <w:tab w:val="left" w:pos="340"/>
      </w:tabs>
      <w:spacing w:before="60" w:after="60"/>
      <w:ind w:left="340" w:hanging="340"/>
    </w:pPr>
  </w:style>
  <w:style w:type="paragraph" w:customStyle="1" w:styleId="Note">
    <w:name w:val="Note"/>
    <w:basedOn w:val="BodyText"/>
    <w:rsid w:val="00EC4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9B7"/>
    <w:pPr>
      <w:framePr w:wrap="auto" w:hAnchor="text" w:y="6049"/>
    </w:pPr>
    <w:rPr>
      <w:color w:val="000000"/>
      <w:sz w:val="40"/>
    </w:rPr>
  </w:style>
  <w:style w:type="paragraph" w:customStyle="1" w:styleId="TOCTitle">
    <w:name w:val="TOCTitle"/>
    <w:basedOn w:val="Heading1"/>
    <w:rsid w:val="00EC49B7"/>
    <w:pPr>
      <w:spacing w:after="240"/>
      <w:jc w:val="center"/>
      <w:outlineLvl w:val="9"/>
    </w:pPr>
    <w:rPr>
      <w:caps/>
    </w:rPr>
  </w:style>
  <w:style w:type="paragraph" w:customStyle="1" w:styleId="Version">
    <w:name w:val="Version"/>
    <w:rsid w:val="00EC4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9B7"/>
    <w:pPr>
      <w:keepNext w:val="0"/>
      <w:tabs>
        <w:tab w:val="right" w:pos="4176"/>
      </w:tabs>
      <w:ind w:left="198" w:hanging="198"/>
    </w:pPr>
    <w:rPr>
      <w:rFonts w:ascii="Garamond" w:hAnsi="Garamond"/>
    </w:rPr>
  </w:style>
  <w:style w:type="paragraph" w:styleId="IndexHeading">
    <w:name w:val="index heading"/>
    <w:basedOn w:val="Normal"/>
    <w:next w:val="Index1"/>
    <w:semiHidden/>
    <w:rsid w:val="00EC49B7"/>
    <w:pPr>
      <w:spacing w:before="120" w:after="120"/>
    </w:pPr>
    <w:rPr>
      <w:rFonts w:ascii="Arial" w:hAnsi="Arial"/>
      <w:b/>
      <w:color w:val="918585"/>
      <w:sz w:val="24"/>
    </w:rPr>
  </w:style>
  <w:style w:type="paragraph" w:styleId="Header">
    <w:name w:val="header"/>
    <w:basedOn w:val="Normal"/>
    <w:link w:val="HeaderChar"/>
    <w:rsid w:val="00EC4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9B7"/>
    <w:rPr>
      <w:rFonts w:ascii="Times New Roman" w:eastAsia="Times New Roman" w:hAnsi="Times New Roman" w:cs="Times New Roman"/>
      <w:sz w:val="16"/>
      <w:szCs w:val="20"/>
      <w:lang w:val="en-GB" w:eastAsia="en-US"/>
    </w:rPr>
  </w:style>
  <w:style w:type="paragraph" w:customStyle="1" w:styleId="Chapter">
    <w:name w:val="Chapter"/>
    <w:basedOn w:val="Normal"/>
    <w:rsid w:val="00EC49B7"/>
    <w:pPr>
      <w:spacing w:before="240"/>
    </w:pPr>
    <w:rPr>
      <w:rFonts w:ascii="Times New Roman" w:hAnsi="Times New Roman"/>
      <w:smallCaps/>
      <w:spacing w:val="80"/>
      <w:sz w:val="28"/>
    </w:rPr>
  </w:style>
  <w:style w:type="paragraph" w:customStyle="1" w:styleId="InChapter">
    <w:name w:val="InChapter"/>
    <w:basedOn w:val="Heading3"/>
    <w:rsid w:val="00EC49B7"/>
    <w:pPr>
      <w:spacing w:after="240"/>
      <w:outlineLvl w:val="9"/>
    </w:pPr>
    <w:rPr>
      <w:noProof/>
    </w:rPr>
  </w:style>
  <w:style w:type="paragraph" w:styleId="Index2">
    <w:name w:val="index 2"/>
    <w:basedOn w:val="Normal"/>
    <w:next w:val="Normal"/>
    <w:semiHidden/>
    <w:rsid w:val="00EC49B7"/>
    <w:pPr>
      <w:tabs>
        <w:tab w:val="right" w:pos="4176"/>
      </w:tabs>
      <w:ind w:left="568" w:hanging="284"/>
    </w:pPr>
    <w:rPr>
      <w:rFonts w:ascii="Garamond" w:hAnsi="Garamond"/>
    </w:rPr>
  </w:style>
  <w:style w:type="paragraph" w:customStyle="1" w:styleId="Byline">
    <w:name w:val="Byline"/>
    <w:rsid w:val="00EC4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9B7"/>
    <w:pPr>
      <w:tabs>
        <w:tab w:val="clear" w:pos="3600"/>
        <w:tab w:val="clear" w:pos="3958"/>
      </w:tabs>
      <w:jc w:val="right"/>
    </w:pPr>
  </w:style>
  <w:style w:type="character" w:styleId="Emphasis">
    <w:name w:val="Emphasis"/>
    <w:basedOn w:val="DefaultParagraphFont"/>
    <w:qFormat/>
    <w:rsid w:val="00EC49B7"/>
    <w:rPr>
      <w:i/>
    </w:rPr>
  </w:style>
  <w:style w:type="paragraph" w:styleId="Caption">
    <w:name w:val="caption"/>
    <w:basedOn w:val="BodyText"/>
    <w:next w:val="Normal"/>
    <w:qFormat/>
    <w:rsid w:val="00EC49B7"/>
    <w:pPr>
      <w:framePr w:w="2268" w:hSpace="181" w:vSpace="181" w:wrap="around" w:vAnchor="text" w:hAnchor="page" w:x="1135" w:y="285" w:anchorLock="1"/>
    </w:pPr>
    <w:rPr>
      <w:i/>
    </w:rPr>
  </w:style>
  <w:style w:type="paragraph" w:customStyle="1" w:styleId="MiniTOCTitle">
    <w:name w:val="MiniTOCTitle"/>
    <w:basedOn w:val="Heading4"/>
    <w:rsid w:val="00EC49B7"/>
    <w:pPr>
      <w:spacing w:before="240"/>
      <w:outlineLvl w:val="9"/>
    </w:pPr>
    <w:rPr>
      <w:noProof/>
      <w:sz w:val="24"/>
    </w:rPr>
  </w:style>
  <w:style w:type="paragraph" w:customStyle="1" w:styleId="MiniTOCItem">
    <w:name w:val="MiniTOCItem"/>
    <w:basedOn w:val="ListBullet"/>
    <w:rsid w:val="00EC49B7"/>
    <w:pPr>
      <w:numPr>
        <w:numId w:val="0"/>
      </w:numPr>
      <w:tabs>
        <w:tab w:val="right" w:leader="dot" w:pos="6521"/>
      </w:tabs>
      <w:spacing w:before="0" w:after="0"/>
    </w:pPr>
  </w:style>
  <w:style w:type="paragraph" w:customStyle="1" w:styleId="TOFTitle">
    <w:name w:val="TOFTitle"/>
    <w:basedOn w:val="TOCTitle"/>
    <w:rsid w:val="00EC49B7"/>
  </w:style>
  <w:style w:type="paragraph" w:styleId="TableofFigures">
    <w:name w:val="table of figures"/>
    <w:basedOn w:val="Normal"/>
    <w:next w:val="Normal"/>
    <w:semiHidden/>
    <w:rsid w:val="00EC49B7"/>
    <w:pPr>
      <w:tabs>
        <w:tab w:val="right" w:leader="dot" w:pos="9072"/>
      </w:tabs>
      <w:ind w:left="970" w:hanging="403"/>
    </w:pPr>
    <w:rPr>
      <w:rFonts w:ascii="Times New Roman" w:hAnsi="Times New Roman"/>
      <w:b/>
    </w:rPr>
  </w:style>
  <w:style w:type="paragraph" w:styleId="ListNumber">
    <w:name w:val="List Number"/>
    <w:basedOn w:val="List"/>
    <w:rsid w:val="00EC49B7"/>
    <w:pPr>
      <w:numPr>
        <w:numId w:val="15"/>
      </w:numPr>
      <w:tabs>
        <w:tab w:val="clear" w:pos="340"/>
      </w:tabs>
    </w:pPr>
  </w:style>
  <w:style w:type="character" w:customStyle="1" w:styleId="WingdingSymbols">
    <w:name w:val="Wingding Symbols"/>
    <w:rsid w:val="00EC49B7"/>
    <w:rPr>
      <w:rFonts w:ascii="Wingdings" w:hAnsi="Wingdings"/>
    </w:rPr>
  </w:style>
  <w:style w:type="paragraph" w:customStyle="1" w:styleId="TableHeading">
    <w:name w:val="Table Heading"/>
    <w:basedOn w:val="HeadingBase"/>
    <w:rsid w:val="00EC49B7"/>
    <w:pPr>
      <w:keepLines/>
      <w:pBdr>
        <w:bottom w:val="single" w:sz="6" w:space="1" w:color="918585"/>
      </w:pBdr>
      <w:spacing w:before="240"/>
    </w:pPr>
  </w:style>
  <w:style w:type="character" w:customStyle="1" w:styleId="HotSpot">
    <w:name w:val="HotSpot"/>
    <w:rsid w:val="00EC49B7"/>
    <w:rPr>
      <w:color w:val="0033CC"/>
      <w:u w:val="none"/>
    </w:rPr>
  </w:style>
  <w:style w:type="paragraph" w:customStyle="1" w:styleId="BodyTextRight">
    <w:name w:val="Body Text Right"/>
    <w:basedOn w:val="BodyText"/>
    <w:rsid w:val="00EC49B7"/>
    <w:pPr>
      <w:spacing w:before="0" w:after="0"/>
      <w:jc w:val="right"/>
    </w:pPr>
  </w:style>
  <w:style w:type="paragraph" w:styleId="Index3">
    <w:name w:val="index 3"/>
    <w:basedOn w:val="ListNumber2"/>
    <w:next w:val="Normal"/>
    <w:semiHidden/>
    <w:rsid w:val="00EC49B7"/>
    <w:pPr>
      <w:numPr>
        <w:numId w:val="0"/>
      </w:numPr>
      <w:tabs>
        <w:tab w:val="right" w:leader="dot" w:pos="4176"/>
      </w:tabs>
    </w:pPr>
  </w:style>
  <w:style w:type="paragraph" w:styleId="ListNumber2">
    <w:name w:val="List Number 2"/>
    <w:basedOn w:val="List2"/>
    <w:rsid w:val="00EC49B7"/>
    <w:pPr>
      <w:numPr>
        <w:numId w:val="10"/>
      </w:numPr>
      <w:tabs>
        <w:tab w:val="clear" w:pos="1060"/>
      </w:tabs>
    </w:pPr>
  </w:style>
  <w:style w:type="paragraph" w:customStyle="1" w:styleId="MarginNote">
    <w:name w:val="Margin Note"/>
    <w:basedOn w:val="BodyText"/>
    <w:rsid w:val="00EC4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9B7"/>
    <w:rPr>
      <w:sz w:val="32"/>
    </w:rPr>
  </w:style>
  <w:style w:type="paragraph" w:customStyle="1" w:styleId="HeadingProcedure">
    <w:name w:val="Heading Procedure"/>
    <w:basedOn w:val="HeadingBase"/>
    <w:next w:val="Normal"/>
    <w:rsid w:val="00EC49B7"/>
    <w:pPr>
      <w:tabs>
        <w:tab w:val="left" w:pos="0"/>
      </w:tabs>
      <w:spacing w:before="120" w:after="60"/>
    </w:pPr>
    <w:rPr>
      <w:i/>
      <w:color w:val="918585"/>
      <w:sz w:val="22"/>
    </w:rPr>
  </w:style>
  <w:style w:type="paragraph" w:customStyle="1" w:styleId="TableBodyText">
    <w:name w:val="Table Body Text"/>
    <w:basedOn w:val="BodyText"/>
    <w:rsid w:val="00EC49B7"/>
    <w:pPr>
      <w:spacing w:before="60" w:after="60"/>
    </w:pPr>
  </w:style>
  <w:style w:type="paragraph" w:styleId="ListContinue">
    <w:name w:val="List Continue"/>
    <w:basedOn w:val="List"/>
    <w:rsid w:val="00EC49B7"/>
    <w:pPr>
      <w:ind w:firstLine="0"/>
    </w:pPr>
  </w:style>
  <w:style w:type="paragraph" w:customStyle="1" w:styleId="ListNote">
    <w:name w:val="List Note"/>
    <w:basedOn w:val="List"/>
    <w:rsid w:val="00EC49B7"/>
    <w:pPr>
      <w:pBdr>
        <w:top w:val="single" w:sz="6" w:space="2" w:color="918585"/>
        <w:bottom w:val="single" w:sz="6" w:space="2" w:color="918585"/>
      </w:pBdr>
      <w:tabs>
        <w:tab w:val="left" w:pos="1021"/>
      </w:tabs>
      <w:ind w:firstLine="0"/>
    </w:pPr>
  </w:style>
  <w:style w:type="paragraph" w:customStyle="1" w:styleId="Warning">
    <w:name w:val="Warning"/>
    <w:basedOn w:val="BodyText"/>
    <w:rsid w:val="00EC49B7"/>
    <w:pPr>
      <w:shd w:val="clear" w:color="auto" w:fill="D9D9D9"/>
      <w:tabs>
        <w:tab w:val="left" w:pos="992"/>
      </w:tabs>
      <w:ind w:left="119" w:right="119"/>
    </w:pPr>
    <w:rPr>
      <w:sz w:val="20"/>
    </w:rPr>
  </w:style>
  <w:style w:type="paragraph" w:customStyle="1" w:styleId="MarginIcons">
    <w:name w:val="Margin Icons"/>
    <w:basedOn w:val="BodyText"/>
    <w:rsid w:val="00EC4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9B7"/>
    <w:rPr>
      <w:rFonts w:ascii="Courier New" w:hAnsi="Courier New"/>
    </w:rPr>
  </w:style>
  <w:style w:type="paragraph" w:customStyle="1" w:styleId="NoteBullet">
    <w:name w:val="Note Bullet"/>
    <w:basedOn w:val="Note"/>
    <w:rsid w:val="00EC49B7"/>
    <w:pPr>
      <w:tabs>
        <w:tab w:val="clear" w:pos="680"/>
      </w:tabs>
      <w:spacing w:before="60" w:after="60"/>
    </w:pPr>
  </w:style>
  <w:style w:type="paragraph" w:customStyle="1" w:styleId="SubHeading2">
    <w:name w:val="SubHeading2"/>
    <w:basedOn w:val="HeadingBase"/>
    <w:rsid w:val="00EC49B7"/>
    <w:pPr>
      <w:spacing w:before="240" w:after="60"/>
    </w:pPr>
    <w:rPr>
      <w:sz w:val="20"/>
    </w:rPr>
  </w:style>
  <w:style w:type="paragraph" w:customStyle="1" w:styleId="SubHeading1">
    <w:name w:val="SubHeading1"/>
    <w:basedOn w:val="HeadingBase"/>
    <w:rsid w:val="00EC49B7"/>
    <w:pPr>
      <w:spacing w:before="240" w:after="60"/>
    </w:pPr>
    <w:rPr>
      <w:color w:val="918585"/>
      <w:sz w:val="22"/>
    </w:rPr>
  </w:style>
  <w:style w:type="paragraph" w:customStyle="1" w:styleId="SideHeading">
    <w:name w:val="Side Heading"/>
    <w:basedOn w:val="HeadingBase"/>
    <w:rsid w:val="00EC4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9B7"/>
    <w:pPr>
      <w:tabs>
        <w:tab w:val="num" w:pos="360"/>
      </w:tabs>
    </w:pPr>
  </w:style>
  <w:style w:type="paragraph" w:styleId="PlainText">
    <w:name w:val="Plain Text"/>
    <w:basedOn w:val="Normal"/>
    <w:link w:val="PlainTextChar"/>
    <w:rsid w:val="00EC49B7"/>
    <w:rPr>
      <w:sz w:val="20"/>
    </w:rPr>
  </w:style>
  <w:style w:type="character" w:customStyle="1" w:styleId="PlainTextChar">
    <w:name w:val="Plain Text Char"/>
    <w:basedOn w:val="DefaultParagraphFont"/>
    <w:link w:val="PlainText"/>
    <w:rsid w:val="00EC49B7"/>
    <w:rPr>
      <w:rFonts w:ascii="Courier New" w:eastAsia="Times New Roman" w:hAnsi="Courier New" w:cs="Times New Roman"/>
      <w:sz w:val="20"/>
      <w:szCs w:val="20"/>
      <w:lang w:eastAsia="en-US"/>
    </w:rPr>
  </w:style>
  <w:style w:type="character" w:customStyle="1" w:styleId="MenuOption">
    <w:name w:val="Menu Option"/>
    <w:basedOn w:val="DefaultParagraphFont"/>
    <w:rsid w:val="00EC49B7"/>
    <w:rPr>
      <w:b/>
      <w:smallCaps/>
    </w:rPr>
  </w:style>
  <w:style w:type="paragraph" w:customStyle="1" w:styleId="TableListNumber">
    <w:name w:val="Table List Number"/>
    <w:basedOn w:val="ListNumber"/>
    <w:rsid w:val="00EC49B7"/>
    <w:pPr>
      <w:numPr>
        <w:numId w:val="0"/>
      </w:numPr>
    </w:pPr>
  </w:style>
  <w:style w:type="paragraph" w:styleId="TOC4">
    <w:name w:val="toc 4"/>
    <w:basedOn w:val="TOCBase"/>
    <w:next w:val="Normal"/>
    <w:semiHidden/>
    <w:rsid w:val="00EC49B7"/>
    <w:pPr>
      <w:tabs>
        <w:tab w:val="right" w:leader="dot" w:pos="9071"/>
      </w:tabs>
      <w:ind w:left="1701"/>
    </w:pPr>
  </w:style>
  <w:style w:type="paragraph" w:customStyle="1" w:styleId="ListAlpha">
    <w:name w:val="List Alpha"/>
    <w:basedOn w:val="List"/>
    <w:rsid w:val="00EC49B7"/>
    <w:pPr>
      <w:numPr>
        <w:numId w:val="9"/>
      </w:numPr>
    </w:pPr>
  </w:style>
  <w:style w:type="paragraph" w:customStyle="1" w:styleId="ListAlpha2">
    <w:name w:val="List Alpha 2"/>
    <w:basedOn w:val="List2"/>
    <w:rsid w:val="00EC49B7"/>
    <w:pPr>
      <w:numPr>
        <w:numId w:val="8"/>
      </w:numPr>
    </w:pPr>
  </w:style>
  <w:style w:type="paragraph" w:styleId="List2">
    <w:name w:val="List 2"/>
    <w:basedOn w:val="BodyText"/>
    <w:rsid w:val="00EC49B7"/>
    <w:pPr>
      <w:tabs>
        <w:tab w:val="left" w:pos="680"/>
      </w:tabs>
      <w:spacing w:before="60" w:after="60"/>
      <w:ind w:left="680" w:hanging="340"/>
    </w:pPr>
  </w:style>
  <w:style w:type="paragraph" w:styleId="List3">
    <w:name w:val="List 3"/>
    <w:basedOn w:val="BodyText"/>
    <w:rsid w:val="00EC49B7"/>
    <w:pPr>
      <w:tabs>
        <w:tab w:val="left" w:pos="1021"/>
      </w:tabs>
      <w:spacing w:before="60" w:after="60"/>
      <w:ind w:left="1020" w:hanging="340"/>
    </w:pPr>
  </w:style>
  <w:style w:type="paragraph" w:styleId="List4">
    <w:name w:val="List 4"/>
    <w:basedOn w:val="BodyText"/>
    <w:rsid w:val="00EC49B7"/>
    <w:pPr>
      <w:tabs>
        <w:tab w:val="left" w:pos="1361"/>
      </w:tabs>
      <w:spacing w:before="60" w:after="60"/>
      <w:ind w:left="1361" w:hanging="340"/>
    </w:pPr>
  </w:style>
  <w:style w:type="paragraph" w:styleId="List5">
    <w:name w:val="List 5"/>
    <w:basedOn w:val="BodyText"/>
    <w:rsid w:val="00EC49B7"/>
    <w:pPr>
      <w:tabs>
        <w:tab w:val="left" w:pos="1701"/>
      </w:tabs>
      <w:spacing w:before="60" w:after="60"/>
      <w:ind w:left="1701" w:hanging="340"/>
    </w:pPr>
  </w:style>
  <w:style w:type="paragraph" w:styleId="ListBullet3">
    <w:name w:val="List Bullet 3"/>
    <w:basedOn w:val="List3"/>
    <w:rsid w:val="00EC49B7"/>
    <w:pPr>
      <w:numPr>
        <w:numId w:val="14"/>
      </w:numPr>
      <w:tabs>
        <w:tab w:val="clear" w:pos="1021"/>
      </w:tabs>
      <w:ind w:left="1037" w:hanging="357"/>
    </w:pPr>
  </w:style>
  <w:style w:type="paragraph" w:styleId="ListBullet4">
    <w:name w:val="List Bullet 4"/>
    <w:basedOn w:val="List4"/>
    <w:rsid w:val="00EC49B7"/>
    <w:pPr>
      <w:numPr>
        <w:numId w:val="3"/>
      </w:numPr>
      <w:tabs>
        <w:tab w:val="clear" w:pos="1361"/>
      </w:tabs>
    </w:pPr>
  </w:style>
  <w:style w:type="paragraph" w:styleId="ListBullet5">
    <w:name w:val="List Bullet 5"/>
    <w:basedOn w:val="List5"/>
    <w:rsid w:val="00EC49B7"/>
    <w:pPr>
      <w:numPr>
        <w:numId w:val="4"/>
      </w:numPr>
    </w:pPr>
  </w:style>
  <w:style w:type="paragraph" w:styleId="ListContinue2">
    <w:name w:val="List Continue 2"/>
    <w:basedOn w:val="List2"/>
    <w:rsid w:val="00EC49B7"/>
    <w:pPr>
      <w:ind w:firstLine="0"/>
    </w:pPr>
  </w:style>
  <w:style w:type="paragraph" w:styleId="ListContinue3">
    <w:name w:val="List Continue 3"/>
    <w:basedOn w:val="List3"/>
    <w:rsid w:val="00EC49B7"/>
    <w:pPr>
      <w:ind w:left="1021" w:firstLine="0"/>
    </w:pPr>
  </w:style>
  <w:style w:type="paragraph" w:styleId="ListContinue4">
    <w:name w:val="List Continue 4"/>
    <w:basedOn w:val="List4"/>
    <w:rsid w:val="00EC49B7"/>
    <w:pPr>
      <w:ind w:firstLine="0"/>
    </w:pPr>
  </w:style>
  <w:style w:type="paragraph" w:styleId="ListContinue5">
    <w:name w:val="List Continue 5"/>
    <w:basedOn w:val="List5"/>
    <w:rsid w:val="00EC49B7"/>
    <w:pPr>
      <w:ind w:firstLine="0"/>
    </w:pPr>
  </w:style>
  <w:style w:type="paragraph" w:styleId="ListNumber3">
    <w:name w:val="List Number 3"/>
    <w:basedOn w:val="List3"/>
    <w:rsid w:val="00EC49B7"/>
    <w:pPr>
      <w:numPr>
        <w:numId w:val="5"/>
      </w:numPr>
    </w:pPr>
  </w:style>
  <w:style w:type="paragraph" w:styleId="ListNumber4">
    <w:name w:val="List Number 4"/>
    <w:basedOn w:val="List4"/>
    <w:rsid w:val="00EC49B7"/>
    <w:pPr>
      <w:numPr>
        <w:numId w:val="6"/>
      </w:numPr>
    </w:pPr>
  </w:style>
  <w:style w:type="paragraph" w:styleId="ListNumber5">
    <w:name w:val="List Number 5"/>
    <w:basedOn w:val="List5"/>
    <w:rsid w:val="00EC49B7"/>
    <w:pPr>
      <w:numPr>
        <w:numId w:val="7"/>
      </w:numPr>
    </w:pPr>
  </w:style>
  <w:style w:type="paragraph" w:styleId="BlockText">
    <w:name w:val="Block Text"/>
    <w:basedOn w:val="Normal"/>
    <w:rsid w:val="00EC49B7"/>
    <w:pPr>
      <w:spacing w:after="120"/>
      <w:ind w:left="1440" w:right="1440"/>
    </w:pPr>
  </w:style>
  <w:style w:type="character" w:customStyle="1" w:styleId="Subscript">
    <w:name w:val="Subscript"/>
    <w:basedOn w:val="DefaultParagraphFont"/>
    <w:rsid w:val="00EC49B7"/>
    <w:rPr>
      <w:sz w:val="16"/>
      <w:vertAlign w:val="subscript"/>
    </w:rPr>
  </w:style>
  <w:style w:type="character" w:customStyle="1" w:styleId="Superscript">
    <w:name w:val="Superscript"/>
    <w:basedOn w:val="DefaultParagraphFont"/>
    <w:rsid w:val="00EC49B7"/>
    <w:rPr>
      <w:sz w:val="16"/>
      <w:vertAlign w:val="superscript"/>
    </w:rPr>
  </w:style>
  <w:style w:type="character" w:customStyle="1" w:styleId="Symbols">
    <w:name w:val="Symbols"/>
    <w:basedOn w:val="DefaultParagraphFont"/>
    <w:rsid w:val="00EC49B7"/>
    <w:rPr>
      <w:rFonts w:ascii="Symbol" w:hAnsi="Symbol"/>
    </w:rPr>
  </w:style>
  <w:style w:type="character" w:customStyle="1" w:styleId="MenuOptions">
    <w:name w:val="Menu Options"/>
    <w:basedOn w:val="DefaultParagraphFont"/>
    <w:rsid w:val="00EC49B7"/>
    <w:rPr>
      <w:rFonts w:ascii="Arial Narrow" w:hAnsi="Arial Narrow"/>
      <w:smallCaps/>
    </w:rPr>
  </w:style>
  <w:style w:type="character" w:customStyle="1" w:styleId="Buttons">
    <w:name w:val="Buttons"/>
    <w:basedOn w:val="DefaultParagraphFont"/>
    <w:rsid w:val="00EC49B7"/>
    <w:rPr>
      <w:b/>
    </w:rPr>
  </w:style>
  <w:style w:type="character" w:customStyle="1" w:styleId="Underlined">
    <w:name w:val="Underlined"/>
    <w:basedOn w:val="DefaultParagraphFont"/>
    <w:rsid w:val="00EC49B7"/>
    <w:rPr>
      <w:u w:val="single"/>
    </w:rPr>
  </w:style>
  <w:style w:type="paragraph" w:customStyle="1" w:styleId="TableBodyTextRight">
    <w:name w:val="Table Body Text Right"/>
    <w:basedOn w:val="TableBodyText"/>
    <w:rsid w:val="00EC49B7"/>
    <w:pPr>
      <w:widowControl w:val="0"/>
      <w:autoSpaceDE w:val="0"/>
      <w:autoSpaceDN w:val="0"/>
      <w:adjustRightInd w:val="0"/>
      <w:jc w:val="right"/>
    </w:pPr>
    <w:rPr>
      <w:rFonts w:cs="Arial"/>
      <w:szCs w:val="18"/>
    </w:rPr>
  </w:style>
  <w:style w:type="paragraph" w:customStyle="1" w:styleId="CopyrightText">
    <w:name w:val="Copyright Text"/>
    <w:basedOn w:val="BodyText"/>
    <w:rsid w:val="00EC49B7"/>
    <w:rPr>
      <w:sz w:val="18"/>
    </w:rPr>
  </w:style>
  <w:style w:type="paragraph" w:customStyle="1" w:styleId="BodySmallRight">
    <w:name w:val="Body Small Right"/>
    <w:basedOn w:val="BodyTextRight"/>
    <w:rsid w:val="00EC49B7"/>
    <w:rPr>
      <w:sz w:val="18"/>
      <w:szCs w:val="18"/>
    </w:rPr>
  </w:style>
  <w:style w:type="paragraph" w:customStyle="1" w:styleId="MarginEdition">
    <w:name w:val="Margin Edition"/>
    <w:basedOn w:val="MarginNote"/>
    <w:rsid w:val="00EC49B7"/>
    <w:pPr>
      <w:spacing w:before="0" w:after="0"/>
    </w:pPr>
    <w:rPr>
      <w:rFonts w:ascii="Times New Roman" w:hAnsi="Times New Roman"/>
      <w:color w:val="999999"/>
    </w:rPr>
  </w:style>
  <w:style w:type="paragraph" w:customStyle="1" w:styleId="Spacer">
    <w:name w:val="Spacer"/>
    <w:basedOn w:val="Normal"/>
    <w:rsid w:val="00EC49B7"/>
    <w:rPr>
      <w:sz w:val="2"/>
      <w:szCs w:val="2"/>
    </w:rPr>
  </w:style>
  <w:style w:type="character" w:customStyle="1" w:styleId="Small">
    <w:name w:val="Small"/>
    <w:basedOn w:val="DefaultParagraphFont"/>
    <w:rsid w:val="00EC49B7"/>
    <w:rPr>
      <w:sz w:val="16"/>
    </w:rPr>
  </w:style>
  <w:style w:type="paragraph" w:customStyle="1" w:styleId="WideTable">
    <w:name w:val="Wide Table"/>
    <w:basedOn w:val="Normal"/>
    <w:rsid w:val="00EC49B7"/>
    <w:pPr>
      <w:ind w:left="-1418"/>
    </w:pPr>
    <w:rPr>
      <w:sz w:val="2"/>
      <w:szCs w:val="2"/>
    </w:rPr>
  </w:style>
  <w:style w:type="character" w:styleId="PageNumber">
    <w:name w:val="page number"/>
    <w:basedOn w:val="DefaultParagraphFont"/>
    <w:rsid w:val="00EC49B7"/>
  </w:style>
  <w:style w:type="paragraph" w:styleId="Quote">
    <w:name w:val="Quote"/>
    <w:basedOn w:val="Heading1"/>
    <w:link w:val="QuoteChar"/>
    <w:qFormat/>
    <w:rsid w:val="00EC49B7"/>
    <w:rPr>
      <w:b w:val="0"/>
      <w:sz w:val="72"/>
      <w:szCs w:val="72"/>
      <w:lang w:val="en-NZ"/>
    </w:rPr>
  </w:style>
  <w:style w:type="character" w:customStyle="1" w:styleId="QuoteChar">
    <w:name w:val="Quote Char"/>
    <w:basedOn w:val="DefaultParagraphFont"/>
    <w:link w:val="Quote"/>
    <w:rsid w:val="00EC4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9B7"/>
    <w:pPr>
      <w:pageBreakBefore/>
    </w:pPr>
  </w:style>
  <w:style w:type="paragraph" w:customStyle="1" w:styleId="Border">
    <w:name w:val="Border"/>
    <w:basedOn w:val="Normal"/>
    <w:qFormat/>
    <w:rsid w:val="00EC4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9B7"/>
    <w:rPr>
      <w:b/>
      <w:bCs/>
      <w:i/>
      <w:iCs/>
      <w:color w:val="auto"/>
    </w:rPr>
  </w:style>
  <w:style w:type="paragraph" w:styleId="IntenseQuote">
    <w:name w:val="Intense Quote"/>
    <w:basedOn w:val="Normal"/>
    <w:next w:val="Normal"/>
    <w:link w:val="IntenseQuoteChar"/>
    <w:uiPriority w:val="30"/>
    <w:qFormat/>
    <w:rsid w:val="00EC4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9B7"/>
    <w:rPr>
      <w:smallCaps/>
      <w:color w:val="auto"/>
      <w:u w:val="single"/>
    </w:rPr>
  </w:style>
  <w:style w:type="character" w:styleId="IntenseReference">
    <w:name w:val="Intense Reference"/>
    <w:basedOn w:val="DefaultParagraphFont"/>
    <w:uiPriority w:val="32"/>
    <w:qFormat/>
    <w:rsid w:val="00EC49B7"/>
    <w:rPr>
      <w:b/>
      <w:bCs/>
      <w:smallCaps/>
      <w:color w:val="auto"/>
      <w:spacing w:val="5"/>
      <w:u w:val="single"/>
    </w:rPr>
  </w:style>
  <w:style w:type="paragraph" w:customStyle="1" w:styleId="2ColumnHeading">
    <w:name w:val="2Column Heading"/>
    <w:basedOn w:val="BodyText"/>
    <w:qFormat/>
    <w:rsid w:val="00EC49B7"/>
    <w:pPr>
      <w:spacing w:after="60"/>
      <w:ind w:left="-2268"/>
    </w:pPr>
    <w:rPr>
      <w:b/>
    </w:rPr>
  </w:style>
  <w:style w:type="paragraph" w:customStyle="1" w:styleId="Heading1TOC">
    <w:name w:val="Heading1 TOC"/>
    <w:basedOn w:val="Normal"/>
    <w:qFormat/>
    <w:rsid w:val="00EC49B7"/>
    <w:pPr>
      <w:spacing w:before="240" w:after="120"/>
    </w:pPr>
    <w:rPr>
      <w:rFonts w:ascii="Times New Roman" w:hAnsi="Times New Roman"/>
      <w:b/>
      <w:sz w:val="32"/>
    </w:rPr>
  </w:style>
  <w:style w:type="paragraph" w:customStyle="1" w:styleId="Heading2TOC">
    <w:name w:val="Heading2 TOC"/>
    <w:basedOn w:val="Normal"/>
    <w:qFormat/>
    <w:rsid w:val="00EC49B7"/>
    <w:pPr>
      <w:spacing w:before="240" w:after="60"/>
    </w:pPr>
    <w:rPr>
      <w:rFonts w:ascii="Times New Roman" w:hAnsi="Times New Roman"/>
      <w:b/>
      <w:sz w:val="28"/>
    </w:rPr>
  </w:style>
  <w:style w:type="character" w:customStyle="1" w:styleId="Underline">
    <w:name w:val="Underline"/>
    <w:basedOn w:val="DefaultParagraphFont"/>
    <w:qFormat/>
    <w:rsid w:val="00EC49B7"/>
    <w:rPr>
      <w:u w:val="single"/>
    </w:rPr>
  </w:style>
  <w:style w:type="character" w:customStyle="1" w:styleId="BoldandItalics">
    <w:name w:val="Bold and Italics"/>
    <w:qFormat/>
    <w:rsid w:val="00EC49B7"/>
    <w:rPr>
      <w:b/>
      <w:i/>
      <w:u w:val="none"/>
    </w:rPr>
  </w:style>
  <w:style w:type="paragraph" w:styleId="BalloonText">
    <w:name w:val="Balloon Text"/>
    <w:basedOn w:val="Normal"/>
    <w:link w:val="BalloonTextChar"/>
    <w:rsid w:val="00EC49B7"/>
    <w:rPr>
      <w:rFonts w:ascii="Tahoma" w:hAnsi="Tahoma" w:cs="Tahoma"/>
      <w:sz w:val="16"/>
      <w:szCs w:val="16"/>
    </w:rPr>
  </w:style>
  <w:style w:type="character" w:customStyle="1" w:styleId="BalloonTextChar">
    <w:name w:val="Balloon Text Char"/>
    <w:basedOn w:val="DefaultParagraphFont"/>
    <w:link w:val="BalloonText"/>
    <w:rsid w:val="00EC4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9B7"/>
    <w:rPr>
      <w:b/>
      <w:color w:val="660033"/>
      <w:spacing w:val="0"/>
    </w:rPr>
  </w:style>
  <w:style w:type="paragraph" w:customStyle="1" w:styleId="Nameditemlist">
    <w:name w:val="Named item list"/>
    <w:basedOn w:val="BodyText"/>
    <w:qFormat/>
    <w:rsid w:val="00EC49B7"/>
    <w:pPr>
      <w:tabs>
        <w:tab w:val="left" w:pos="2835"/>
      </w:tabs>
      <w:ind w:left="2835" w:hanging="2835"/>
    </w:pPr>
  </w:style>
  <w:style w:type="paragraph" w:customStyle="1" w:styleId="BodyTextnopadding">
    <w:name w:val="Body Text no padding"/>
    <w:basedOn w:val="BodyText"/>
    <w:qFormat/>
    <w:rsid w:val="00EC49B7"/>
    <w:pPr>
      <w:spacing w:before="0" w:after="0"/>
    </w:pPr>
  </w:style>
  <w:style w:type="paragraph" w:customStyle="1" w:styleId="BodyTextBold">
    <w:name w:val="Body Text Bold"/>
    <w:basedOn w:val="BodyText"/>
    <w:qFormat/>
    <w:rsid w:val="00EC49B7"/>
    <w:rPr>
      <w:b/>
    </w:rPr>
  </w:style>
  <w:style w:type="character" w:styleId="Hyperlink">
    <w:name w:val="Hyperlink"/>
    <w:basedOn w:val="DefaultParagraphFont"/>
    <w:uiPriority w:val="99"/>
    <w:unhideWhenUsed/>
    <w:rsid w:val="006E5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10296</Characters>
  <Application>Microsoft Office Word</Application>
  <DocSecurity>0</DocSecurity>
  <Lines>411</Lines>
  <Paragraphs>283</Paragraphs>
  <ScaleCrop>false</ScaleCrop>
  <Company>Author-it Software Corporation Ltd.</Company>
  <LinksUpToDate>false</LinksUpToDate>
  <CharactersWithSpaces>11624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MARF004 Meet work health and safety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