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F6E" w:rsidP="00FB3F6E">
      <w:pPr>
        <w:pStyle w:val="Title"/>
      </w:pPr>
      <w:r>
        <w:fldChar w:fldCharType="begin"/>
      </w:r>
      <w:r>
        <w:instrText xml:space="preserve"> TITLE   \* MERGEFORMAT </w:instrText>
      </w:r>
      <w:r>
        <w:fldChar w:fldCharType="separate"/>
      </w:r>
      <w:r>
        <w:t>MARF003 Follow vessel security procedures</w:t>
      </w:r>
      <w:r>
        <w:fldChar w:fldCharType="end"/>
      </w:r>
    </w:p>
    <w:p w:rsidR="00FB3F6E" w:rsidP="00FB3F6E">
      <w:pPr>
        <w:pStyle w:val="Version"/>
        <w:sectPr w:rsidSect="00144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BA0" w:rsidP="00144BA0">
      <w:pPr>
        <w:pStyle w:val="SuperHeading"/>
      </w:pPr>
      <w:r w:rsidRPr="00144BA0">
        <w:t>MARF003 Follow vessel security procedures</w:t>
      </w:r>
    </w:p>
    <w:p w:rsidR="00000000" w:rsidRPr="00144BA0" w:rsidP="00144BA0">
      <w:pPr>
        <w:pStyle w:val="Heading1"/>
      </w:pPr>
      <w:bookmarkStart w:id="1" w:name="O_597869"/>
      <w:bookmarkEnd w:id="1"/>
      <w:r w:rsidRPr="00144BA0">
        <w:t>Modification History</w:t>
      </w:r>
    </w:p>
    <w:p w:rsidR="00000000" w:rsidRPr="00144BA0" w:rsidP="00FB3F6E">
      <w:pPr>
        <w:pStyle w:val="BodyText"/>
      </w:pPr>
      <w:r w:rsidRPr="00144BA0">
        <w:t>Release 1. New unit of competency.</w:t>
      </w:r>
    </w:p>
    <w:p w:rsidR="00000000" w:rsidRPr="00144BA0" w:rsidP="00144BA0">
      <w:pPr>
        <w:pStyle w:val="Heading1"/>
      </w:pPr>
      <w:bookmarkStart w:id="2" w:name="O_597870"/>
      <w:bookmarkEnd w:id="2"/>
      <w:r w:rsidRPr="00144BA0">
        <w:t>Application</w:t>
      </w:r>
    </w:p>
    <w:p w:rsidR="00000000" w:rsidRPr="00144BA0" w:rsidP="00FB3F6E">
      <w:pPr>
        <w:pStyle w:val="BodyText"/>
      </w:pPr>
      <w:r w:rsidRPr="00144BA0">
        <w:t>This unit involves the skills and knowledge required to recognise and report security threats.</w:t>
      </w:r>
    </w:p>
    <w:p w:rsidR="00000000" w:rsidRPr="00144BA0" w:rsidP="00FB3F6E">
      <w:pPr>
        <w:pStyle w:val="BodyText"/>
      </w:pPr>
      <w:r w:rsidRPr="00144BA0">
        <w:t>This unit applies to deck and engine workers working in the maritime indust</w:t>
      </w:r>
      <w:r w:rsidRPr="00144BA0">
        <w:t>ry requiring a Certificate of Safety Training.</w:t>
      </w:r>
    </w:p>
    <w:p w:rsidR="00000000" w:rsidRPr="00144BA0" w:rsidP="00FB3F6E">
      <w:pPr>
        <w:pStyle w:val="BodyText"/>
      </w:pPr>
      <w:r w:rsidRPr="00144BA0">
        <w:t>This unit has links to legislative and certification requirements.</w:t>
      </w:r>
    </w:p>
    <w:p w:rsidR="00000000" w:rsidRPr="00144BA0" w:rsidP="00144BA0">
      <w:pPr>
        <w:pStyle w:val="Heading1"/>
      </w:pPr>
      <w:bookmarkStart w:id="3" w:name="O_597871"/>
      <w:bookmarkEnd w:id="3"/>
      <w:r w:rsidRPr="00144BA0">
        <w:t>Pre-requisite Unit</w:t>
      </w:r>
    </w:p>
    <w:p w:rsidR="00000000" w:rsidRPr="00144BA0" w:rsidP="00FB3F6E">
      <w:pPr>
        <w:pStyle w:val="BodyText"/>
      </w:pPr>
      <w:r w:rsidRPr="00144BA0">
        <w:t>Not applicable.</w:t>
      </w:r>
    </w:p>
    <w:p w:rsidR="00000000" w:rsidRPr="00144BA0" w:rsidP="00144BA0">
      <w:pPr>
        <w:pStyle w:val="Heading1"/>
      </w:pPr>
      <w:bookmarkStart w:id="4" w:name="O_597872"/>
      <w:bookmarkEnd w:id="4"/>
      <w:r w:rsidRPr="00144BA0">
        <w:t>Competency Field</w:t>
      </w:r>
    </w:p>
    <w:p w:rsidR="00000000" w:rsidRPr="00144BA0" w:rsidP="00FB3F6E">
      <w:pPr>
        <w:pStyle w:val="BodyText"/>
      </w:pPr>
      <w:r w:rsidRPr="00144BA0">
        <w:t>F - Operational Quality and Safety</w:t>
      </w:r>
    </w:p>
    <w:p w:rsidR="00000000" w:rsidRPr="00144BA0" w:rsidP="00144BA0">
      <w:pPr>
        <w:pStyle w:val="Heading1"/>
      </w:pPr>
      <w:bookmarkStart w:id="5" w:name="O_597873"/>
      <w:bookmarkEnd w:id="5"/>
      <w:r w:rsidRPr="00144BA0">
        <w:t>Uni</w:t>
      </w:r>
      <w:r w:rsidRPr="00144BA0">
        <w:t>t Sector</w:t>
      </w:r>
    </w:p>
    <w:p w:rsidR="00000000" w:rsidRPr="00144BA0" w:rsidP="00FB3F6E">
      <w:pPr>
        <w:pStyle w:val="BodyText"/>
      </w:pPr>
      <w:r w:rsidRPr="00144BA0">
        <w:t>Not applicable.</w:t>
      </w:r>
    </w:p>
    <w:p w:rsidR="00000000" w:rsidRPr="00144BA0" w:rsidP="00144BA0">
      <w:pPr>
        <w:pStyle w:val="Heading1"/>
      </w:pPr>
      <w:bookmarkStart w:id="6" w:name="O_597874"/>
      <w:bookmarkEnd w:id="6"/>
      <w:r w:rsidRPr="00144BA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B3F6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Performance criteria describe the performance needed to demonstrate achievement of the element.</w:t>
            </w:r>
          </w:p>
        </w:tc>
      </w:tr>
      <w:tr w:rsidTr="00FB3F6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rPr>
                <w:rStyle w:val="SpecialBold"/>
              </w:rPr>
              <w:t>Contribute to enhancing security through heightened awareness</w:t>
            </w: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1.1</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Legislative and organisational requirements related to maintaining security of a vessel are identified and followed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1.2</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Organisational security procedures are identified and followed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1.3</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Duty of care requirements are ascertained and complied with</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1.4</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Need for and methods of, maintaining security awareness and vigilance, are appreciated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1.5</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Own role and responsibilities are recognised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1.6</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Role of designated personnel for securi</w:t>
            </w:r>
            <w:r w:rsidRPr="00144BA0">
              <w:t>ty response is ascertained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1.7</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Work health and safety (WHS)/occupational health and safety (OHS) requirements are recognised and complied with</w:t>
            </w:r>
          </w:p>
        </w:tc>
      </w:tr>
      <w:tr w:rsidTr="00FB3F6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rPr>
                <w:rStyle w:val="SpecialBold"/>
              </w:rPr>
              <w:t>Recognise potential security threats</w:t>
            </w: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2.1</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Potential security threats relating to a vessel are identified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2.2</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Procedures for monitoring security of a vessel are recognised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2.3</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Factors with increased security risk are identified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2.4</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Types and purpose of security equipment are explained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2.5</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Emergency and evacuation procedures are identified and implemented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2.6</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Appropriate actions for maintaining security and safety of self, others and the vessel are identified and followed</w:t>
            </w:r>
          </w:p>
        </w:tc>
      </w:tr>
      <w:tr w:rsidTr="00FB3F6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rPr>
                <w:rStyle w:val="SpecialBold"/>
              </w:rPr>
              <w:t>Comply with reporting processes</w:t>
            </w: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3.1</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Organisational procedures fo</w:t>
            </w:r>
            <w:r w:rsidRPr="00144BA0">
              <w:t>r reporting security risks and incidents are accessed and followed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3.2</w:t>
            </w:r>
          </w:p>
        </w:tc>
        <w:tc>
          <w:tcPr>
            <w:tcW w:w="604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Chain of command of designated personnel is ascertained</w:t>
            </w:r>
          </w:p>
        </w:tc>
      </w:tr>
      <w:tr w:rsidTr="00FB3F6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3.3</w:t>
            </w:r>
          </w:p>
        </w:tc>
        <w:tc>
          <w:tcPr>
            <w:tcW w:w="6045" w:type="dxa"/>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t>Communication modes are recognised and used appropriately</w:t>
            </w:r>
          </w:p>
        </w:tc>
      </w:tr>
    </w:tbl>
    <w:p w:rsidR="00000000" w:rsidRPr="00144BA0" w:rsidP="00144BA0">
      <w:pPr>
        <w:pStyle w:val="BodyText"/>
      </w:pPr>
    </w:p>
    <w:p w:rsidR="00000000" w:rsidRPr="00144BA0" w:rsidP="00144BA0">
      <w:pPr>
        <w:pStyle w:val="AllowPageBreak"/>
      </w:pPr>
    </w:p>
    <w:p w:rsidR="00000000" w:rsidRPr="00144BA0" w:rsidP="00144BA0">
      <w:pPr>
        <w:pStyle w:val="Heading1"/>
      </w:pPr>
      <w:bookmarkStart w:id="7" w:name="O_597875"/>
      <w:bookmarkEnd w:id="7"/>
      <w:r w:rsidRPr="00144BA0">
        <w:t>Foundation Skills</w:t>
      </w:r>
    </w:p>
    <w:tbl>
      <w:tblPr>
        <w:tblW w:w="9498" w:type="dxa"/>
        <w:tblLayout w:type="fixed"/>
        <w:tblCellMar>
          <w:left w:w="62" w:type="dxa"/>
          <w:right w:w="62" w:type="dxa"/>
        </w:tblCellMar>
        <w:tblLook w:val="0000"/>
      </w:tblPr>
      <w:tblGrid>
        <w:gridCol w:w="9498"/>
      </w:tblGrid>
      <w:tr w:rsidTr="00144BA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This section describes those language, literacy, numeracy and employment skills that are essential to performance.</w:t>
            </w:r>
          </w:p>
        </w:tc>
      </w:tr>
      <w:tr w:rsidTr="00144BA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t xml:space="preserve">Foundation skills essential to performance are explicit in the performance criteria of this unit of competency. </w:t>
            </w:r>
          </w:p>
        </w:tc>
      </w:tr>
    </w:tbl>
    <w:p w:rsidR="00000000" w:rsidRPr="00144BA0" w:rsidP="00144BA0">
      <w:pPr>
        <w:pStyle w:val="BodyText"/>
      </w:pPr>
    </w:p>
    <w:p w:rsidR="00000000" w:rsidRPr="00144BA0" w:rsidP="00144BA0">
      <w:pPr>
        <w:pStyle w:val="AllowPageBreak"/>
      </w:pPr>
    </w:p>
    <w:p w:rsidR="00000000" w:rsidRPr="00144BA0" w:rsidP="00144BA0">
      <w:pPr>
        <w:pStyle w:val="Heading1"/>
      </w:pPr>
      <w:bookmarkStart w:id="8" w:name="O_597876"/>
      <w:bookmarkEnd w:id="8"/>
      <w:r w:rsidRPr="00144BA0">
        <w:t>Range of</w:t>
      </w:r>
      <w:r w:rsidRPr="00144BA0">
        <w:t xml:space="preserve"> Conditions</w:t>
      </w:r>
    </w:p>
    <w:tbl>
      <w:tblPr>
        <w:tblW w:w="9498" w:type="dxa"/>
        <w:tblLayout w:type="fixed"/>
        <w:tblCellMar>
          <w:left w:w="62" w:type="dxa"/>
          <w:right w:w="62" w:type="dxa"/>
        </w:tblCellMar>
        <w:tblLook w:val="0000"/>
      </w:tblPr>
      <w:tblGrid>
        <w:gridCol w:w="2735"/>
        <w:gridCol w:w="6763"/>
      </w:tblGrid>
      <w:tr w:rsidTr="00FB3F6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44BA0" w:rsidP="00144BA0">
            <w:pPr>
              <w:pStyle w:val="BodyText"/>
            </w:pPr>
            <w:r w:rsidRPr="00144BA0">
              <w:t>Specifies different work environments and conditions that may affect performance. Essential operating conditions that may be present (depending on the work situation, needs of the candidate, accessibility of the item, and local industry and reg</w:t>
            </w:r>
            <w:r w:rsidRPr="00144BA0">
              <w:t>ional contexts) are included.</w:t>
            </w:r>
          </w:p>
          <w:p w:rsidR="00000000" w:rsidRPr="00144BA0" w:rsidP="00144BA0">
            <w:pPr>
              <w:pStyle w:val="BodyText"/>
            </w:pPr>
          </w:p>
          <w:p w:rsidR="00000000" w:rsidP="00144BA0">
            <w:pPr>
              <w:pStyle w:val="BodyText"/>
              <w:rPr>
                <w:lang w:val="en-NZ"/>
              </w:rPr>
            </w:pPr>
            <w:r w:rsidRPr="00144BA0">
              <w:t>Range is restricted to essential operating conditions and any other variables essential to the work environment.</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Legislative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applicable crime Acts and codes of practice</w:t>
            </w:r>
          </w:p>
          <w:p w:rsidR="00000000" w:rsidRPr="00144BA0" w:rsidP="00144BA0">
            <w:pPr>
              <w:pStyle w:val="ListBullet"/>
            </w:pPr>
            <w:r w:rsidRPr="00144BA0">
              <w:t>award and enterprise agreements</w:t>
            </w:r>
          </w:p>
          <w:p w:rsidR="00000000" w:rsidRPr="00144BA0" w:rsidP="00144BA0">
            <w:pPr>
              <w:pStyle w:val="ListBullet"/>
            </w:pPr>
            <w:r w:rsidRPr="00144BA0">
              <w:t>general duty of care responsibilities</w:t>
            </w:r>
          </w:p>
          <w:p w:rsidR="00000000" w:rsidRPr="00144BA0" w:rsidP="00144BA0">
            <w:pPr>
              <w:pStyle w:val="ListBullet"/>
            </w:pPr>
            <w:r w:rsidRPr="00144BA0">
              <w:t>maritime industry codes of practice</w:t>
            </w:r>
          </w:p>
          <w:p w:rsidR="00000000" w:rsidP="00144BA0">
            <w:pPr>
              <w:pStyle w:val="ListBullet"/>
              <w:rPr>
                <w:lang w:val="en-NZ"/>
              </w:rPr>
            </w:pPr>
            <w:r w:rsidRPr="00144BA0">
              <w:t>maritime transport Acts and regulations</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Designated 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Company Security Officer</w:t>
            </w:r>
          </w:p>
          <w:p w:rsidR="00000000" w:rsidRPr="00144BA0" w:rsidP="00144BA0">
            <w:pPr>
              <w:pStyle w:val="ListBullet"/>
            </w:pPr>
            <w:r w:rsidRPr="00144BA0">
              <w:t>emergency services</w:t>
            </w:r>
          </w:p>
          <w:p w:rsidR="00000000" w:rsidRPr="00144BA0" w:rsidP="00144BA0">
            <w:pPr>
              <w:pStyle w:val="ListBullet"/>
            </w:pPr>
            <w:r w:rsidRPr="00144BA0">
              <w:t>Fi</w:t>
            </w:r>
            <w:r w:rsidRPr="00144BA0">
              <w:t>rst Aid Officer</w:t>
            </w:r>
          </w:p>
          <w:p w:rsidR="00000000" w:rsidRPr="00144BA0" w:rsidP="00144BA0">
            <w:pPr>
              <w:pStyle w:val="ListBullet"/>
            </w:pPr>
            <w:r w:rsidRPr="00144BA0">
              <w:t>Master</w:t>
            </w:r>
          </w:p>
          <w:p w:rsidR="00000000" w:rsidRPr="00144BA0" w:rsidP="00144BA0">
            <w:pPr>
              <w:pStyle w:val="ListBullet"/>
            </w:pPr>
            <w:r w:rsidRPr="00144BA0">
              <w:t>Port Security Officer</w:t>
            </w:r>
          </w:p>
          <w:p w:rsidR="00000000" w:rsidRPr="00144BA0" w:rsidP="00144BA0">
            <w:pPr>
              <w:pStyle w:val="ListBullet"/>
            </w:pPr>
            <w:r w:rsidRPr="00144BA0">
              <w:t>Ship Security Officer</w:t>
            </w:r>
          </w:p>
          <w:p w:rsidR="00000000" w:rsidP="00144BA0">
            <w:pPr>
              <w:pStyle w:val="ListBullet"/>
              <w:rPr>
                <w:lang w:val="en-NZ"/>
              </w:rPr>
            </w:pPr>
            <w:r w:rsidRPr="00144BA0">
              <w:t>WHS/OHS representative</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 xml:space="preserve">Security threats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injury to persons</w:t>
            </w:r>
          </w:p>
          <w:p w:rsidR="00000000" w:rsidRPr="00144BA0" w:rsidP="00144BA0">
            <w:pPr>
              <w:pStyle w:val="ListBullet"/>
            </w:pPr>
            <w:r w:rsidRPr="00144BA0">
              <w:t>persons carrying weapons</w:t>
            </w:r>
          </w:p>
          <w:p w:rsidR="00000000" w:rsidRPr="00144BA0" w:rsidP="00144BA0">
            <w:pPr>
              <w:pStyle w:val="ListBullet"/>
            </w:pPr>
            <w:r w:rsidRPr="00144BA0">
              <w:t>persons causing a public nuisance</w:t>
            </w:r>
          </w:p>
          <w:p w:rsidR="00000000" w:rsidRPr="00144BA0" w:rsidP="00144BA0">
            <w:pPr>
              <w:pStyle w:val="ListBullet"/>
            </w:pPr>
            <w:r w:rsidRPr="00144BA0">
              <w:t>persons demonstrating suspicious behaviour</w:t>
            </w:r>
          </w:p>
          <w:p w:rsidR="00000000" w:rsidRPr="00144BA0" w:rsidP="00144BA0">
            <w:pPr>
              <w:pStyle w:val="ListBullet"/>
            </w:pPr>
            <w:r w:rsidRPr="00144BA0">
              <w:t>persons under the influence of intoxicating substances</w:t>
            </w:r>
          </w:p>
          <w:p w:rsidR="00000000" w:rsidRPr="00144BA0" w:rsidP="00144BA0">
            <w:pPr>
              <w:pStyle w:val="ListBullet"/>
            </w:pPr>
            <w:r w:rsidRPr="00144BA0">
              <w:t>persons with criminal intent</w:t>
            </w:r>
          </w:p>
          <w:p w:rsidR="00000000" w:rsidRPr="00144BA0" w:rsidP="00144BA0">
            <w:pPr>
              <w:pStyle w:val="ListBullet"/>
            </w:pPr>
            <w:r w:rsidRPr="00144BA0">
              <w:t>piracy and armed robbery</w:t>
            </w:r>
          </w:p>
          <w:p w:rsidR="00000000" w:rsidRPr="00144BA0" w:rsidP="00144BA0">
            <w:pPr>
              <w:pStyle w:val="ListBullet"/>
            </w:pPr>
            <w:r w:rsidRPr="00144BA0">
              <w:t>terrorism</w:t>
            </w:r>
          </w:p>
          <w:p w:rsidR="00000000" w:rsidRPr="00144BA0" w:rsidP="00144BA0">
            <w:pPr>
              <w:pStyle w:val="ListBullet"/>
            </w:pPr>
            <w:r w:rsidRPr="00144BA0">
              <w:t>theft</w:t>
            </w:r>
          </w:p>
          <w:p w:rsidR="00000000" w:rsidRPr="00144BA0" w:rsidP="00144BA0">
            <w:pPr>
              <w:pStyle w:val="ListBullet"/>
            </w:pPr>
            <w:r w:rsidRPr="00144BA0">
              <w:t>unattended packages, goods, baggage or cargo</w:t>
            </w:r>
          </w:p>
          <w:p w:rsidR="00000000" w:rsidRPr="00144BA0" w:rsidP="00144BA0">
            <w:pPr>
              <w:pStyle w:val="ListBullet"/>
            </w:pPr>
            <w:r w:rsidRPr="00144BA0">
              <w:t>unattended vehicles in areas not designated for parking</w:t>
            </w:r>
          </w:p>
          <w:p w:rsidR="00000000" w:rsidRPr="00144BA0" w:rsidP="00144BA0">
            <w:pPr>
              <w:pStyle w:val="ListBullet"/>
            </w:pPr>
            <w:r w:rsidRPr="00144BA0">
              <w:t>vandalism</w:t>
            </w:r>
          </w:p>
          <w:p w:rsidR="00000000" w:rsidP="00144BA0">
            <w:pPr>
              <w:pStyle w:val="ListBullet"/>
              <w:rPr>
                <w:lang w:val="en-NZ"/>
              </w:rPr>
            </w:pPr>
            <w:r w:rsidRPr="00144BA0">
              <w:t>violence or physical threats</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Security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alarms</w:t>
            </w:r>
          </w:p>
          <w:p w:rsidR="00000000" w:rsidRPr="00144BA0" w:rsidP="00144BA0">
            <w:pPr>
              <w:pStyle w:val="ListBullet"/>
            </w:pPr>
            <w:r w:rsidRPr="00144BA0">
              <w:t>locked and secure areas</w:t>
            </w:r>
          </w:p>
          <w:p w:rsidR="00000000" w:rsidRPr="00144BA0" w:rsidP="00144BA0">
            <w:pPr>
              <w:pStyle w:val="ListBullet"/>
            </w:pPr>
            <w:r w:rsidRPr="00144BA0">
              <w:t>mirrors</w:t>
            </w:r>
          </w:p>
          <w:p w:rsidR="00000000" w:rsidP="00144BA0">
            <w:pPr>
              <w:pStyle w:val="ListBullet"/>
              <w:rPr>
                <w:lang w:val="en-NZ"/>
              </w:rPr>
            </w:pPr>
            <w:r w:rsidRPr="00144BA0">
              <w:t>surveillance equipment</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Appropriate action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 xml:space="preserve">access control to the vessel </w:t>
            </w:r>
          </w:p>
          <w:p w:rsidR="00000000" w:rsidP="00144BA0">
            <w:pPr>
              <w:pStyle w:val="ListBullet"/>
              <w:rPr>
                <w:lang w:val="en-NZ"/>
              </w:rPr>
            </w:pPr>
            <w:r w:rsidRPr="00144BA0">
              <w:t>monitoring restricted areas</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Procedures for reporting security risks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completing documentation such as logs and activity reports</w:t>
            </w:r>
          </w:p>
          <w:p w:rsidR="00000000" w:rsidRPr="00144BA0" w:rsidP="00144BA0">
            <w:pPr>
              <w:pStyle w:val="ListBullet"/>
            </w:pPr>
            <w:r w:rsidRPr="00144BA0">
              <w:t>completing police reports</w:t>
            </w:r>
          </w:p>
          <w:p w:rsidR="00000000" w:rsidRPr="00144BA0" w:rsidP="00144BA0">
            <w:pPr>
              <w:pStyle w:val="ListBullet"/>
            </w:pPr>
            <w:r w:rsidRPr="00144BA0">
              <w:t>contacting designated personnel</w:t>
            </w:r>
          </w:p>
          <w:p w:rsidR="00000000" w:rsidP="00144BA0">
            <w:pPr>
              <w:pStyle w:val="ListBullet"/>
              <w:rPr>
                <w:lang w:val="en-NZ"/>
              </w:rPr>
            </w:pPr>
            <w:r w:rsidRPr="00144BA0">
              <w:t>requesting security assistance</w:t>
            </w: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p>
        </w:tc>
      </w:tr>
      <w:tr w:rsidTr="00FB3F6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4BA0">
            <w:pPr>
              <w:pStyle w:val="BodyText"/>
              <w:rPr>
                <w:lang w:val="en-NZ"/>
              </w:rPr>
            </w:pPr>
            <w:r w:rsidRPr="00144BA0">
              <w:t>Communication modes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44BA0" w:rsidP="00144BA0">
            <w:pPr>
              <w:pStyle w:val="ListBullet"/>
            </w:pPr>
            <w:r w:rsidRPr="00144BA0">
              <w:t>alarms</w:t>
            </w:r>
          </w:p>
          <w:p w:rsidR="00000000" w:rsidRPr="00144BA0" w:rsidP="00144BA0">
            <w:pPr>
              <w:pStyle w:val="ListBullet"/>
            </w:pPr>
            <w:r w:rsidRPr="00144BA0">
              <w:t>call codes and signs</w:t>
            </w:r>
          </w:p>
          <w:p w:rsidR="00000000" w:rsidRPr="00144BA0" w:rsidP="00144BA0">
            <w:pPr>
              <w:pStyle w:val="ListBullet"/>
            </w:pPr>
            <w:r w:rsidRPr="00144BA0">
              <w:t>hand signals</w:t>
            </w:r>
          </w:p>
          <w:p w:rsidR="00000000" w:rsidRPr="00144BA0" w:rsidP="00144BA0">
            <w:pPr>
              <w:pStyle w:val="ListBullet"/>
            </w:pPr>
            <w:r w:rsidRPr="00144BA0">
              <w:t>megaphone</w:t>
            </w:r>
          </w:p>
          <w:p w:rsidR="00000000" w:rsidRPr="00144BA0" w:rsidP="00144BA0">
            <w:pPr>
              <w:pStyle w:val="ListBullet"/>
            </w:pPr>
            <w:r w:rsidRPr="00144BA0">
              <w:t>mobile phone</w:t>
            </w:r>
          </w:p>
          <w:p w:rsidR="00000000" w:rsidRPr="00144BA0" w:rsidP="00144BA0">
            <w:pPr>
              <w:pStyle w:val="ListBullet"/>
            </w:pPr>
            <w:r w:rsidRPr="00144BA0">
              <w:t>public address system</w:t>
            </w:r>
          </w:p>
          <w:p w:rsidR="00000000" w:rsidRPr="00144BA0" w:rsidP="00144BA0">
            <w:pPr>
              <w:pStyle w:val="ListBullet"/>
            </w:pPr>
            <w:r w:rsidRPr="00144BA0">
              <w:t>telephone</w:t>
            </w:r>
          </w:p>
          <w:p w:rsidR="00000000" w:rsidRPr="00144BA0" w:rsidP="00144BA0">
            <w:pPr>
              <w:pStyle w:val="ListBullet"/>
            </w:pPr>
            <w:r w:rsidRPr="00144BA0">
              <w:t>two-way radio</w:t>
            </w:r>
          </w:p>
          <w:p w:rsidR="00000000" w:rsidRPr="00144BA0" w:rsidP="00144BA0">
            <w:pPr>
              <w:pStyle w:val="ListBullet"/>
            </w:pPr>
            <w:r w:rsidRPr="00144BA0">
              <w:t>verbal communication</w:t>
            </w:r>
          </w:p>
        </w:tc>
      </w:tr>
    </w:tbl>
    <w:p w:rsidR="00000000" w:rsidRPr="00144BA0" w:rsidP="00144BA0">
      <w:pPr>
        <w:pStyle w:val="BodyText"/>
      </w:pPr>
    </w:p>
    <w:p w:rsidR="00000000" w:rsidRPr="00144BA0" w:rsidP="00144BA0">
      <w:pPr>
        <w:pStyle w:val="AllowPageBreak"/>
      </w:pPr>
    </w:p>
    <w:p w:rsidR="00000000" w:rsidRPr="00144BA0" w:rsidP="00144BA0">
      <w:pPr>
        <w:pStyle w:val="Heading1"/>
      </w:pPr>
      <w:bookmarkStart w:id="9" w:name="O_597877"/>
      <w:bookmarkEnd w:id="9"/>
      <w:r w:rsidRPr="00144BA0">
        <w:t>Unit Mapping Information</w:t>
      </w:r>
    </w:p>
    <w:p w:rsidR="00000000" w:rsidRPr="00144BA0" w:rsidP="00FB3F6E">
      <w:pPr>
        <w:pStyle w:val="BodyText"/>
      </w:pPr>
      <w:r w:rsidRPr="00144BA0">
        <w:t>This is a new unit. This unit is equivalent to MARF1003A Follow vessel security procedures.</w:t>
      </w:r>
    </w:p>
    <w:p w:rsidR="00000000" w:rsidRPr="00144BA0" w:rsidP="00144BA0">
      <w:pPr>
        <w:pStyle w:val="Heading1"/>
      </w:pPr>
      <w:bookmarkStart w:id="10" w:name="O_597884"/>
      <w:bookmarkEnd w:id="10"/>
      <w:r w:rsidRPr="00144BA0">
        <w:t>Links</w:t>
      </w:r>
    </w:p>
    <w:p w:rsidR="00000000" w:rsidRPr="00144BA0" w:rsidP="00FB3F6E">
      <w:pPr>
        <w:pStyle w:val="BodyText"/>
      </w:pPr>
      <w:r w:rsidRPr="00144BA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E5FFF">
        <w:rPr>
          <w:rStyle w:val="Hyperlink"/>
        </w:rPr>
        <w:t>https://vetnet.gov.au/Pages/TrainingDocs.aspx?q=772efb7b-4cce-47fe-9bbd-ee3b1d1eb4c2</w:t>
      </w:r>
      <w:r>
        <w:fldChar w:fldCharType="end"/>
      </w:r>
    </w:p>
    <w:p w:rsidR="00000000" w:rsidRPr="00144BA0" w:rsidP="00144BA0"/>
    <w:sectPr w:rsidSect="00144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rsidRPr="00FB3F6E" w:rsidP="00FB3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6E" w:rsidP="00144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3F6E" w:rsidP="00144B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B3F6E" w:rsidP="00144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BA0" w:rsidRPr="00FB3F6E" w:rsidP="00FB3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6E" w:rsidRPr="002D2AF8" w:rsidP="00144BA0">
    <w:pPr>
      <w:pStyle w:val="Header"/>
      <w:framePr w:wrap="around"/>
    </w:pPr>
    <w:r>
      <w:fldChar w:fldCharType="begin"/>
    </w:r>
    <w:r>
      <w:instrText xml:space="preserve"> TITLE   \* MERGEFORMAT </w:instrText>
    </w:r>
    <w:r>
      <w:fldChar w:fldCharType="separate"/>
    </w:r>
    <w:r>
      <w:t>MARF003 Follow vessel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B3F6E" w:rsidP="00144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9C2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703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BA0"/>
    <w:pPr>
      <w:spacing w:before="360" w:after="60"/>
      <w:outlineLvl w:val="0"/>
    </w:pPr>
    <w:rPr>
      <w:sz w:val="32"/>
    </w:rPr>
  </w:style>
  <w:style w:type="paragraph" w:styleId="Heading2">
    <w:name w:val="heading 2"/>
    <w:basedOn w:val="HeadingBase"/>
    <w:next w:val="BodyText"/>
    <w:link w:val="Heading2Char"/>
    <w:qFormat/>
    <w:rsid w:val="00144BA0"/>
    <w:pPr>
      <w:keepLines/>
      <w:spacing w:before="240" w:after="120"/>
      <w:outlineLvl w:val="1"/>
    </w:pPr>
    <w:rPr>
      <w:sz w:val="28"/>
      <w:szCs w:val="40"/>
    </w:rPr>
  </w:style>
  <w:style w:type="paragraph" w:styleId="Heading3">
    <w:name w:val="heading 3"/>
    <w:basedOn w:val="HeadingBase"/>
    <w:next w:val="BodyText"/>
    <w:link w:val="Heading3Char"/>
    <w:qFormat/>
    <w:rsid w:val="00144BA0"/>
    <w:pPr>
      <w:spacing w:before="180" w:after="120"/>
      <w:outlineLvl w:val="2"/>
    </w:pPr>
    <w:rPr>
      <w:spacing w:val="-10"/>
      <w:kern w:val="32"/>
    </w:rPr>
  </w:style>
  <w:style w:type="paragraph" w:styleId="Heading4">
    <w:name w:val="heading 4"/>
    <w:basedOn w:val="HeadingBase"/>
    <w:next w:val="BodyText"/>
    <w:link w:val="Heading4Char"/>
    <w:qFormat/>
    <w:rsid w:val="00144BA0"/>
    <w:pPr>
      <w:spacing w:before="160" w:after="120"/>
      <w:outlineLvl w:val="3"/>
    </w:pPr>
    <w:rPr>
      <w:sz w:val="22"/>
    </w:rPr>
  </w:style>
  <w:style w:type="paragraph" w:styleId="Heading5">
    <w:name w:val="heading 5"/>
    <w:basedOn w:val="HeadingBase"/>
    <w:next w:val="Normal"/>
    <w:link w:val="Heading5Char"/>
    <w:qFormat/>
    <w:rsid w:val="00144BA0"/>
    <w:pPr>
      <w:spacing w:before="80"/>
      <w:outlineLvl w:val="4"/>
    </w:pPr>
    <w:rPr>
      <w:color w:val="918585"/>
      <w:sz w:val="20"/>
    </w:rPr>
  </w:style>
  <w:style w:type="paragraph" w:styleId="Heading6">
    <w:name w:val="heading 6"/>
    <w:basedOn w:val="HeadingBase"/>
    <w:next w:val="Normal"/>
    <w:link w:val="Heading6Char"/>
    <w:qFormat/>
    <w:rsid w:val="00144BA0"/>
    <w:pPr>
      <w:spacing w:before="60"/>
      <w:outlineLvl w:val="5"/>
    </w:pPr>
    <w:rPr>
      <w:color w:val="918585"/>
      <w:sz w:val="20"/>
    </w:rPr>
  </w:style>
  <w:style w:type="paragraph" w:styleId="Heading7">
    <w:name w:val="heading 7"/>
    <w:basedOn w:val="Normal"/>
    <w:next w:val="Normal"/>
    <w:link w:val="Heading7Char"/>
    <w:qFormat/>
    <w:rsid w:val="00144BA0"/>
    <w:pPr>
      <w:ind w:left="720"/>
      <w:outlineLvl w:val="6"/>
    </w:pPr>
    <w:rPr>
      <w:i/>
    </w:rPr>
  </w:style>
  <w:style w:type="paragraph" w:styleId="Heading8">
    <w:name w:val="heading 8"/>
    <w:basedOn w:val="Normal"/>
    <w:next w:val="Normal"/>
    <w:link w:val="Heading8Char"/>
    <w:qFormat/>
    <w:rsid w:val="00144BA0"/>
    <w:pPr>
      <w:ind w:left="720"/>
      <w:outlineLvl w:val="7"/>
    </w:pPr>
    <w:rPr>
      <w:i/>
    </w:rPr>
  </w:style>
  <w:style w:type="paragraph" w:styleId="Heading9">
    <w:name w:val="heading 9"/>
    <w:basedOn w:val="Normal"/>
    <w:next w:val="Normal"/>
    <w:link w:val="Heading9Char"/>
    <w:qFormat/>
    <w:rsid w:val="00144BA0"/>
    <w:pPr>
      <w:ind w:left="720"/>
      <w:outlineLvl w:val="8"/>
    </w:pPr>
    <w:rPr>
      <w:i/>
    </w:rPr>
  </w:style>
  <w:style w:type="character" w:default="1" w:styleId="DefaultParagraphFont">
    <w:name w:val="Default Paragraph Font"/>
    <w:uiPriority w:val="1"/>
    <w:unhideWhenUsed/>
    <w:rsid w:val="00144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BA0"/>
  </w:style>
  <w:style w:type="character" w:customStyle="1" w:styleId="Heading1Char">
    <w:name w:val="Heading 1 Char"/>
    <w:basedOn w:val="DefaultParagraphFont"/>
    <w:link w:val="Heading1"/>
    <w:rsid w:val="00144BA0"/>
    <w:rPr>
      <w:rFonts w:ascii="Times New Roman" w:eastAsia="Times New Roman" w:hAnsi="Times New Roman" w:cs="Times New Roman"/>
      <w:b/>
      <w:sz w:val="32"/>
      <w:szCs w:val="20"/>
      <w:lang w:eastAsia="en-US"/>
    </w:rPr>
  </w:style>
  <w:style w:type="paragraph" w:styleId="BodyText">
    <w:name w:val="Body Text"/>
    <w:basedOn w:val="Normal"/>
    <w:link w:val="BodyTextChar"/>
    <w:rsid w:val="00144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BA0"/>
    <w:rPr>
      <w:rFonts w:ascii="Times New Roman" w:eastAsia="Times New Roman" w:hAnsi="Times New Roman" w:cs="Times New Roman"/>
      <w:sz w:val="24"/>
      <w:lang w:eastAsia="en-US"/>
    </w:rPr>
  </w:style>
  <w:style w:type="paragraph" w:styleId="ListBullet">
    <w:name w:val="List Bullet"/>
    <w:basedOn w:val="List"/>
    <w:rsid w:val="00144BA0"/>
    <w:pPr>
      <w:numPr>
        <w:numId w:val="11"/>
      </w:numPr>
      <w:tabs>
        <w:tab w:val="clear" w:pos="340"/>
      </w:tabs>
      <w:spacing w:before="40" w:after="40"/>
    </w:pPr>
  </w:style>
  <w:style w:type="character" w:customStyle="1" w:styleId="SpecialBold">
    <w:name w:val="Special Bold"/>
    <w:basedOn w:val="DefaultParagraphFont"/>
    <w:rsid w:val="00144BA0"/>
    <w:rPr>
      <w:b/>
      <w:spacing w:val="0"/>
    </w:rPr>
  </w:style>
  <w:style w:type="paragraph" w:customStyle="1" w:styleId="SuperHeading">
    <w:name w:val="SuperHeading"/>
    <w:basedOn w:val="Normal"/>
    <w:rsid w:val="00144BA0"/>
    <w:pPr>
      <w:spacing w:before="240" w:after="120"/>
      <w:outlineLvl w:val="0"/>
    </w:pPr>
    <w:rPr>
      <w:rFonts w:ascii="Times New Roman" w:hAnsi="Times New Roman"/>
      <w:b/>
      <w:sz w:val="32"/>
    </w:rPr>
  </w:style>
  <w:style w:type="paragraph" w:customStyle="1" w:styleId="AllowPageBreak">
    <w:name w:val="AllowPageBreak"/>
    <w:rsid w:val="00144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BA0"/>
    <w:rPr>
      <w:rFonts w:ascii="Courier New" w:eastAsia="Times New Roman" w:hAnsi="Courier New" w:cs="Times New Roman"/>
      <w:i/>
      <w:szCs w:val="20"/>
      <w:lang w:eastAsia="en-US"/>
    </w:rPr>
  </w:style>
  <w:style w:type="paragraph" w:customStyle="1" w:styleId="HeadingBase">
    <w:name w:val="Heading Base"/>
    <w:rsid w:val="00144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BA0"/>
    <w:pPr>
      <w:tabs>
        <w:tab w:val="right" w:leader="dot" w:pos="9072"/>
      </w:tabs>
      <w:ind w:left="567"/>
    </w:pPr>
    <w:rPr>
      <w:szCs w:val="22"/>
    </w:rPr>
  </w:style>
  <w:style w:type="paragraph" w:customStyle="1" w:styleId="TOCBase">
    <w:name w:val="TOC Base"/>
    <w:rsid w:val="00144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BA0"/>
    <w:pPr>
      <w:tabs>
        <w:tab w:val="right" w:leader="dot" w:pos="9072"/>
      </w:tabs>
      <w:spacing w:before="40" w:after="40"/>
      <w:ind w:left="284"/>
    </w:pPr>
    <w:rPr>
      <w:rFonts w:ascii="Times New Roman" w:hAnsi="Times New Roman"/>
    </w:rPr>
  </w:style>
  <w:style w:type="paragraph" w:styleId="TOC1">
    <w:name w:val="toc 1"/>
    <w:basedOn w:val="TOCBase"/>
    <w:next w:val="Normal"/>
    <w:rsid w:val="00144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BA0"/>
    <w:rPr>
      <w:rFonts w:ascii="Times New Roman" w:eastAsia="Times New Roman" w:hAnsi="Times New Roman" w:cs="Times New Roman"/>
      <w:sz w:val="16"/>
      <w:lang w:eastAsia="en-US"/>
    </w:rPr>
  </w:style>
  <w:style w:type="paragraph" w:styleId="Title">
    <w:name w:val="Title"/>
    <w:basedOn w:val="HeadingBase"/>
    <w:link w:val="TitleChar"/>
    <w:qFormat/>
    <w:rsid w:val="00144BA0"/>
    <w:pPr>
      <w:spacing w:before="5040"/>
      <w:jc w:val="center"/>
    </w:pPr>
    <w:rPr>
      <w:sz w:val="48"/>
      <w:szCs w:val="72"/>
      <w:lang w:val="en-US"/>
    </w:rPr>
  </w:style>
  <w:style w:type="character" w:customStyle="1" w:styleId="TitleChar">
    <w:name w:val="Title Char"/>
    <w:basedOn w:val="DefaultParagraphFont"/>
    <w:link w:val="Title"/>
    <w:rsid w:val="00144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BA0"/>
    <w:pPr>
      <w:tabs>
        <w:tab w:val="left" w:pos="3600"/>
        <w:tab w:val="left" w:pos="3958"/>
      </w:tabs>
    </w:pPr>
  </w:style>
  <w:style w:type="paragraph" w:styleId="List">
    <w:name w:val="List"/>
    <w:basedOn w:val="BodyText"/>
    <w:next w:val="BodyText"/>
    <w:rsid w:val="00144BA0"/>
    <w:pPr>
      <w:tabs>
        <w:tab w:val="left" w:pos="340"/>
      </w:tabs>
      <w:spacing w:before="60" w:after="60"/>
      <w:ind w:left="340" w:hanging="340"/>
    </w:pPr>
  </w:style>
  <w:style w:type="paragraph" w:customStyle="1" w:styleId="Note">
    <w:name w:val="Note"/>
    <w:basedOn w:val="BodyText"/>
    <w:rsid w:val="00144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BA0"/>
    <w:pPr>
      <w:framePr w:wrap="auto" w:hAnchor="text" w:y="6049"/>
    </w:pPr>
    <w:rPr>
      <w:color w:val="000000"/>
      <w:sz w:val="40"/>
    </w:rPr>
  </w:style>
  <w:style w:type="paragraph" w:customStyle="1" w:styleId="TOCTitle">
    <w:name w:val="TOCTitle"/>
    <w:basedOn w:val="Heading1"/>
    <w:rsid w:val="00144BA0"/>
    <w:pPr>
      <w:spacing w:after="240"/>
      <w:jc w:val="center"/>
      <w:outlineLvl w:val="9"/>
    </w:pPr>
    <w:rPr>
      <w:caps/>
    </w:rPr>
  </w:style>
  <w:style w:type="paragraph" w:customStyle="1" w:styleId="Version">
    <w:name w:val="Version"/>
    <w:rsid w:val="00144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BA0"/>
    <w:pPr>
      <w:numPr>
        <w:numId w:val="12"/>
      </w:numPr>
      <w:tabs>
        <w:tab w:val="clear" w:pos="680"/>
      </w:tabs>
    </w:pPr>
  </w:style>
  <w:style w:type="paragraph" w:styleId="Index1">
    <w:name w:val="index 1"/>
    <w:basedOn w:val="Normal"/>
    <w:next w:val="Normal"/>
    <w:semiHidden/>
    <w:rsid w:val="00144BA0"/>
    <w:pPr>
      <w:keepNext w:val="0"/>
      <w:tabs>
        <w:tab w:val="right" w:pos="4176"/>
      </w:tabs>
      <w:ind w:left="198" w:hanging="198"/>
    </w:pPr>
    <w:rPr>
      <w:rFonts w:ascii="Garamond" w:hAnsi="Garamond"/>
    </w:rPr>
  </w:style>
  <w:style w:type="paragraph" w:styleId="IndexHeading">
    <w:name w:val="index heading"/>
    <w:basedOn w:val="Normal"/>
    <w:next w:val="Index1"/>
    <w:semiHidden/>
    <w:rsid w:val="00144BA0"/>
    <w:pPr>
      <w:spacing w:before="120" w:after="120"/>
    </w:pPr>
    <w:rPr>
      <w:rFonts w:ascii="Arial" w:hAnsi="Arial"/>
      <w:b/>
      <w:color w:val="918585"/>
      <w:sz w:val="24"/>
    </w:rPr>
  </w:style>
  <w:style w:type="paragraph" w:styleId="Header">
    <w:name w:val="header"/>
    <w:basedOn w:val="Normal"/>
    <w:link w:val="HeaderChar"/>
    <w:rsid w:val="00144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BA0"/>
    <w:rPr>
      <w:rFonts w:ascii="Times New Roman" w:eastAsia="Times New Roman" w:hAnsi="Times New Roman" w:cs="Times New Roman"/>
      <w:sz w:val="16"/>
      <w:szCs w:val="20"/>
      <w:lang w:val="en-GB" w:eastAsia="en-US"/>
    </w:rPr>
  </w:style>
  <w:style w:type="paragraph" w:customStyle="1" w:styleId="Chapter">
    <w:name w:val="Chapter"/>
    <w:basedOn w:val="Normal"/>
    <w:rsid w:val="00144BA0"/>
    <w:pPr>
      <w:spacing w:before="240"/>
    </w:pPr>
    <w:rPr>
      <w:rFonts w:ascii="Times New Roman" w:hAnsi="Times New Roman"/>
      <w:smallCaps/>
      <w:spacing w:val="80"/>
      <w:sz w:val="28"/>
    </w:rPr>
  </w:style>
  <w:style w:type="paragraph" w:customStyle="1" w:styleId="InChapter">
    <w:name w:val="InChapter"/>
    <w:basedOn w:val="Heading3"/>
    <w:rsid w:val="00144BA0"/>
    <w:pPr>
      <w:spacing w:after="240"/>
      <w:outlineLvl w:val="9"/>
    </w:pPr>
    <w:rPr>
      <w:noProof/>
    </w:rPr>
  </w:style>
  <w:style w:type="paragraph" w:styleId="Index2">
    <w:name w:val="index 2"/>
    <w:basedOn w:val="Normal"/>
    <w:next w:val="Normal"/>
    <w:semiHidden/>
    <w:rsid w:val="00144BA0"/>
    <w:pPr>
      <w:tabs>
        <w:tab w:val="right" w:pos="4176"/>
      </w:tabs>
      <w:ind w:left="568" w:hanging="284"/>
    </w:pPr>
    <w:rPr>
      <w:rFonts w:ascii="Garamond" w:hAnsi="Garamond"/>
    </w:rPr>
  </w:style>
  <w:style w:type="paragraph" w:customStyle="1" w:styleId="Byline">
    <w:name w:val="Byline"/>
    <w:rsid w:val="00144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BA0"/>
    <w:pPr>
      <w:tabs>
        <w:tab w:val="clear" w:pos="3600"/>
        <w:tab w:val="clear" w:pos="3958"/>
      </w:tabs>
      <w:jc w:val="right"/>
    </w:pPr>
  </w:style>
  <w:style w:type="character" w:styleId="Emphasis">
    <w:name w:val="Emphasis"/>
    <w:basedOn w:val="DefaultParagraphFont"/>
    <w:qFormat/>
    <w:rsid w:val="00144BA0"/>
    <w:rPr>
      <w:i/>
    </w:rPr>
  </w:style>
  <w:style w:type="paragraph" w:styleId="Caption">
    <w:name w:val="caption"/>
    <w:basedOn w:val="BodyText"/>
    <w:next w:val="Normal"/>
    <w:qFormat/>
    <w:rsid w:val="00144BA0"/>
    <w:pPr>
      <w:framePr w:w="2268" w:hSpace="181" w:vSpace="181" w:wrap="around" w:vAnchor="text" w:hAnchor="page" w:x="1135" w:y="285" w:anchorLock="1"/>
    </w:pPr>
    <w:rPr>
      <w:i/>
    </w:rPr>
  </w:style>
  <w:style w:type="paragraph" w:customStyle="1" w:styleId="MiniTOCTitle">
    <w:name w:val="MiniTOCTitle"/>
    <w:basedOn w:val="Heading4"/>
    <w:rsid w:val="00144BA0"/>
    <w:pPr>
      <w:spacing w:before="240"/>
      <w:outlineLvl w:val="9"/>
    </w:pPr>
    <w:rPr>
      <w:noProof/>
      <w:sz w:val="24"/>
    </w:rPr>
  </w:style>
  <w:style w:type="paragraph" w:customStyle="1" w:styleId="MiniTOCItem">
    <w:name w:val="MiniTOCItem"/>
    <w:basedOn w:val="ListBullet"/>
    <w:rsid w:val="00144BA0"/>
    <w:pPr>
      <w:numPr>
        <w:numId w:val="0"/>
      </w:numPr>
      <w:tabs>
        <w:tab w:val="right" w:leader="dot" w:pos="6521"/>
      </w:tabs>
      <w:spacing w:before="0" w:after="0"/>
    </w:pPr>
  </w:style>
  <w:style w:type="paragraph" w:customStyle="1" w:styleId="TOFTitle">
    <w:name w:val="TOFTitle"/>
    <w:basedOn w:val="TOCTitle"/>
    <w:rsid w:val="00144BA0"/>
  </w:style>
  <w:style w:type="paragraph" w:styleId="TableofFigures">
    <w:name w:val="table of figures"/>
    <w:basedOn w:val="Normal"/>
    <w:next w:val="Normal"/>
    <w:semiHidden/>
    <w:rsid w:val="00144BA0"/>
    <w:pPr>
      <w:tabs>
        <w:tab w:val="right" w:leader="dot" w:pos="9072"/>
      </w:tabs>
      <w:ind w:left="970" w:hanging="403"/>
    </w:pPr>
    <w:rPr>
      <w:rFonts w:ascii="Times New Roman" w:hAnsi="Times New Roman"/>
      <w:b/>
    </w:rPr>
  </w:style>
  <w:style w:type="paragraph" w:styleId="ListNumber">
    <w:name w:val="List Number"/>
    <w:basedOn w:val="List"/>
    <w:rsid w:val="00144BA0"/>
    <w:pPr>
      <w:numPr>
        <w:numId w:val="14"/>
      </w:numPr>
      <w:tabs>
        <w:tab w:val="clear" w:pos="340"/>
      </w:tabs>
    </w:pPr>
  </w:style>
  <w:style w:type="character" w:customStyle="1" w:styleId="WingdingSymbols">
    <w:name w:val="Wingding Symbols"/>
    <w:rsid w:val="00144BA0"/>
    <w:rPr>
      <w:rFonts w:ascii="Wingdings" w:hAnsi="Wingdings"/>
    </w:rPr>
  </w:style>
  <w:style w:type="paragraph" w:customStyle="1" w:styleId="TableHeading">
    <w:name w:val="Table Heading"/>
    <w:basedOn w:val="HeadingBase"/>
    <w:rsid w:val="00144BA0"/>
    <w:pPr>
      <w:keepLines/>
      <w:pBdr>
        <w:bottom w:val="single" w:sz="6" w:space="1" w:color="918585"/>
      </w:pBdr>
      <w:spacing w:before="240"/>
    </w:pPr>
  </w:style>
  <w:style w:type="character" w:customStyle="1" w:styleId="HotSpot">
    <w:name w:val="HotSpot"/>
    <w:rsid w:val="00144BA0"/>
    <w:rPr>
      <w:color w:val="0033CC"/>
      <w:u w:val="none"/>
    </w:rPr>
  </w:style>
  <w:style w:type="paragraph" w:customStyle="1" w:styleId="BodyTextRight">
    <w:name w:val="Body Text Right"/>
    <w:basedOn w:val="BodyText"/>
    <w:rsid w:val="00144BA0"/>
    <w:pPr>
      <w:spacing w:before="0" w:after="0"/>
      <w:jc w:val="right"/>
    </w:pPr>
  </w:style>
  <w:style w:type="paragraph" w:styleId="Index3">
    <w:name w:val="index 3"/>
    <w:basedOn w:val="ListNumber2"/>
    <w:next w:val="Normal"/>
    <w:semiHidden/>
    <w:rsid w:val="00144BA0"/>
    <w:pPr>
      <w:numPr>
        <w:numId w:val="0"/>
      </w:numPr>
      <w:tabs>
        <w:tab w:val="right" w:leader="dot" w:pos="4176"/>
      </w:tabs>
    </w:pPr>
  </w:style>
  <w:style w:type="paragraph" w:styleId="ListNumber2">
    <w:name w:val="List Number 2"/>
    <w:basedOn w:val="List2"/>
    <w:rsid w:val="00144BA0"/>
    <w:pPr>
      <w:numPr>
        <w:numId w:val="9"/>
      </w:numPr>
      <w:tabs>
        <w:tab w:val="clear" w:pos="1060"/>
      </w:tabs>
    </w:pPr>
  </w:style>
  <w:style w:type="paragraph" w:customStyle="1" w:styleId="MarginNote">
    <w:name w:val="Margin Note"/>
    <w:basedOn w:val="BodyText"/>
    <w:rsid w:val="00144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BA0"/>
    <w:rPr>
      <w:sz w:val="32"/>
    </w:rPr>
  </w:style>
  <w:style w:type="paragraph" w:customStyle="1" w:styleId="HeadingProcedure">
    <w:name w:val="Heading Procedure"/>
    <w:basedOn w:val="HeadingBase"/>
    <w:next w:val="Normal"/>
    <w:rsid w:val="00144BA0"/>
    <w:pPr>
      <w:tabs>
        <w:tab w:val="left" w:pos="0"/>
      </w:tabs>
      <w:spacing w:before="120" w:after="60"/>
    </w:pPr>
    <w:rPr>
      <w:i/>
      <w:color w:val="918585"/>
      <w:sz w:val="22"/>
    </w:rPr>
  </w:style>
  <w:style w:type="paragraph" w:customStyle="1" w:styleId="TableBodyText">
    <w:name w:val="Table Body Text"/>
    <w:basedOn w:val="BodyText"/>
    <w:rsid w:val="00144BA0"/>
    <w:pPr>
      <w:spacing w:before="60" w:after="60"/>
    </w:pPr>
  </w:style>
  <w:style w:type="paragraph" w:styleId="ListContinue">
    <w:name w:val="List Continue"/>
    <w:basedOn w:val="List"/>
    <w:rsid w:val="00144BA0"/>
    <w:pPr>
      <w:ind w:firstLine="0"/>
    </w:pPr>
  </w:style>
  <w:style w:type="paragraph" w:customStyle="1" w:styleId="ListNote">
    <w:name w:val="List Note"/>
    <w:basedOn w:val="List"/>
    <w:rsid w:val="00144BA0"/>
    <w:pPr>
      <w:pBdr>
        <w:top w:val="single" w:sz="6" w:space="2" w:color="918585"/>
        <w:bottom w:val="single" w:sz="6" w:space="2" w:color="918585"/>
      </w:pBdr>
      <w:tabs>
        <w:tab w:val="left" w:pos="1021"/>
      </w:tabs>
      <w:ind w:firstLine="0"/>
    </w:pPr>
  </w:style>
  <w:style w:type="paragraph" w:customStyle="1" w:styleId="Warning">
    <w:name w:val="Warning"/>
    <w:basedOn w:val="BodyText"/>
    <w:rsid w:val="00144BA0"/>
    <w:pPr>
      <w:shd w:val="clear" w:color="auto" w:fill="D9D9D9"/>
      <w:tabs>
        <w:tab w:val="left" w:pos="992"/>
      </w:tabs>
      <w:ind w:left="119" w:right="119"/>
    </w:pPr>
    <w:rPr>
      <w:sz w:val="20"/>
    </w:rPr>
  </w:style>
  <w:style w:type="paragraph" w:customStyle="1" w:styleId="MarginIcons">
    <w:name w:val="Margin Icons"/>
    <w:basedOn w:val="BodyText"/>
    <w:rsid w:val="00144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BA0"/>
    <w:rPr>
      <w:rFonts w:ascii="Courier New" w:hAnsi="Courier New"/>
    </w:rPr>
  </w:style>
  <w:style w:type="paragraph" w:customStyle="1" w:styleId="NoteBullet">
    <w:name w:val="Note Bullet"/>
    <w:basedOn w:val="Note"/>
    <w:rsid w:val="00144BA0"/>
    <w:pPr>
      <w:tabs>
        <w:tab w:val="clear" w:pos="680"/>
      </w:tabs>
      <w:spacing w:before="60" w:after="60"/>
    </w:pPr>
  </w:style>
  <w:style w:type="paragraph" w:customStyle="1" w:styleId="SubHeading2">
    <w:name w:val="SubHeading2"/>
    <w:basedOn w:val="HeadingBase"/>
    <w:rsid w:val="00144BA0"/>
    <w:pPr>
      <w:spacing w:before="240" w:after="60"/>
    </w:pPr>
    <w:rPr>
      <w:sz w:val="20"/>
    </w:rPr>
  </w:style>
  <w:style w:type="paragraph" w:customStyle="1" w:styleId="SubHeading1">
    <w:name w:val="SubHeading1"/>
    <w:basedOn w:val="HeadingBase"/>
    <w:rsid w:val="00144BA0"/>
    <w:pPr>
      <w:spacing w:before="240" w:after="60"/>
    </w:pPr>
    <w:rPr>
      <w:color w:val="918585"/>
      <w:sz w:val="22"/>
    </w:rPr>
  </w:style>
  <w:style w:type="paragraph" w:customStyle="1" w:styleId="SideHeading">
    <w:name w:val="Side Heading"/>
    <w:basedOn w:val="HeadingBase"/>
    <w:rsid w:val="00144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BA0"/>
    <w:pPr>
      <w:numPr>
        <w:numId w:val="10"/>
      </w:numPr>
    </w:pPr>
  </w:style>
  <w:style w:type="paragraph" w:styleId="PlainText">
    <w:name w:val="Plain Text"/>
    <w:basedOn w:val="Normal"/>
    <w:link w:val="PlainTextChar"/>
    <w:rsid w:val="00144BA0"/>
    <w:rPr>
      <w:sz w:val="20"/>
    </w:rPr>
  </w:style>
  <w:style w:type="character" w:customStyle="1" w:styleId="PlainTextChar">
    <w:name w:val="Plain Text Char"/>
    <w:basedOn w:val="DefaultParagraphFont"/>
    <w:link w:val="PlainText"/>
    <w:rsid w:val="00144BA0"/>
    <w:rPr>
      <w:rFonts w:ascii="Courier New" w:eastAsia="Times New Roman" w:hAnsi="Courier New" w:cs="Times New Roman"/>
      <w:sz w:val="20"/>
      <w:szCs w:val="20"/>
      <w:lang w:eastAsia="en-US"/>
    </w:rPr>
  </w:style>
  <w:style w:type="character" w:customStyle="1" w:styleId="MenuOption">
    <w:name w:val="Menu Option"/>
    <w:basedOn w:val="DefaultParagraphFont"/>
    <w:rsid w:val="00144BA0"/>
    <w:rPr>
      <w:b/>
      <w:smallCaps/>
    </w:rPr>
  </w:style>
  <w:style w:type="paragraph" w:customStyle="1" w:styleId="TableListNumber">
    <w:name w:val="Table List Number"/>
    <w:basedOn w:val="ListNumber"/>
    <w:rsid w:val="00144BA0"/>
    <w:pPr>
      <w:numPr>
        <w:numId w:val="0"/>
      </w:numPr>
    </w:pPr>
  </w:style>
  <w:style w:type="paragraph" w:styleId="TOC4">
    <w:name w:val="toc 4"/>
    <w:basedOn w:val="TOCBase"/>
    <w:next w:val="Normal"/>
    <w:semiHidden/>
    <w:rsid w:val="00144BA0"/>
    <w:pPr>
      <w:tabs>
        <w:tab w:val="right" w:leader="dot" w:pos="9071"/>
      </w:tabs>
      <w:ind w:left="1701"/>
    </w:pPr>
  </w:style>
  <w:style w:type="paragraph" w:customStyle="1" w:styleId="ListAlpha">
    <w:name w:val="List Alpha"/>
    <w:basedOn w:val="List"/>
    <w:rsid w:val="00144BA0"/>
    <w:pPr>
      <w:numPr>
        <w:numId w:val="8"/>
      </w:numPr>
    </w:pPr>
  </w:style>
  <w:style w:type="paragraph" w:customStyle="1" w:styleId="ListAlpha2">
    <w:name w:val="List Alpha 2"/>
    <w:basedOn w:val="List2"/>
    <w:rsid w:val="00144BA0"/>
    <w:pPr>
      <w:numPr>
        <w:numId w:val="7"/>
      </w:numPr>
    </w:pPr>
  </w:style>
  <w:style w:type="paragraph" w:styleId="List2">
    <w:name w:val="List 2"/>
    <w:basedOn w:val="BodyText"/>
    <w:rsid w:val="00144BA0"/>
    <w:pPr>
      <w:tabs>
        <w:tab w:val="left" w:pos="680"/>
      </w:tabs>
      <w:spacing w:before="60" w:after="60"/>
      <w:ind w:left="680" w:hanging="340"/>
    </w:pPr>
  </w:style>
  <w:style w:type="paragraph" w:styleId="List3">
    <w:name w:val="List 3"/>
    <w:basedOn w:val="BodyText"/>
    <w:rsid w:val="00144BA0"/>
    <w:pPr>
      <w:tabs>
        <w:tab w:val="left" w:pos="1021"/>
      </w:tabs>
      <w:spacing w:before="60" w:after="60"/>
      <w:ind w:left="1020" w:hanging="340"/>
    </w:pPr>
  </w:style>
  <w:style w:type="paragraph" w:styleId="List4">
    <w:name w:val="List 4"/>
    <w:basedOn w:val="BodyText"/>
    <w:rsid w:val="00144BA0"/>
    <w:pPr>
      <w:tabs>
        <w:tab w:val="left" w:pos="1361"/>
      </w:tabs>
      <w:spacing w:before="60" w:after="60"/>
      <w:ind w:left="1361" w:hanging="340"/>
    </w:pPr>
  </w:style>
  <w:style w:type="paragraph" w:styleId="List5">
    <w:name w:val="List 5"/>
    <w:basedOn w:val="BodyText"/>
    <w:rsid w:val="00144BA0"/>
    <w:pPr>
      <w:tabs>
        <w:tab w:val="left" w:pos="1701"/>
      </w:tabs>
      <w:spacing w:before="60" w:after="60"/>
      <w:ind w:left="1701" w:hanging="340"/>
    </w:pPr>
  </w:style>
  <w:style w:type="paragraph" w:styleId="ListBullet3">
    <w:name w:val="List Bullet 3"/>
    <w:basedOn w:val="List3"/>
    <w:rsid w:val="00144BA0"/>
    <w:pPr>
      <w:numPr>
        <w:numId w:val="13"/>
      </w:numPr>
      <w:tabs>
        <w:tab w:val="clear" w:pos="1021"/>
      </w:tabs>
      <w:ind w:left="1037" w:hanging="357"/>
    </w:pPr>
  </w:style>
  <w:style w:type="paragraph" w:styleId="ListBullet4">
    <w:name w:val="List Bullet 4"/>
    <w:basedOn w:val="List4"/>
    <w:rsid w:val="00144BA0"/>
    <w:pPr>
      <w:numPr>
        <w:numId w:val="2"/>
      </w:numPr>
      <w:tabs>
        <w:tab w:val="clear" w:pos="1361"/>
      </w:tabs>
    </w:pPr>
  </w:style>
  <w:style w:type="paragraph" w:styleId="ListBullet5">
    <w:name w:val="List Bullet 5"/>
    <w:basedOn w:val="List5"/>
    <w:rsid w:val="00144BA0"/>
    <w:pPr>
      <w:numPr>
        <w:numId w:val="3"/>
      </w:numPr>
    </w:pPr>
  </w:style>
  <w:style w:type="paragraph" w:styleId="ListContinue2">
    <w:name w:val="List Continue 2"/>
    <w:basedOn w:val="List2"/>
    <w:rsid w:val="00144BA0"/>
    <w:pPr>
      <w:ind w:firstLine="0"/>
    </w:pPr>
  </w:style>
  <w:style w:type="paragraph" w:styleId="ListContinue3">
    <w:name w:val="List Continue 3"/>
    <w:basedOn w:val="List3"/>
    <w:rsid w:val="00144BA0"/>
    <w:pPr>
      <w:ind w:left="1021" w:firstLine="0"/>
    </w:pPr>
  </w:style>
  <w:style w:type="paragraph" w:styleId="ListContinue4">
    <w:name w:val="List Continue 4"/>
    <w:basedOn w:val="List4"/>
    <w:rsid w:val="00144BA0"/>
    <w:pPr>
      <w:ind w:firstLine="0"/>
    </w:pPr>
  </w:style>
  <w:style w:type="paragraph" w:styleId="ListContinue5">
    <w:name w:val="List Continue 5"/>
    <w:basedOn w:val="List5"/>
    <w:rsid w:val="00144BA0"/>
    <w:pPr>
      <w:ind w:firstLine="0"/>
    </w:pPr>
  </w:style>
  <w:style w:type="paragraph" w:styleId="ListNumber3">
    <w:name w:val="List Number 3"/>
    <w:basedOn w:val="List3"/>
    <w:rsid w:val="00144BA0"/>
    <w:pPr>
      <w:numPr>
        <w:numId w:val="4"/>
      </w:numPr>
    </w:pPr>
  </w:style>
  <w:style w:type="paragraph" w:styleId="ListNumber4">
    <w:name w:val="List Number 4"/>
    <w:basedOn w:val="List4"/>
    <w:rsid w:val="00144BA0"/>
    <w:pPr>
      <w:numPr>
        <w:numId w:val="5"/>
      </w:numPr>
    </w:pPr>
  </w:style>
  <w:style w:type="paragraph" w:styleId="ListNumber5">
    <w:name w:val="List Number 5"/>
    <w:basedOn w:val="List5"/>
    <w:rsid w:val="00144BA0"/>
    <w:pPr>
      <w:numPr>
        <w:numId w:val="6"/>
      </w:numPr>
    </w:pPr>
  </w:style>
  <w:style w:type="paragraph" w:styleId="BlockText">
    <w:name w:val="Block Text"/>
    <w:basedOn w:val="Normal"/>
    <w:rsid w:val="00144BA0"/>
    <w:pPr>
      <w:spacing w:after="120"/>
      <w:ind w:left="1440" w:right="1440"/>
    </w:pPr>
  </w:style>
  <w:style w:type="character" w:customStyle="1" w:styleId="Subscript">
    <w:name w:val="Subscript"/>
    <w:basedOn w:val="DefaultParagraphFont"/>
    <w:rsid w:val="00144BA0"/>
    <w:rPr>
      <w:sz w:val="16"/>
      <w:vertAlign w:val="subscript"/>
    </w:rPr>
  </w:style>
  <w:style w:type="character" w:customStyle="1" w:styleId="Superscript">
    <w:name w:val="Superscript"/>
    <w:basedOn w:val="DefaultParagraphFont"/>
    <w:rsid w:val="00144BA0"/>
    <w:rPr>
      <w:sz w:val="16"/>
      <w:vertAlign w:val="superscript"/>
    </w:rPr>
  </w:style>
  <w:style w:type="character" w:customStyle="1" w:styleId="Symbols">
    <w:name w:val="Symbols"/>
    <w:basedOn w:val="DefaultParagraphFont"/>
    <w:rsid w:val="00144BA0"/>
    <w:rPr>
      <w:rFonts w:ascii="Symbol" w:hAnsi="Symbol"/>
    </w:rPr>
  </w:style>
  <w:style w:type="character" w:customStyle="1" w:styleId="MenuOptions">
    <w:name w:val="Menu Options"/>
    <w:basedOn w:val="DefaultParagraphFont"/>
    <w:rsid w:val="00144BA0"/>
    <w:rPr>
      <w:rFonts w:ascii="Arial Narrow" w:hAnsi="Arial Narrow"/>
      <w:smallCaps/>
    </w:rPr>
  </w:style>
  <w:style w:type="character" w:customStyle="1" w:styleId="Buttons">
    <w:name w:val="Buttons"/>
    <w:basedOn w:val="DefaultParagraphFont"/>
    <w:rsid w:val="00144BA0"/>
    <w:rPr>
      <w:b/>
    </w:rPr>
  </w:style>
  <w:style w:type="character" w:customStyle="1" w:styleId="Underlined">
    <w:name w:val="Underlined"/>
    <w:basedOn w:val="DefaultParagraphFont"/>
    <w:rsid w:val="00144BA0"/>
    <w:rPr>
      <w:u w:val="single"/>
    </w:rPr>
  </w:style>
  <w:style w:type="paragraph" w:customStyle="1" w:styleId="TableBodyTextRight">
    <w:name w:val="Table Body Text Right"/>
    <w:basedOn w:val="TableBodyText"/>
    <w:rsid w:val="00144BA0"/>
    <w:pPr>
      <w:widowControl w:val="0"/>
      <w:autoSpaceDE w:val="0"/>
      <w:autoSpaceDN w:val="0"/>
      <w:adjustRightInd w:val="0"/>
      <w:jc w:val="right"/>
    </w:pPr>
    <w:rPr>
      <w:rFonts w:cs="Arial"/>
      <w:szCs w:val="18"/>
    </w:rPr>
  </w:style>
  <w:style w:type="paragraph" w:customStyle="1" w:styleId="CopyrightText">
    <w:name w:val="Copyright Text"/>
    <w:basedOn w:val="BodyText"/>
    <w:rsid w:val="00144BA0"/>
    <w:rPr>
      <w:sz w:val="18"/>
    </w:rPr>
  </w:style>
  <w:style w:type="paragraph" w:customStyle="1" w:styleId="BodySmallRight">
    <w:name w:val="Body Small Right"/>
    <w:basedOn w:val="BodyTextRight"/>
    <w:rsid w:val="00144BA0"/>
    <w:rPr>
      <w:sz w:val="18"/>
      <w:szCs w:val="18"/>
    </w:rPr>
  </w:style>
  <w:style w:type="paragraph" w:customStyle="1" w:styleId="MarginEdition">
    <w:name w:val="Margin Edition"/>
    <w:basedOn w:val="MarginNote"/>
    <w:rsid w:val="00144BA0"/>
    <w:pPr>
      <w:spacing w:before="0" w:after="0"/>
    </w:pPr>
    <w:rPr>
      <w:rFonts w:ascii="Times New Roman" w:hAnsi="Times New Roman"/>
      <w:color w:val="999999"/>
    </w:rPr>
  </w:style>
  <w:style w:type="paragraph" w:customStyle="1" w:styleId="Spacer">
    <w:name w:val="Spacer"/>
    <w:basedOn w:val="Normal"/>
    <w:rsid w:val="00144BA0"/>
    <w:rPr>
      <w:sz w:val="2"/>
      <w:szCs w:val="2"/>
    </w:rPr>
  </w:style>
  <w:style w:type="character" w:customStyle="1" w:styleId="Small">
    <w:name w:val="Small"/>
    <w:basedOn w:val="DefaultParagraphFont"/>
    <w:rsid w:val="00144BA0"/>
    <w:rPr>
      <w:sz w:val="16"/>
    </w:rPr>
  </w:style>
  <w:style w:type="paragraph" w:customStyle="1" w:styleId="WideTable">
    <w:name w:val="Wide Table"/>
    <w:basedOn w:val="Normal"/>
    <w:rsid w:val="00144BA0"/>
    <w:pPr>
      <w:ind w:left="-1418"/>
    </w:pPr>
    <w:rPr>
      <w:sz w:val="2"/>
      <w:szCs w:val="2"/>
    </w:rPr>
  </w:style>
  <w:style w:type="character" w:styleId="PageNumber">
    <w:name w:val="page number"/>
    <w:basedOn w:val="DefaultParagraphFont"/>
    <w:rsid w:val="00144BA0"/>
  </w:style>
  <w:style w:type="paragraph" w:styleId="Quote">
    <w:name w:val="Quote"/>
    <w:basedOn w:val="Heading1"/>
    <w:link w:val="QuoteChar"/>
    <w:qFormat/>
    <w:rsid w:val="00144BA0"/>
    <w:rPr>
      <w:b w:val="0"/>
      <w:sz w:val="72"/>
      <w:szCs w:val="72"/>
      <w:lang w:val="en-NZ"/>
    </w:rPr>
  </w:style>
  <w:style w:type="character" w:customStyle="1" w:styleId="QuoteChar">
    <w:name w:val="Quote Char"/>
    <w:basedOn w:val="DefaultParagraphFont"/>
    <w:link w:val="Quote"/>
    <w:rsid w:val="00144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BA0"/>
    <w:pPr>
      <w:pageBreakBefore/>
    </w:pPr>
  </w:style>
  <w:style w:type="paragraph" w:customStyle="1" w:styleId="Border">
    <w:name w:val="Border"/>
    <w:basedOn w:val="Normal"/>
    <w:qFormat/>
    <w:rsid w:val="00144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BA0"/>
    <w:rPr>
      <w:b/>
      <w:bCs/>
      <w:i/>
      <w:iCs/>
      <w:color w:val="auto"/>
    </w:rPr>
  </w:style>
  <w:style w:type="paragraph" w:styleId="IntenseQuote">
    <w:name w:val="Intense Quote"/>
    <w:basedOn w:val="Normal"/>
    <w:next w:val="Normal"/>
    <w:link w:val="IntenseQuoteChar"/>
    <w:uiPriority w:val="30"/>
    <w:qFormat/>
    <w:rsid w:val="00144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BA0"/>
    <w:rPr>
      <w:smallCaps/>
      <w:color w:val="auto"/>
      <w:u w:val="single"/>
    </w:rPr>
  </w:style>
  <w:style w:type="character" w:styleId="IntenseReference">
    <w:name w:val="Intense Reference"/>
    <w:basedOn w:val="DefaultParagraphFont"/>
    <w:uiPriority w:val="32"/>
    <w:qFormat/>
    <w:rsid w:val="00144BA0"/>
    <w:rPr>
      <w:b/>
      <w:bCs/>
      <w:smallCaps/>
      <w:color w:val="auto"/>
      <w:spacing w:val="5"/>
      <w:u w:val="single"/>
    </w:rPr>
  </w:style>
  <w:style w:type="paragraph" w:customStyle="1" w:styleId="2ColumnHeading">
    <w:name w:val="2Column Heading"/>
    <w:basedOn w:val="BodyText"/>
    <w:qFormat/>
    <w:rsid w:val="00144BA0"/>
    <w:pPr>
      <w:spacing w:after="60"/>
      <w:ind w:left="-2268"/>
    </w:pPr>
    <w:rPr>
      <w:b/>
    </w:rPr>
  </w:style>
  <w:style w:type="paragraph" w:customStyle="1" w:styleId="Heading1TOC">
    <w:name w:val="Heading1 TOC"/>
    <w:basedOn w:val="Normal"/>
    <w:qFormat/>
    <w:rsid w:val="00144BA0"/>
    <w:pPr>
      <w:spacing w:before="240" w:after="120"/>
    </w:pPr>
    <w:rPr>
      <w:rFonts w:ascii="Times New Roman" w:hAnsi="Times New Roman"/>
      <w:b/>
      <w:sz w:val="32"/>
    </w:rPr>
  </w:style>
  <w:style w:type="paragraph" w:customStyle="1" w:styleId="Heading2TOC">
    <w:name w:val="Heading2 TOC"/>
    <w:basedOn w:val="Normal"/>
    <w:qFormat/>
    <w:rsid w:val="00144BA0"/>
    <w:pPr>
      <w:spacing w:before="240" w:after="60"/>
    </w:pPr>
    <w:rPr>
      <w:rFonts w:ascii="Times New Roman" w:hAnsi="Times New Roman"/>
      <w:b/>
      <w:sz w:val="28"/>
    </w:rPr>
  </w:style>
  <w:style w:type="character" w:customStyle="1" w:styleId="Underline">
    <w:name w:val="Underline"/>
    <w:basedOn w:val="DefaultParagraphFont"/>
    <w:qFormat/>
    <w:rsid w:val="00144BA0"/>
    <w:rPr>
      <w:u w:val="single"/>
    </w:rPr>
  </w:style>
  <w:style w:type="character" w:customStyle="1" w:styleId="BoldandItalics">
    <w:name w:val="Bold and Italics"/>
    <w:qFormat/>
    <w:rsid w:val="00144BA0"/>
    <w:rPr>
      <w:b/>
      <w:i/>
      <w:u w:val="none"/>
    </w:rPr>
  </w:style>
  <w:style w:type="paragraph" w:styleId="BalloonText">
    <w:name w:val="Balloon Text"/>
    <w:basedOn w:val="Normal"/>
    <w:link w:val="BalloonTextChar"/>
    <w:rsid w:val="00144BA0"/>
    <w:rPr>
      <w:rFonts w:ascii="Tahoma" w:hAnsi="Tahoma" w:cs="Tahoma"/>
      <w:sz w:val="16"/>
      <w:szCs w:val="16"/>
    </w:rPr>
  </w:style>
  <w:style w:type="character" w:customStyle="1" w:styleId="BalloonTextChar">
    <w:name w:val="Balloon Text Char"/>
    <w:basedOn w:val="DefaultParagraphFont"/>
    <w:link w:val="BalloonText"/>
    <w:rsid w:val="00144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BA0"/>
    <w:rPr>
      <w:b/>
      <w:color w:val="660033"/>
      <w:spacing w:val="0"/>
    </w:rPr>
  </w:style>
  <w:style w:type="paragraph" w:customStyle="1" w:styleId="Nameditemlist">
    <w:name w:val="Named item list"/>
    <w:basedOn w:val="BodyText"/>
    <w:qFormat/>
    <w:rsid w:val="00144BA0"/>
    <w:pPr>
      <w:tabs>
        <w:tab w:val="left" w:pos="2835"/>
      </w:tabs>
      <w:ind w:left="2835" w:hanging="2835"/>
    </w:pPr>
  </w:style>
  <w:style w:type="paragraph" w:customStyle="1" w:styleId="BodyTextnopadding">
    <w:name w:val="Body Text no padding"/>
    <w:basedOn w:val="BodyText"/>
    <w:qFormat/>
    <w:rsid w:val="00144BA0"/>
    <w:pPr>
      <w:spacing w:before="0" w:after="0"/>
    </w:pPr>
  </w:style>
  <w:style w:type="paragraph" w:customStyle="1" w:styleId="BodyTextBold">
    <w:name w:val="Body Text Bold"/>
    <w:basedOn w:val="BodyText"/>
    <w:qFormat/>
    <w:rsid w:val="00144BA0"/>
    <w:rPr>
      <w:b/>
    </w:rPr>
  </w:style>
  <w:style w:type="character" w:styleId="Hyperlink">
    <w:name w:val="Hyperlink"/>
    <w:basedOn w:val="DefaultParagraphFont"/>
    <w:uiPriority w:val="99"/>
    <w:unhideWhenUsed/>
    <w:rsid w:val="00FB3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4167</Characters>
  <Application>Microsoft Office Word</Application>
  <DocSecurity>0</DocSecurity>
  <Lines>219</Lines>
  <Paragraphs>137</Paragraphs>
  <ScaleCrop>false</ScaleCrop>
  <Company>Author-it Software Corporation Ltd.</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MARF003 Follow vessel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2020-10-27T00:37:00Z</dcterms:created>
  <dcterms:modified xsi:type="dcterms:W3CDTF">2020-10-27T00:37:00Z</dcterms:modified>
</cp:coreProperties>
</file>