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5E3" w:rsidP="005715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MARF002 Follow procedures to minimise and fight fires on board a vessel</w:t>
      </w:r>
      <w:r>
        <w:fldChar w:fldCharType="end"/>
      </w:r>
    </w:p>
    <w:p w:rsidR="005715E3" w:rsidP="005715E3">
      <w:pPr>
        <w:pStyle w:val="Version"/>
        <w:sectPr w:rsidSect="00BE53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532B" w:rsidP="00BE532B">
      <w:pPr>
        <w:pStyle w:val="SuperHeading"/>
      </w:pPr>
      <w:r w:rsidRPr="00BE532B">
        <w:t>MARF002 Follow procedures to minimise and fight fires on board a vessel</w:t>
      </w:r>
    </w:p>
    <w:p w:rsidR="00000000" w:rsidRPr="00BE532B" w:rsidP="00BE532B">
      <w:pPr>
        <w:pStyle w:val="Heading1"/>
      </w:pPr>
      <w:bookmarkStart w:id="1" w:name="O_662404"/>
      <w:bookmarkEnd w:id="1"/>
      <w:r w:rsidRPr="00BE532B">
        <w:t>Modification History</w:t>
      </w:r>
    </w:p>
    <w:p w:rsidR="00000000" w:rsidRPr="00BE532B" w:rsidP="005715E3">
      <w:pPr>
        <w:pStyle w:val="List"/>
      </w:pPr>
      <w:r w:rsidRPr="00BE532B">
        <w:t>Release 2. Mapping information has been corrected.</w:t>
      </w:r>
    </w:p>
    <w:p w:rsidR="00000000" w:rsidRPr="00BE532B" w:rsidP="005715E3">
      <w:pPr>
        <w:pStyle w:val="List"/>
      </w:pPr>
      <w:r w:rsidRPr="00BE532B">
        <w:t>Release 1. New unit of competency.</w:t>
      </w:r>
    </w:p>
    <w:p w:rsidR="00000000" w:rsidRPr="00BE532B" w:rsidP="00BE532B">
      <w:pPr>
        <w:pStyle w:val="AllowPageBreak"/>
      </w:pPr>
    </w:p>
    <w:p w:rsidR="00000000" w:rsidRPr="00BE532B" w:rsidP="00BE532B">
      <w:pPr>
        <w:pStyle w:val="Heading1"/>
      </w:pPr>
      <w:bookmarkStart w:id="2" w:name="O_662403"/>
      <w:bookmarkEnd w:id="2"/>
      <w:r w:rsidRPr="00BE532B">
        <w:t>Application</w:t>
      </w:r>
    </w:p>
    <w:p w:rsidR="00000000" w:rsidRPr="00BE532B" w:rsidP="005715E3">
      <w:pPr>
        <w:pStyle w:val="BodyText"/>
      </w:pPr>
      <w:r w:rsidRPr="00BE532B">
        <w:t>This unit involves the skills and knowledge required to apply defined policies and procedures when carrying out fire minimisation procedures and fighting a fire on board a vessel.</w:t>
      </w:r>
    </w:p>
    <w:p w:rsidR="00000000" w:rsidRPr="00BE532B" w:rsidP="005715E3">
      <w:pPr>
        <w:pStyle w:val="BodyText"/>
      </w:pPr>
      <w:r w:rsidRPr="00BE532B">
        <w:t>This unit applies to deck and engine workers working in the maritime indust</w:t>
      </w:r>
      <w:r w:rsidRPr="00BE532B">
        <w:t>ry on vessels up to 80 metres. They could be working independently or as part of a vessel crew.</w:t>
      </w:r>
    </w:p>
    <w:p w:rsidR="00000000" w:rsidRPr="00BE532B" w:rsidP="005715E3">
      <w:pPr>
        <w:pStyle w:val="BodyText"/>
      </w:pPr>
      <w:r w:rsidRPr="00BE532B">
        <w:t>This unit has links to legislative and certification requirements.</w:t>
      </w:r>
    </w:p>
    <w:p w:rsidR="00000000" w:rsidRPr="00BE532B" w:rsidP="00BE532B">
      <w:pPr>
        <w:pStyle w:val="Heading1"/>
      </w:pPr>
      <w:bookmarkStart w:id="3" w:name="O_662402"/>
      <w:bookmarkEnd w:id="3"/>
      <w:r w:rsidRPr="00BE532B">
        <w:t>Pre-requisite Unit</w:t>
      </w:r>
    </w:p>
    <w:p w:rsidR="00000000" w:rsidRPr="00BE532B" w:rsidP="005715E3">
      <w:pPr>
        <w:pStyle w:val="BodyText"/>
      </w:pPr>
      <w:r w:rsidRPr="00BE532B">
        <w:t>Not applicable.</w:t>
      </w:r>
    </w:p>
    <w:p w:rsidR="00000000" w:rsidRPr="00BE532B" w:rsidP="00BE532B">
      <w:pPr>
        <w:pStyle w:val="Heading1"/>
      </w:pPr>
      <w:bookmarkStart w:id="4" w:name="O_662401"/>
      <w:bookmarkEnd w:id="4"/>
      <w:r w:rsidRPr="00BE532B">
        <w:t>Competency Field</w:t>
      </w:r>
    </w:p>
    <w:p w:rsidR="00000000" w:rsidRPr="00BE532B" w:rsidP="005715E3">
      <w:pPr>
        <w:pStyle w:val="BodyText"/>
      </w:pPr>
      <w:r w:rsidRPr="00BE532B">
        <w:t>F – Op</w:t>
      </w:r>
      <w:r w:rsidRPr="00BE532B">
        <w:t>erational Quality and Safety</w:t>
      </w:r>
    </w:p>
    <w:p w:rsidR="00000000" w:rsidRPr="00BE532B" w:rsidP="00BE532B">
      <w:pPr>
        <w:pStyle w:val="Heading1"/>
      </w:pPr>
      <w:bookmarkStart w:id="5" w:name="O_662400"/>
      <w:bookmarkEnd w:id="5"/>
      <w:r w:rsidRPr="00BE532B">
        <w:t>Unit Sector</w:t>
      </w:r>
    </w:p>
    <w:p w:rsidR="00000000" w:rsidRPr="00BE532B" w:rsidP="005715E3">
      <w:pPr>
        <w:pStyle w:val="BodyText"/>
      </w:pPr>
      <w:r w:rsidRPr="00BE532B">
        <w:t>Not applicable.</w:t>
      </w:r>
    </w:p>
    <w:p w:rsidR="00000000" w:rsidRPr="00BE532B" w:rsidP="00BE532B">
      <w:pPr>
        <w:pStyle w:val="Heading1"/>
      </w:pPr>
      <w:bookmarkStart w:id="6" w:name="O_662399"/>
      <w:bookmarkEnd w:id="6"/>
      <w:r w:rsidRPr="00BE532B">
        <w:t>Elements and Performance Criteria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09"/>
        <w:gridCol w:w="567"/>
        <w:gridCol w:w="5954"/>
      </w:tblGrid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Elements describe the essential outcomes.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Performance criteria describe the performance needed to demonstrate achievement of the e</w:t>
            </w:r>
            <w:r w:rsidRPr="00BE532B">
              <w:t>lement.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2B" w:rsidP="00BE532B">
            <w:pPr>
              <w:pStyle w:val="BodyText"/>
            </w:pPr>
            <w:r w:rsidRPr="00BE532B">
              <w:rPr>
                <w:rStyle w:val="SpecialBold"/>
              </w:rPr>
              <w:t>1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rPr>
                <w:rStyle w:val="SpecialBold"/>
              </w:rPr>
              <w:t>Carry out fire minimisation procedures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1.1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Fire hazards and risks on board vessel are identified and reported to designated personnel according to workplace procedures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1.2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Workplace procedures and work instructions for controlling fire risks are followed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1.3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Firefighting equipment is regularly checked and appropriate action is taken to ensure it is operational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1.4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Participation in fire drills and musters is undertaken to ensure readiness for fire emergencies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2B" w:rsidP="00BE532B">
            <w:pPr>
              <w:pStyle w:val="BodyText"/>
            </w:pPr>
            <w:r w:rsidRPr="00BE532B">
              <w:rPr>
                <w:rStyle w:val="SpecialBold"/>
              </w:rPr>
              <w:t>2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rPr>
                <w:rStyle w:val="SpecialBold"/>
              </w:rPr>
              <w:t>Follow instructions during response to a fire emergency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2.1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Location and class of fire are identified and alarm is raised and/or responded to according to wo</w:t>
            </w:r>
            <w:r w:rsidRPr="00BE532B">
              <w:t>rkplace procedures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2.2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Appropriate protective clothing and equipment requirements are made ready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2.3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Instructions to contain the spread of fire and smoke are acted upon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2.4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Fire is attacked using appropriate method, firefighting equipment and extinguishing media/agent according to instructions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2.5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Collaboration and communication is maintained with others to support the safety and efficiency of the firefighting operation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2B" w:rsidP="00BE532B">
            <w:pPr>
              <w:pStyle w:val="BodyText"/>
            </w:pPr>
            <w:r w:rsidRPr="00BE532B">
              <w:rPr>
                <w:rStyle w:val="SpecialBold"/>
              </w:rPr>
              <w:t>3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rPr>
                <w:rStyle w:val="SpecialBold"/>
              </w:rPr>
              <w:t>Support post-fire operations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3.1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Fire watch is carried out as instructed to prevent further outbreak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3.2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Equipment is restored to operational condition according to workplace instructions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3.3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Assistance is provided to preserve fire scene prior to investigation, as required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3.4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2B" w:rsidP="00BE532B">
            <w:pPr>
              <w:pStyle w:val="BodyText"/>
            </w:pPr>
            <w:r w:rsidRPr="00BE532B">
              <w:t>Information relevant for fire incident debrief is provided</w:t>
            </w:r>
          </w:p>
        </w:tc>
      </w:tr>
    </w:tbl>
    <w:p w:rsidR="00000000" w:rsidRPr="00BE532B" w:rsidP="00BE532B">
      <w:pPr>
        <w:pStyle w:val="BodyText"/>
      </w:pPr>
    </w:p>
    <w:p w:rsidR="00000000" w:rsidRPr="00BE532B" w:rsidP="00BE532B">
      <w:pPr>
        <w:pStyle w:val="AllowPageBreak"/>
      </w:pPr>
    </w:p>
    <w:p w:rsidR="00000000" w:rsidRPr="00BE532B" w:rsidP="00BE532B">
      <w:pPr>
        <w:pStyle w:val="Heading1"/>
      </w:pPr>
      <w:bookmarkStart w:id="7" w:name="O_662398"/>
      <w:bookmarkEnd w:id="7"/>
      <w:r w:rsidRPr="00BE532B">
        <w:t>Foundation Skills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6"/>
      </w:tblGrid>
      <w:tr w:rsidTr="00BE53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2B" w:rsidP="00BE532B">
            <w:pPr>
              <w:pStyle w:val="BodyText"/>
            </w:pPr>
            <w:r w:rsidRPr="00BE532B">
              <w:t>Foundation skills essential to performance are explicit in the performa</w:t>
            </w:r>
            <w:r w:rsidRPr="00BE532B">
              <w:t>nce criteria of this unit of competency.</w:t>
            </w:r>
          </w:p>
        </w:tc>
      </w:tr>
    </w:tbl>
    <w:p w:rsidR="00000000" w:rsidRPr="00BE532B" w:rsidP="00BE532B">
      <w:pPr>
        <w:pStyle w:val="BodyText"/>
      </w:pPr>
    </w:p>
    <w:p w:rsidR="00000000" w:rsidRPr="00BE532B" w:rsidP="00BE532B">
      <w:pPr>
        <w:pStyle w:val="AllowPageBreak"/>
      </w:pPr>
    </w:p>
    <w:p w:rsidR="00000000" w:rsidRPr="00BE532B" w:rsidP="00BE532B">
      <w:pPr>
        <w:pStyle w:val="Heading1"/>
      </w:pPr>
      <w:bookmarkStart w:id="8" w:name="O_662397"/>
      <w:bookmarkEnd w:id="8"/>
      <w:r w:rsidRPr="00BE532B">
        <w:t>Range of Conditions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521"/>
      </w:tblGrid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Range is restricted to essential operating conditions and any other variables essential to the work environment.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715E3" w:rsidP="00BE532B">
            <w:pPr>
              <w:pStyle w:val="BodyText"/>
            </w:pPr>
            <w:r w:rsidRPr="00BE532B">
              <w:t>Fire hazards and risks must include:</w:t>
            </w:r>
          </w:p>
          <w:p w:rsidR="005715E3" w:rsidP="00BE532B">
            <w:pPr>
              <w:pStyle w:val="BodyText"/>
            </w:pPr>
          </w:p>
          <w:p w:rsidR="00000000" w:rsidP="00BE532B">
            <w:pPr>
              <w:pStyle w:val="BodyText"/>
              <w:rPr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2B" w:rsidP="00BE532B">
            <w:pPr>
              <w:pStyle w:val="ListBullet"/>
            </w:pPr>
            <w:r w:rsidRPr="00BE532B">
              <w:t>cargo</w:t>
            </w:r>
          </w:p>
          <w:p w:rsidR="00000000" w:rsidRPr="00BE532B" w:rsidP="00BE532B">
            <w:pPr>
              <w:pStyle w:val="ListBullet"/>
            </w:pPr>
            <w:r w:rsidRPr="00BE532B">
              <w:t>clothing</w:t>
            </w:r>
          </w:p>
          <w:p w:rsidR="00000000" w:rsidRPr="00BE532B" w:rsidP="00BE532B">
            <w:pPr>
              <w:pStyle w:val="ListBullet"/>
            </w:pPr>
            <w:r w:rsidRPr="00BE532B">
              <w:t>cooking oils</w:t>
            </w:r>
          </w:p>
          <w:p w:rsidR="00000000" w:rsidRPr="00BE532B" w:rsidP="00BE532B">
            <w:pPr>
              <w:pStyle w:val="ListBullet"/>
            </w:pPr>
            <w:r w:rsidRPr="00BE532B">
              <w:t>cordage</w:t>
            </w:r>
          </w:p>
          <w:p w:rsidR="00000000" w:rsidRPr="00BE532B" w:rsidP="00BE532B">
            <w:pPr>
              <w:pStyle w:val="ListBullet"/>
            </w:pPr>
            <w:r w:rsidRPr="00BE532B">
              <w:t>electrical arcing</w:t>
            </w:r>
          </w:p>
          <w:p w:rsidR="00000000" w:rsidRPr="00BE532B" w:rsidP="00BE532B">
            <w:pPr>
              <w:pStyle w:val="ListBullet"/>
            </w:pPr>
            <w:r w:rsidRPr="00BE532B">
              <w:t>fuels and lubricants</w:t>
            </w:r>
          </w:p>
          <w:p w:rsidR="00000000" w:rsidRPr="00BE532B" w:rsidP="00BE532B">
            <w:pPr>
              <w:pStyle w:val="ListBullet"/>
            </w:pPr>
            <w:r w:rsidRPr="00BE532B">
              <w:t>furnishings</w:t>
            </w:r>
          </w:p>
          <w:p w:rsidR="00000000" w:rsidRPr="00BE532B" w:rsidP="00BE532B">
            <w:pPr>
              <w:pStyle w:val="ListBullet"/>
            </w:pPr>
            <w:r w:rsidRPr="00BE532B">
              <w:t>paints</w:t>
            </w:r>
          </w:p>
          <w:p w:rsidR="00000000" w:rsidRPr="00BE532B" w:rsidP="00BE532B">
            <w:pPr>
              <w:pStyle w:val="ListBullet"/>
            </w:pPr>
            <w:r w:rsidRPr="00BE532B">
              <w:t>poor housekeeping</w:t>
            </w:r>
          </w:p>
          <w:p w:rsidR="00000000" w:rsidRPr="00BE532B" w:rsidP="00BE532B">
            <w:pPr>
              <w:pStyle w:val="ListBullet"/>
            </w:pPr>
            <w:r w:rsidRPr="00BE532B">
              <w:t>poor work practices</w:t>
            </w:r>
          </w:p>
          <w:p w:rsidR="00000000" w:rsidRPr="00BE532B" w:rsidP="00BE532B">
            <w:pPr>
              <w:pStyle w:val="ListBullet"/>
            </w:pPr>
            <w:r w:rsidRPr="00BE532B">
              <w:t>smoking</w:t>
            </w:r>
          </w:p>
          <w:p w:rsidR="00000000" w:rsidP="00BE532B">
            <w:pPr>
              <w:pStyle w:val="ListBullet"/>
              <w:rPr>
                <w:lang w:val="en-NZ"/>
              </w:rPr>
            </w:pPr>
            <w:r w:rsidRPr="00BE532B">
              <w:t>spontaneous combustion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Firefighting equipment must include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2B" w:rsidP="00BE532B">
            <w:pPr>
              <w:pStyle w:val="ListBullet"/>
            </w:pPr>
            <w:r w:rsidRPr="00BE532B">
              <w:t>fire blankets</w:t>
            </w:r>
          </w:p>
          <w:p w:rsidR="00000000" w:rsidRPr="00BE532B" w:rsidP="00BE532B">
            <w:pPr>
              <w:pStyle w:val="ListBullet"/>
            </w:pPr>
            <w:r w:rsidRPr="00BE532B">
              <w:t>hydrant hoses and nozzles</w:t>
            </w:r>
          </w:p>
          <w:p w:rsidR="00000000" w:rsidRPr="00BE532B" w:rsidP="00BE532B">
            <w:pPr>
              <w:pStyle w:val="ListBullet"/>
            </w:pPr>
            <w:r w:rsidRPr="00BE532B">
              <w:t>international shore connection</w:t>
            </w:r>
          </w:p>
          <w:p w:rsidR="00000000" w:rsidRPr="00BE532B" w:rsidP="00BE532B">
            <w:pPr>
              <w:pStyle w:val="ListBullet"/>
            </w:pPr>
            <w:r w:rsidRPr="00BE532B">
              <w:t>portable extinguishers</w:t>
            </w:r>
          </w:p>
          <w:p w:rsidR="00000000" w:rsidP="00BE532B">
            <w:pPr>
              <w:pStyle w:val="ListBullet"/>
              <w:rPr>
                <w:lang w:val="en-NZ"/>
              </w:rPr>
            </w:pPr>
            <w:r w:rsidRPr="00BE532B">
              <w:t>pumps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715E3" w:rsidP="00BE532B">
            <w:pPr>
              <w:pStyle w:val="BodyText"/>
            </w:pPr>
            <w:r w:rsidRPr="00BE532B">
              <w:t>Classes of fire must include:</w:t>
            </w:r>
          </w:p>
          <w:p w:rsidR="005715E3" w:rsidP="00BE532B">
            <w:pPr>
              <w:pStyle w:val="BodyText"/>
            </w:pPr>
          </w:p>
          <w:p w:rsidR="00000000" w:rsidP="00BE532B">
            <w:pPr>
              <w:pStyle w:val="BodyText"/>
              <w:rPr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2B" w:rsidP="00BE532B">
            <w:pPr>
              <w:pStyle w:val="ListBullet"/>
            </w:pPr>
            <w:r w:rsidRPr="00BE532B">
              <w:t>A – Carbonaceous solids</w:t>
            </w:r>
          </w:p>
          <w:p w:rsidR="00000000" w:rsidRPr="00BE532B" w:rsidP="00BE532B">
            <w:pPr>
              <w:pStyle w:val="ListBullet"/>
            </w:pPr>
            <w:r w:rsidRPr="00BE532B">
              <w:t>B – Flammable liquids</w:t>
            </w:r>
          </w:p>
          <w:p w:rsidR="00000000" w:rsidRPr="00BE532B" w:rsidP="00BE532B">
            <w:pPr>
              <w:pStyle w:val="ListBullet"/>
            </w:pPr>
            <w:r w:rsidRPr="00BE532B">
              <w:t>C – Flammable gases</w:t>
            </w:r>
          </w:p>
          <w:p w:rsidR="00000000" w:rsidRPr="00BE532B" w:rsidP="00BE532B">
            <w:pPr>
              <w:pStyle w:val="ListBullet"/>
            </w:pPr>
            <w:r w:rsidRPr="00BE532B">
              <w:t>E – Electrically energised equipment</w:t>
            </w:r>
          </w:p>
          <w:p w:rsidR="00000000" w:rsidP="00BE532B">
            <w:pPr>
              <w:pStyle w:val="ListBullet"/>
              <w:rPr>
                <w:lang w:val="en-NZ"/>
              </w:rPr>
            </w:pPr>
            <w:r w:rsidRPr="00BE532B">
              <w:t>F – Cooking fats or oils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2B" w:rsidP="00BE532B">
            <w:pPr>
              <w:pStyle w:val="BodyText"/>
            </w:pPr>
            <w:r w:rsidRPr="00BE532B">
              <w:t>Protecti</w:t>
            </w:r>
            <w:r w:rsidRPr="00BE532B">
              <w:t>ve clothing and equipment must include:</w:t>
            </w:r>
          </w:p>
          <w:p w:rsidR="00000000" w:rsidP="00BE532B">
            <w:pPr>
              <w:pStyle w:val="BodyText"/>
              <w:rPr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2B" w:rsidP="00BE532B">
            <w:pPr>
              <w:pStyle w:val="ListBullet"/>
            </w:pPr>
            <w:r w:rsidRPr="00BE532B">
              <w:t>foot protection</w:t>
            </w:r>
          </w:p>
          <w:p w:rsidR="00000000" w:rsidRPr="00BE532B" w:rsidP="00BE532B">
            <w:pPr>
              <w:pStyle w:val="ListBullet"/>
            </w:pPr>
            <w:r w:rsidRPr="00BE532B">
              <w:t>hand protection</w:t>
            </w:r>
          </w:p>
          <w:p w:rsidR="00000000" w:rsidP="00BE532B">
            <w:pPr>
              <w:pStyle w:val="ListBullet"/>
              <w:rPr>
                <w:lang w:val="en-NZ"/>
              </w:rPr>
            </w:pPr>
            <w:r w:rsidRPr="00BE532B">
              <w:t>radiant heat protection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2B" w:rsidP="00BE532B">
            <w:pPr>
              <w:pStyle w:val="BodyText"/>
            </w:pPr>
            <w:r w:rsidRPr="00BE532B">
              <w:t>Extinguishing media/agent must include:</w:t>
            </w:r>
          </w:p>
          <w:p w:rsidR="00000000" w:rsidRPr="00BE532B" w:rsidP="00BE532B">
            <w:pPr>
              <w:pStyle w:val="BodyText"/>
            </w:pPr>
          </w:p>
          <w:p w:rsidR="00000000" w:rsidP="00BE532B">
            <w:pPr>
              <w:pStyle w:val="BodyText"/>
              <w:rPr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2B" w:rsidP="00BE532B">
            <w:pPr>
              <w:pStyle w:val="ListBullet"/>
            </w:pPr>
            <w:r w:rsidRPr="00BE532B">
              <w:t>extinguishing powder</w:t>
            </w:r>
          </w:p>
          <w:p w:rsidR="00000000" w:rsidRPr="00BE532B" w:rsidP="00BE532B">
            <w:pPr>
              <w:pStyle w:val="ListBullet"/>
            </w:pPr>
            <w:r w:rsidRPr="00BE532B">
              <w:t>foam</w:t>
            </w:r>
          </w:p>
          <w:p w:rsidR="00000000" w:rsidRPr="00BE532B" w:rsidP="00BE532B">
            <w:pPr>
              <w:pStyle w:val="ListBullet"/>
            </w:pPr>
            <w:r w:rsidRPr="00BE532B">
              <w:t>gaseous extinguishing agents</w:t>
            </w:r>
          </w:p>
          <w:p w:rsidR="00000000" w:rsidP="00BE532B">
            <w:pPr>
              <w:pStyle w:val="ListBullet"/>
              <w:rPr>
                <w:lang w:val="en-NZ"/>
              </w:rPr>
            </w:pPr>
            <w:r w:rsidRPr="00BE532B">
              <w:t>water</w:t>
            </w:r>
          </w:p>
        </w:tc>
      </w:tr>
      <w:tr w:rsidTr="005715E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Restoring equipment must include: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2B" w:rsidP="00BE532B">
            <w:pPr>
              <w:pStyle w:val="ListBullet"/>
            </w:pPr>
            <w:r w:rsidRPr="00BE532B">
              <w:t>cleaning</w:t>
            </w:r>
          </w:p>
          <w:p w:rsidR="00000000" w:rsidRPr="00BE532B" w:rsidP="00BE532B">
            <w:pPr>
              <w:pStyle w:val="ListBullet"/>
            </w:pPr>
            <w:r w:rsidRPr="00BE532B">
              <w:t>servicing (as required)</w:t>
            </w:r>
          </w:p>
          <w:p w:rsidR="00000000" w:rsidRPr="00BE532B" w:rsidP="00BE532B">
            <w:pPr>
              <w:pStyle w:val="ListBullet"/>
            </w:pPr>
            <w:r w:rsidRPr="00BE532B">
              <w:t>re-stowing</w:t>
            </w:r>
          </w:p>
        </w:tc>
      </w:tr>
    </w:tbl>
    <w:p w:rsidR="00000000" w:rsidRPr="00BE532B" w:rsidP="00BE532B">
      <w:pPr>
        <w:pStyle w:val="BodyText"/>
      </w:pPr>
    </w:p>
    <w:p w:rsidR="00000000" w:rsidRPr="00BE532B" w:rsidP="00BE532B">
      <w:pPr>
        <w:pStyle w:val="AllowPageBreak"/>
      </w:pPr>
    </w:p>
    <w:p w:rsidR="00000000" w:rsidRPr="00BE532B" w:rsidP="00BE532B">
      <w:pPr>
        <w:pStyle w:val="Heading1"/>
      </w:pPr>
      <w:bookmarkStart w:id="9" w:name="O_662396"/>
      <w:bookmarkEnd w:id="9"/>
      <w:r w:rsidRPr="00BE532B">
        <w:t>Unit Mapping Information</w:t>
      </w:r>
    </w:p>
    <w:p w:rsidR="00000000" w:rsidRPr="00BE532B" w:rsidP="005715E3">
      <w:pPr>
        <w:pStyle w:val="BodyText"/>
      </w:pPr>
      <w:r w:rsidRPr="00BE532B">
        <w:t>This unit replaces and is equivalent to MARF1002A Follow procedures to minimise and fight fires on board a vessel.</w:t>
      </w:r>
    </w:p>
    <w:p w:rsidR="00000000" w:rsidRPr="00BE532B" w:rsidP="00BE532B">
      <w:pPr>
        <w:pStyle w:val="Heading1"/>
      </w:pPr>
      <w:bookmarkStart w:id="10" w:name="O_662405"/>
      <w:bookmarkEnd w:id="10"/>
      <w:r w:rsidRPr="00BE532B">
        <w:t>Links</w:t>
      </w:r>
    </w:p>
    <w:p w:rsidR="00000000" w:rsidRPr="00BE532B" w:rsidP="005715E3">
      <w:pPr>
        <w:pStyle w:val="BodyText"/>
      </w:pPr>
      <w:r w:rsidRPr="00BE532B">
        <w:t xml:space="preserve">Companion Volume implementation guides </w:t>
      </w:r>
      <w:r w:rsidRPr="00BE532B">
        <w:t xml:space="preserve">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F67D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E532B" w:rsidP="005715E3">
      <w:pPr>
        <w:pStyle w:val="BodyText"/>
        <w:sectPr w:rsidSect="00BE53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532B" w:rsidP="00BE532B">
      <w:pPr>
        <w:pStyle w:val="SuperHeading"/>
      </w:pPr>
      <w:r w:rsidRPr="00BE532B">
        <w:t>Assessment Requirements for MARF002 Follow procedures to minimise and fight fires on board a vessel</w:t>
      </w:r>
    </w:p>
    <w:p w:rsidR="00000000" w:rsidRPr="00BE532B" w:rsidP="00BE532B">
      <w:pPr>
        <w:pStyle w:val="Heading1"/>
      </w:pPr>
      <w:bookmarkStart w:id="11" w:name="O_662394"/>
      <w:bookmarkEnd w:id="11"/>
      <w:r w:rsidRPr="00BE532B">
        <w:t>Modification History</w:t>
      </w:r>
    </w:p>
    <w:p w:rsidR="00000000" w:rsidRPr="00BE532B" w:rsidP="005715E3">
      <w:pPr>
        <w:pStyle w:val="BodyText"/>
      </w:pPr>
      <w:r w:rsidRPr="00BE532B">
        <w:t>Release 2. Change to Performance Evidence to specify the extinguishing agents that must be used. Clarification of guidance information in Performance Evidence, Knowledge Evidence and Assessment Conditions.</w:t>
      </w:r>
    </w:p>
    <w:p w:rsidR="00000000" w:rsidRPr="00BE532B" w:rsidP="005715E3">
      <w:pPr>
        <w:pStyle w:val="BodyText"/>
      </w:pPr>
      <w:r w:rsidRPr="00BE532B">
        <w:t>Release 1. Ne</w:t>
      </w:r>
      <w:r w:rsidRPr="00BE532B">
        <w:t>w unit of competency.</w:t>
      </w:r>
    </w:p>
    <w:p w:rsidR="00000000" w:rsidRPr="00BE532B" w:rsidP="00BE532B">
      <w:pPr>
        <w:pStyle w:val="Heading1"/>
      </w:pPr>
      <w:bookmarkStart w:id="12" w:name="O_662393"/>
      <w:bookmarkEnd w:id="12"/>
      <w:r w:rsidRPr="00BE532B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E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 xml:space="preserve">Evidence required to demonstrate competence in this unit must be relevant to and satisfy all of the requirements of the elements, performance criteria and </w:t>
            </w:r>
            <w:r w:rsidRPr="00BE532B">
              <w:t>range of conditions on at least one occasion and include:</w:t>
            </w:r>
          </w:p>
        </w:tc>
      </w:tr>
      <w:tr w:rsidTr="00BE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2B" w:rsidP="00BE532B">
            <w:pPr>
              <w:pStyle w:val="ListBullet"/>
            </w:pPr>
            <w:r w:rsidRPr="00BE532B">
              <w:t>operating a fire extinguisher</w:t>
            </w:r>
          </w:p>
          <w:p w:rsidR="00000000" w:rsidRPr="00BE532B" w:rsidP="00BE532B">
            <w:pPr>
              <w:pStyle w:val="ListBullet"/>
            </w:pPr>
            <w:r w:rsidRPr="00BE532B">
              <w:t>applying extinguishing media to a fire</w:t>
            </w:r>
          </w:p>
          <w:p w:rsidR="00000000" w:rsidRPr="00BE532B" w:rsidP="00BE532B">
            <w:pPr>
              <w:pStyle w:val="ListBullet2"/>
            </w:pPr>
            <w:r w:rsidRPr="00BE532B">
              <w:t>water extinguisher</w:t>
            </w:r>
          </w:p>
          <w:p w:rsidR="00000000" w:rsidRPr="00BE532B" w:rsidP="00BE532B">
            <w:pPr>
              <w:pStyle w:val="ListBullet2"/>
            </w:pPr>
            <w:r w:rsidRPr="00BE532B">
              <w:t>foam extinguisher</w:t>
            </w:r>
          </w:p>
          <w:p w:rsidR="00000000" w:rsidRPr="00BE532B" w:rsidP="00BE532B">
            <w:pPr>
              <w:pStyle w:val="ListBullet2"/>
            </w:pPr>
            <w:r w:rsidRPr="00BE532B">
              <w:t>dry chemical extinguisher</w:t>
            </w:r>
          </w:p>
          <w:p w:rsidR="00000000" w:rsidRPr="00BE532B" w:rsidP="00BE532B">
            <w:pPr>
              <w:pStyle w:val="ListBullet2"/>
            </w:pPr>
            <w:r w:rsidRPr="00BE532B">
              <w:t>fire bucket</w:t>
            </w:r>
          </w:p>
          <w:p w:rsidR="00000000" w:rsidRPr="00BE532B" w:rsidP="00BE532B">
            <w:pPr>
              <w:pStyle w:val="ListBullet"/>
            </w:pPr>
            <w:r w:rsidRPr="00BE532B">
              <w:t>communicating and working collaboratively as a member of a team in a firefighting operation</w:t>
            </w:r>
          </w:p>
          <w:p w:rsidR="00000000" w:rsidRPr="00BE532B" w:rsidP="00BE532B">
            <w:pPr>
              <w:pStyle w:val="ListBullet"/>
            </w:pPr>
            <w:r w:rsidRPr="00BE532B">
              <w:t>correctly using vessel closure and shutdown systems</w:t>
            </w:r>
          </w:p>
          <w:p w:rsidR="00000000" w:rsidRPr="00BE532B" w:rsidP="00BE532B">
            <w:pPr>
              <w:pStyle w:val="ListBullet"/>
            </w:pPr>
            <w:r w:rsidRPr="00BE532B">
              <w:t>conducting effective boundary cooling</w:t>
            </w:r>
          </w:p>
          <w:p w:rsidR="00000000" w:rsidRPr="00BE532B" w:rsidP="00BE532B">
            <w:pPr>
              <w:pStyle w:val="ListBullet"/>
            </w:pPr>
            <w:r w:rsidRPr="00BE532B">
              <w:t>using a fire blanket to extinguish a fire</w:t>
            </w:r>
          </w:p>
          <w:p w:rsidR="00000000" w:rsidRPr="00BE532B" w:rsidP="00BE532B">
            <w:pPr>
              <w:pStyle w:val="ListBullet"/>
            </w:pPr>
            <w:r w:rsidRPr="00BE532B">
              <w:t>using water spray as an effectiv</w:t>
            </w:r>
            <w:r w:rsidRPr="00BE532B">
              <w:t>e firefighting agent:</w:t>
            </w:r>
          </w:p>
          <w:p w:rsidR="00000000" w:rsidRPr="00BE532B" w:rsidP="00BE532B">
            <w:pPr>
              <w:pStyle w:val="ListBullet2"/>
            </w:pPr>
            <w:r w:rsidRPr="00BE532B">
              <w:t>fire hose lines (jet spray to fog stream)</w:t>
            </w:r>
          </w:p>
        </w:tc>
      </w:tr>
    </w:tbl>
    <w:p w:rsidR="00000000" w:rsidRPr="00BE532B" w:rsidP="00BE532B">
      <w:pPr>
        <w:pStyle w:val="BodyText"/>
      </w:pPr>
    </w:p>
    <w:p w:rsidR="00000000" w:rsidRPr="00BE532B" w:rsidP="00BE532B">
      <w:pPr>
        <w:pStyle w:val="AllowPageBreak"/>
      </w:pPr>
    </w:p>
    <w:p w:rsidR="00000000" w:rsidRPr="00BE532B" w:rsidP="00BE532B">
      <w:pPr>
        <w:pStyle w:val="Heading1"/>
      </w:pPr>
      <w:bookmarkStart w:id="13" w:name="O_662392"/>
      <w:bookmarkEnd w:id="13"/>
      <w:r w:rsidRPr="00BE532B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E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2B">
            <w:pPr>
              <w:pStyle w:val="BodyText"/>
              <w:rPr>
                <w:lang w:val="en-NZ"/>
              </w:rPr>
            </w:pPr>
            <w:r w:rsidRPr="00BE532B">
              <w:t>Evidence required to demonstrate competence in this unit must be relevant to and satisfy all of the requirements of the elements, perfor</w:t>
            </w:r>
            <w:r w:rsidRPr="00BE532B">
              <w:t>mance criteria and range of conditions and include knowledge of:</w:t>
            </w:r>
          </w:p>
        </w:tc>
      </w:tr>
      <w:tr w:rsidTr="00BE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2B" w:rsidP="00BE532B">
            <w:pPr>
              <w:pStyle w:val="ListBullet"/>
            </w:pPr>
            <w:r w:rsidRPr="00BE532B">
              <w:t>alarms and signals during onboard emergencies</w:t>
            </w:r>
          </w:p>
          <w:p w:rsidR="00000000" w:rsidRPr="00BE532B" w:rsidP="00BE532B">
            <w:pPr>
              <w:pStyle w:val="ListBullet"/>
            </w:pPr>
            <w:r w:rsidRPr="00BE532B">
              <w:t>chemistry of fire and its relationship to flash point, vapour density, auto ignition temperature and spontaneous combustion</w:t>
            </w:r>
          </w:p>
          <w:p w:rsidR="00000000" w:rsidRPr="00BE532B" w:rsidP="00BE532B">
            <w:pPr>
              <w:pStyle w:val="ListBullet"/>
            </w:pPr>
            <w:r w:rsidRPr="00BE532B">
              <w:t>classes of fire applicable to Australian and New Zealand standards</w:t>
            </w:r>
          </w:p>
          <w:p w:rsidR="00000000" w:rsidRPr="00BE532B" w:rsidP="00BE532B">
            <w:pPr>
              <w:pStyle w:val="ListBullet"/>
            </w:pPr>
            <w:r w:rsidRPr="00BE532B">
              <w:t>detection and suppression systems including fixed firefighting systems</w:t>
            </w:r>
          </w:p>
          <w:p w:rsidR="00000000" w:rsidRPr="00BE532B" w:rsidP="00BE532B">
            <w:pPr>
              <w:pStyle w:val="ListBullet"/>
            </w:pPr>
            <w:r w:rsidRPr="00BE532B">
              <w:t>extinguishing media including firefighting foams</w:t>
            </w:r>
          </w:p>
          <w:p w:rsidR="00000000" w:rsidRPr="00BE532B" w:rsidP="00BE532B">
            <w:pPr>
              <w:pStyle w:val="ListBullet"/>
            </w:pPr>
            <w:r w:rsidRPr="00BE532B">
              <w:t>firefighting tactics, techniques and procedures including team dynami</w:t>
            </w:r>
            <w:r w:rsidRPr="00BE532B">
              <w:t>cs</w:t>
            </w:r>
          </w:p>
          <w:p w:rsidR="00000000" w:rsidRPr="00BE532B" w:rsidP="00BE532B">
            <w:pPr>
              <w:pStyle w:val="ListBullet"/>
            </w:pPr>
            <w:r w:rsidRPr="00BE532B">
              <w:t>fire tetrahedron</w:t>
            </w:r>
          </w:p>
          <w:p w:rsidR="00000000" w:rsidRPr="00BE532B" w:rsidP="00BE532B">
            <w:pPr>
              <w:pStyle w:val="ListBullet"/>
            </w:pPr>
            <w:r w:rsidRPr="00BE532B">
              <w:t>hazards and threats to life or health during onboard firefighting operations</w:t>
            </w:r>
          </w:p>
          <w:p w:rsidR="00000000" w:rsidRPr="00BE532B" w:rsidP="00BE532B">
            <w:pPr>
              <w:pStyle w:val="ListBullet"/>
            </w:pPr>
            <w:r w:rsidRPr="00BE532B">
              <w:t>methods of heat transfer</w:t>
            </w:r>
          </w:p>
          <w:p w:rsidR="00000000" w:rsidRPr="00BE532B" w:rsidP="00BE532B">
            <w:pPr>
              <w:pStyle w:val="ListBullet"/>
            </w:pPr>
            <w:r w:rsidRPr="00BE532B">
              <w:t>onboard emergency response organisation and procedures</w:t>
            </w:r>
          </w:p>
          <w:p w:rsidR="00000000" w:rsidRPr="00BE532B" w:rsidP="00BE532B">
            <w:pPr>
              <w:pStyle w:val="ListBullet"/>
            </w:pPr>
            <w:r w:rsidRPr="00BE532B">
              <w:t>portable fire extinguishers – colour codes and suitability for class of fire</w:t>
            </w:r>
          </w:p>
          <w:p w:rsidR="00000000" w:rsidRPr="00BE532B" w:rsidP="00BE532B">
            <w:pPr>
              <w:pStyle w:val="ListBullet"/>
            </w:pPr>
            <w:r w:rsidRPr="00BE532B">
              <w:t>pr</w:t>
            </w:r>
            <w:r w:rsidRPr="00BE532B">
              <w:t>inciples underlying spread of fire on a vessel</w:t>
            </w:r>
          </w:p>
          <w:p w:rsidR="00000000" w:rsidRPr="00BE532B" w:rsidP="00BE532B">
            <w:pPr>
              <w:pStyle w:val="ListBullet"/>
            </w:pPr>
            <w:r w:rsidRPr="00BE532B">
              <w:t>principles and methods of extinguishment of each class of fire</w:t>
            </w:r>
          </w:p>
          <w:p w:rsidR="00000000" w:rsidRPr="00BE532B" w:rsidP="00BE532B">
            <w:pPr>
              <w:pStyle w:val="ListBullet"/>
            </w:pPr>
            <w:r w:rsidRPr="00BE532B">
              <w:t>safe working practices</w:t>
            </w:r>
          </w:p>
          <w:p w:rsidR="00000000" w:rsidRPr="00BE532B" w:rsidP="00BE532B">
            <w:pPr>
              <w:pStyle w:val="ListBullet"/>
            </w:pPr>
            <w:r w:rsidRPr="00BE532B">
              <w:t>types of fire detection, firefighting equipment and systems used on vessels, their features, principles of operation, proce</w:t>
            </w:r>
            <w:r w:rsidRPr="00BE532B">
              <w:t>dures for their use and problems that can occur</w:t>
            </w:r>
          </w:p>
          <w:p w:rsidR="00000000" w:rsidRPr="00BE532B" w:rsidP="00BE532B">
            <w:pPr>
              <w:pStyle w:val="ListBullet"/>
            </w:pPr>
            <w:r w:rsidRPr="00BE532B">
              <w:t>ventilation procedures</w:t>
            </w:r>
          </w:p>
          <w:p w:rsidR="00000000" w:rsidRPr="00BE532B" w:rsidP="00BE532B">
            <w:pPr>
              <w:pStyle w:val="ListBullet"/>
            </w:pPr>
            <w:r w:rsidRPr="00BE532B">
              <w:t>vessel construction as it relates to fire prevention/protection</w:t>
            </w:r>
          </w:p>
          <w:p w:rsidR="00000000" w:rsidRPr="00BE532B" w:rsidP="00BE532B">
            <w:pPr>
              <w:pStyle w:val="ListBullet"/>
            </w:pPr>
            <w:r w:rsidRPr="00BE532B">
              <w:t>work health and safety (WHS)/occupational health and safety (OHS) requirements and work practices</w:t>
            </w:r>
          </w:p>
        </w:tc>
      </w:tr>
    </w:tbl>
    <w:p w:rsidR="00000000" w:rsidRPr="00BE532B" w:rsidP="00BE532B">
      <w:pPr>
        <w:pStyle w:val="BodyText"/>
      </w:pPr>
    </w:p>
    <w:p w:rsidR="00000000" w:rsidRPr="00BE532B" w:rsidP="00BE532B">
      <w:pPr>
        <w:pStyle w:val="AllowPageBreak"/>
      </w:pPr>
    </w:p>
    <w:p w:rsidR="00000000" w:rsidRPr="00BE532B" w:rsidP="00BE532B">
      <w:pPr>
        <w:pStyle w:val="Heading1"/>
      </w:pPr>
      <w:bookmarkStart w:id="14" w:name="O_662391"/>
      <w:bookmarkEnd w:id="14"/>
      <w:r w:rsidRPr="00BE532B">
        <w:t>Assessment Conditions</w:t>
      </w:r>
    </w:p>
    <w:p w:rsidR="00000000" w:rsidRPr="00BE532B" w:rsidP="005715E3">
      <w:pPr>
        <w:pStyle w:val="BodyText"/>
      </w:pPr>
      <w:r w:rsidRPr="00BE532B">
        <w:t>Assessors must satisfy National Vocational Education and Training Regulator (NVR)/Australian Quality Training Framework (AQTF) assessor requirements.</w:t>
      </w:r>
    </w:p>
    <w:p w:rsidR="00000000" w:rsidRPr="00BE532B" w:rsidP="005715E3">
      <w:pPr>
        <w:pStyle w:val="BodyText"/>
      </w:pPr>
      <w:r w:rsidRPr="00BE532B">
        <w:t>Assessment must satisfy the National Vocational Education and Training Regulator (N</w:t>
      </w:r>
      <w:r w:rsidRPr="00BE532B">
        <w:t>VR)/Australian Quality Training Framework (AQTF) standards.</w:t>
      </w:r>
    </w:p>
    <w:p w:rsidR="00000000" w:rsidRPr="00BE532B" w:rsidP="005715E3">
      <w:pPr>
        <w:pStyle w:val="BodyText"/>
      </w:pPr>
      <w:r w:rsidRPr="00BE532B">
        <w:t>Assessment must occur in workplace operational situations where it is appropriate to do so; where this is not appropriate, assessment must occur in simulated workplace operational situations that</w:t>
      </w:r>
      <w:r w:rsidRPr="00BE532B">
        <w:t xml:space="preserve"> reflect workplace conditions.</w:t>
      </w:r>
    </w:p>
    <w:p w:rsidR="00000000" w:rsidRPr="00BE532B" w:rsidP="005715E3">
      <w:pPr>
        <w:pStyle w:val="BodyText"/>
      </w:pPr>
      <w:r w:rsidRPr="00BE532B">
        <w:t>Assessment processes and techniques must be appropriate to the language, literacy and numeracy requirements of the work being performed and the needs of the candidate.</w:t>
      </w:r>
    </w:p>
    <w:p w:rsidR="00000000" w:rsidRPr="00BE532B" w:rsidP="005715E3">
      <w:pPr>
        <w:pStyle w:val="BodyText"/>
      </w:pPr>
      <w:r w:rsidRPr="00BE532B">
        <w:t>Resources for assessment must include access to:</w:t>
      </w:r>
    </w:p>
    <w:p w:rsidR="00000000" w:rsidRPr="00BE532B" w:rsidP="00BE532B">
      <w:pPr>
        <w:pStyle w:val="ListBullet"/>
      </w:pPr>
      <w:r w:rsidRPr="00BE532B">
        <w:t>tools</w:t>
      </w:r>
      <w:r w:rsidRPr="00BE532B">
        <w:t>, equipment, machinery, materials and personal protective equipment currently used in industry</w:t>
      </w:r>
    </w:p>
    <w:p w:rsidR="00000000" w:rsidRPr="00BE532B" w:rsidP="00BE532B">
      <w:pPr>
        <w:pStyle w:val="ListBullet"/>
      </w:pPr>
      <w:r w:rsidRPr="00BE532B">
        <w:t xml:space="preserve">applicable documentation such as legislation, regulations, codes of practice, workplace procedures and operational manuals </w:t>
      </w:r>
    </w:p>
    <w:p w:rsidR="00000000" w:rsidRPr="00BE532B" w:rsidP="00BE532B">
      <w:pPr>
        <w:pStyle w:val="ListBullet"/>
      </w:pPr>
      <w:r w:rsidRPr="00BE532B">
        <w:t>range of relevant exercises, case studies and/or simulations.</w:t>
      </w:r>
    </w:p>
    <w:p w:rsidR="00000000" w:rsidRPr="00BE532B" w:rsidP="00BE532B">
      <w:pPr>
        <w:pStyle w:val="AllowPageBreak"/>
      </w:pPr>
    </w:p>
    <w:p w:rsidR="00000000" w:rsidRPr="00BE532B" w:rsidP="00BE532B">
      <w:pPr>
        <w:pStyle w:val="Heading1"/>
      </w:pPr>
      <w:bookmarkStart w:id="15" w:name="O_662406"/>
      <w:bookmarkEnd w:id="15"/>
      <w:r w:rsidRPr="00BE532B">
        <w:t>Links</w:t>
      </w:r>
    </w:p>
    <w:p w:rsidR="00000000" w:rsidRPr="00BE532B" w:rsidP="005715E3">
      <w:pPr>
        <w:pStyle w:val="BodyText"/>
      </w:pPr>
      <w:r w:rsidRPr="00BE53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F67D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E532B" w:rsidP="00BE532B"/>
    <w:sectPr w:rsidSect="00BE53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2B" w:rsidRPr="005715E3" w:rsidP="005715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5E3" w:rsidP="00BE5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715E3" w:rsidP="00BE5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715E3" w:rsidP="00BE53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2B" w:rsidP="00BE5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15E3">
      <w:t>Approved</w:t>
    </w:r>
    <w:r w:rsidR="005715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15E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15E3">
      <w:rPr>
        <w:noProof/>
      </w:rPr>
      <w:t>5</w:t>
    </w:r>
    <w:r>
      <w:rPr>
        <w:noProof/>
      </w:rPr>
      <w:fldChar w:fldCharType="end"/>
    </w:r>
  </w:p>
  <w:p w:rsidR="00BE532B" w:rsidP="00BE5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15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15E3">
      <w:t>Industry Skills Australia</w:t>
    </w:r>
    <w:r w:rsidR="005715E3">
      <w:fldChar w:fldCharType="end"/>
    </w:r>
  </w:p>
  <w:p w:rsidR="00BE532B" w:rsidP="00BE53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5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532B" w:rsidRPr="005715E3" w:rsidP="005715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5E3" w:rsidRPr="002D2AF8" w:rsidP="00BE5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MARF002 Follow procedures to minimise and fight fires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15E3" w:rsidP="00BE53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2B" w:rsidRPr="002D2AF8" w:rsidP="00BE5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15E3">
      <w:t>MARF002 Follow procedures to minimise and fight fires on board a vessel</w:t>
    </w:r>
    <w:r w:rsidR="005715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15E3">
      <w:rPr>
        <w:noProof/>
      </w:rPr>
      <w:t>2 March 2025</w:t>
    </w:r>
    <w:r>
      <w:fldChar w:fldCharType="end"/>
    </w:r>
  </w:p>
  <w:p w:rsidR="00BE532B" w:rsidP="00BE53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7456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8ED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C62C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3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53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53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53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53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53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53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53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53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53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53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532B"/>
  </w:style>
  <w:style w:type="character" w:customStyle="1" w:styleId="Heading1Char">
    <w:name w:val="Heading 1 Char"/>
    <w:basedOn w:val="DefaultParagraphFont"/>
    <w:link w:val="Heading1"/>
    <w:rsid w:val="00BE53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53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53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53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532B"/>
    <w:rPr>
      <w:b/>
      <w:spacing w:val="0"/>
    </w:rPr>
  </w:style>
  <w:style w:type="paragraph" w:styleId="ListBullet2">
    <w:name w:val="List Bullet 2"/>
    <w:basedOn w:val="List2"/>
    <w:rsid w:val="00BE53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53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53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53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53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53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5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5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5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5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53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53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53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53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53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53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53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53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53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53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53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53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53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53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53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53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53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53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53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53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53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53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53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53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53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532B"/>
    <w:rPr>
      <w:i/>
    </w:rPr>
  </w:style>
  <w:style w:type="paragraph" w:styleId="Caption">
    <w:name w:val="caption"/>
    <w:basedOn w:val="BodyText"/>
    <w:next w:val="Normal"/>
    <w:qFormat/>
    <w:rsid w:val="00BE53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53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53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532B"/>
  </w:style>
  <w:style w:type="paragraph" w:styleId="TableofFigures">
    <w:name w:val="table of figures"/>
    <w:basedOn w:val="Normal"/>
    <w:next w:val="Normal"/>
    <w:semiHidden/>
    <w:rsid w:val="00BE53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53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532B"/>
    <w:rPr>
      <w:rFonts w:ascii="Wingdings" w:hAnsi="Wingdings"/>
    </w:rPr>
  </w:style>
  <w:style w:type="paragraph" w:customStyle="1" w:styleId="TableHeading">
    <w:name w:val="Table Heading"/>
    <w:basedOn w:val="HeadingBase"/>
    <w:rsid w:val="00BE53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532B"/>
    <w:rPr>
      <w:color w:val="0033CC"/>
      <w:u w:val="none"/>
    </w:rPr>
  </w:style>
  <w:style w:type="paragraph" w:customStyle="1" w:styleId="BodyTextRight">
    <w:name w:val="Body Text Right"/>
    <w:basedOn w:val="BodyText"/>
    <w:rsid w:val="00BE53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53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53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53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53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53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532B"/>
    <w:rPr>
      <w:sz w:val="32"/>
    </w:rPr>
  </w:style>
  <w:style w:type="paragraph" w:customStyle="1" w:styleId="HeadingProcedure">
    <w:name w:val="Heading Procedure"/>
    <w:basedOn w:val="HeadingBase"/>
    <w:next w:val="Normal"/>
    <w:rsid w:val="00BE53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532B"/>
    <w:pPr>
      <w:spacing w:before="60" w:after="60"/>
    </w:pPr>
  </w:style>
  <w:style w:type="paragraph" w:styleId="ListContinue">
    <w:name w:val="List Continue"/>
    <w:basedOn w:val="List"/>
    <w:rsid w:val="00BE532B"/>
    <w:pPr>
      <w:ind w:firstLine="0"/>
    </w:pPr>
  </w:style>
  <w:style w:type="paragraph" w:customStyle="1" w:styleId="ListNote">
    <w:name w:val="List Note"/>
    <w:basedOn w:val="List"/>
    <w:rsid w:val="00BE53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53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53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532B"/>
    <w:rPr>
      <w:rFonts w:ascii="Courier New" w:hAnsi="Courier New"/>
    </w:rPr>
  </w:style>
  <w:style w:type="paragraph" w:customStyle="1" w:styleId="NoteBullet">
    <w:name w:val="Note Bullet"/>
    <w:basedOn w:val="Note"/>
    <w:rsid w:val="00BE53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53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53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53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53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53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53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532B"/>
    <w:rPr>
      <w:b/>
      <w:smallCaps/>
    </w:rPr>
  </w:style>
  <w:style w:type="paragraph" w:customStyle="1" w:styleId="TableListNumber">
    <w:name w:val="Table List Number"/>
    <w:basedOn w:val="ListNumber"/>
    <w:rsid w:val="00BE53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53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532B"/>
    <w:pPr>
      <w:numPr>
        <w:numId w:val="9"/>
      </w:numPr>
    </w:pPr>
  </w:style>
  <w:style w:type="paragraph" w:customStyle="1" w:styleId="ListAlpha2">
    <w:name w:val="List Alpha 2"/>
    <w:basedOn w:val="List2"/>
    <w:rsid w:val="00BE532B"/>
    <w:pPr>
      <w:numPr>
        <w:numId w:val="8"/>
      </w:numPr>
    </w:pPr>
  </w:style>
  <w:style w:type="paragraph" w:styleId="List2">
    <w:name w:val="List 2"/>
    <w:basedOn w:val="BodyText"/>
    <w:rsid w:val="00BE53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53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53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53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53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53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532B"/>
    <w:pPr>
      <w:numPr>
        <w:numId w:val="4"/>
      </w:numPr>
    </w:pPr>
  </w:style>
  <w:style w:type="paragraph" w:styleId="ListContinue2">
    <w:name w:val="List Continue 2"/>
    <w:basedOn w:val="List2"/>
    <w:rsid w:val="00BE532B"/>
    <w:pPr>
      <w:ind w:firstLine="0"/>
    </w:pPr>
  </w:style>
  <w:style w:type="paragraph" w:styleId="ListContinue3">
    <w:name w:val="List Continue 3"/>
    <w:basedOn w:val="List3"/>
    <w:rsid w:val="00BE532B"/>
    <w:pPr>
      <w:ind w:left="1021" w:firstLine="0"/>
    </w:pPr>
  </w:style>
  <w:style w:type="paragraph" w:styleId="ListContinue4">
    <w:name w:val="List Continue 4"/>
    <w:basedOn w:val="List4"/>
    <w:rsid w:val="00BE532B"/>
    <w:pPr>
      <w:ind w:firstLine="0"/>
    </w:pPr>
  </w:style>
  <w:style w:type="paragraph" w:styleId="ListContinue5">
    <w:name w:val="List Continue 5"/>
    <w:basedOn w:val="List5"/>
    <w:rsid w:val="00BE532B"/>
    <w:pPr>
      <w:ind w:firstLine="0"/>
    </w:pPr>
  </w:style>
  <w:style w:type="paragraph" w:styleId="ListNumber3">
    <w:name w:val="List Number 3"/>
    <w:basedOn w:val="List3"/>
    <w:rsid w:val="00BE532B"/>
    <w:pPr>
      <w:numPr>
        <w:numId w:val="5"/>
      </w:numPr>
    </w:pPr>
  </w:style>
  <w:style w:type="paragraph" w:styleId="ListNumber4">
    <w:name w:val="List Number 4"/>
    <w:basedOn w:val="List4"/>
    <w:rsid w:val="00BE532B"/>
    <w:pPr>
      <w:numPr>
        <w:numId w:val="6"/>
      </w:numPr>
    </w:pPr>
  </w:style>
  <w:style w:type="paragraph" w:styleId="ListNumber5">
    <w:name w:val="List Number 5"/>
    <w:basedOn w:val="List5"/>
    <w:rsid w:val="00BE532B"/>
    <w:pPr>
      <w:numPr>
        <w:numId w:val="7"/>
      </w:numPr>
    </w:pPr>
  </w:style>
  <w:style w:type="paragraph" w:styleId="BlockText">
    <w:name w:val="Block Text"/>
    <w:basedOn w:val="Normal"/>
    <w:rsid w:val="00BE53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53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532B"/>
    <w:rPr>
      <w:sz w:val="16"/>
      <w:vertAlign w:val="superscript"/>
    </w:rPr>
  </w:style>
  <w:style w:type="character" w:customStyle="1" w:styleId="Symbols">
    <w:name w:val="Symbols"/>
    <w:basedOn w:val="DefaultParagraphFont"/>
    <w:rsid w:val="00BE532B"/>
    <w:rPr>
      <w:rFonts w:ascii="Symbol" w:hAnsi="Symbol"/>
    </w:rPr>
  </w:style>
  <w:style w:type="character" w:customStyle="1" w:styleId="MenuOptions">
    <w:name w:val="Menu Options"/>
    <w:basedOn w:val="DefaultParagraphFont"/>
    <w:rsid w:val="00BE53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532B"/>
    <w:rPr>
      <w:b/>
    </w:rPr>
  </w:style>
  <w:style w:type="character" w:customStyle="1" w:styleId="Underlined">
    <w:name w:val="Underlined"/>
    <w:basedOn w:val="DefaultParagraphFont"/>
    <w:rsid w:val="00BE532B"/>
    <w:rPr>
      <w:u w:val="single"/>
    </w:rPr>
  </w:style>
  <w:style w:type="paragraph" w:customStyle="1" w:styleId="TableBodyTextRight">
    <w:name w:val="Table Body Text Right"/>
    <w:basedOn w:val="TableBodyText"/>
    <w:rsid w:val="00BE53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532B"/>
    <w:rPr>
      <w:sz w:val="18"/>
    </w:rPr>
  </w:style>
  <w:style w:type="paragraph" w:customStyle="1" w:styleId="BodySmallRight">
    <w:name w:val="Body Small Right"/>
    <w:basedOn w:val="BodyTextRight"/>
    <w:rsid w:val="00BE532B"/>
    <w:rPr>
      <w:sz w:val="18"/>
      <w:szCs w:val="18"/>
    </w:rPr>
  </w:style>
  <w:style w:type="paragraph" w:customStyle="1" w:styleId="MarginEdition">
    <w:name w:val="Margin Edition"/>
    <w:basedOn w:val="MarginNote"/>
    <w:rsid w:val="00BE53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532B"/>
    <w:rPr>
      <w:sz w:val="2"/>
      <w:szCs w:val="2"/>
    </w:rPr>
  </w:style>
  <w:style w:type="character" w:customStyle="1" w:styleId="Small">
    <w:name w:val="Small"/>
    <w:basedOn w:val="DefaultParagraphFont"/>
    <w:rsid w:val="00BE532B"/>
    <w:rPr>
      <w:sz w:val="16"/>
    </w:rPr>
  </w:style>
  <w:style w:type="paragraph" w:customStyle="1" w:styleId="WideTable">
    <w:name w:val="Wide Table"/>
    <w:basedOn w:val="Normal"/>
    <w:rsid w:val="00BE53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532B"/>
  </w:style>
  <w:style w:type="paragraph" w:styleId="Quote">
    <w:name w:val="Quote"/>
    <w:basedOn w:val="Heading1"/>
    <w:link w:val="QuoteChar"/>
    <w:qFormat/>
    <w:rsid w:val="00BE53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53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532B"/>
    <w:pPr>
      <w:pageBreakBefore/>
    </w:pPr>
  </w:style>
  <w:style w:type="paragraph" w:customStyle="1" w:styleId="Border">
    <w:name w:val="Border"/>
    <w:basedOn w:val="Normal"/>
    <w:qFormat/>
    <w:rsid w:val="00BE53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53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3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3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53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53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53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53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53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532B"/>
    <w:rPr>
      <w:u w:val="single"/>
    </w:rPr>
  </w:style>
  <w:style w:type="character" w:customStyle="1" w:styleId="BoldandItalics">
    <w:name w:val="Bold and Italics"/>
    <w:qFormat/>
    <w:rsid w:val="00BE532B"/>
    <w:rPr>
      <w:b/>
      <w:i/>
      <w:u w:val="none"/>
    </w:rPr>
  </w:style>
  <w:style w:type="paragraph" w:styleId="BalloonText">
    <w:name w:val="Balloon Text"/>
    <w:basedOn w:val="Normal"/>
    <w:link w:val="BalloonTextChar"/>
    <w:rsid w:val="00BE5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53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53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53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53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53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532B"/>
    <w:pPr>
      <w:spacing w:before="0" w:after="0"/>
    </w:pPr>
  </w:style>
  <w:style w:type="paragraph" w:customStyle="1" w:styleId="BodyTextBold">
    <w:name w:val="Body Text Bold"/>
    <w:basedOn w:val="BodyText"/>
    <w:qFormat/>
    <w:rsid w:val="00BE532B"/>
    <w:rPr>
      <w:b/>
    </w:rPr>
  </w:style>
  <w:style w:type="character" w:styleId="Hyperlink">
    <w:name w:val="Hyperlink"/>
    <w:basedOn w:val="DefaultParagraphFont"/>
    <w:uiPriority w:val="99"/>
    <w:unhideWhenUsed/>
    <w:rsid w:val="005715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1042</Words>
  <Characters>6659</Characters>
  <Application>Microsoft Office Word</Application>
  <DocSecurity>0</DocSecurity>
  <Lines>277</Lines>
  <Paragraphs>175</Paragraphs>
  <ScaleCrop>false</ScaleCrop>
  <Company>Author-it Software Corporation Ltd.</Company>
  <LinksUpToDate>false</LinksUpToDate>
  <CharactersWithSpaces>7526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MARF002 Follow procedures to minimise and fight fires on board a vessel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2025-03-02T01:52:00Z</dcterms:created>
  <dcterms:modified xsi:type="dcterms:W3CDTF">2025-03-02T01:52:00Z</dcterms:modified>
</cp:coreProperties>
</file>