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72C84" w:rsidP="00E72C84">
      <w:pPr>
        <w:pStyle w:val="Title"/>
      </w:pPr>
      <w:r>
        <w:fldChar w:fldCharType="begin"/>
      </w:r>
      <w:r>
        <w:instrText xml:space="preserve"> TITLE   \* MERGEFORMAT </w:instrText>
      </w:r>
      <w:r>
        <w:fldChar w:fldCharType="separate"/>
      </w:r>
      <w:r>
        <w:t>MARD005 Manage operations and maintenance on vessels limited by tonnage or near coastal operations</w:t>
      </w:r>
      <w:r>
        <w:fldChar w:fldCharType="end"/>
      </w:r>
    </w:p>
    <w:p w:rsidR="00E72C84" w:rsidP="00E72C84">
      <w:pPr>
        <w:pStyle w:val="Version"/>
        <w:sectPr w:rsidSect="008803C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803CA" w:rsidP="008803CA">
      <w:pPr>
        <w:pStyle w:val="SuperHeading"/>
      </w:pPr>
      <w:r w:rsidRPr="008803CA">
        <w:t>MARD005 Manage operations and maintenance on vessels limited by tonnage or near coastal operations</w:t>
      </w:r>
    </w:p>
    <w:p w:rsidR="00000000" w:rsidRPr="008803CA" w:rsidP="008803CA">
      <w:pPr>
        <w:pStyle w:val="Heading1"/>
      </w:pPr>
      <w:bookmarkStart w:id="1" w:name="O_1285180"/>
      <w:bookmarkEnd w:id="1"/>
      <w:r w:rsidRPr="008803CA">
        <w:t>Modification History</w:t>
      </w:r>
    </w:p>
    <w:tbl>
      <w:tblPr>
        <w:tblW w:w="9497" w:type="dxa"/>
        <w:tblLayout w:type="fixed"/>
        <w:tblCellMar>
          <w:left w:w="62" w:type="dxa"/>
          <w:right w:w="62" w:type="dxa"/>
        </w:tblCellMar>
        <w:tblLook w:val="0000"/>
      </w:tblPr>
      <w:tblGrid>
        <w:gridCol w:w="9497"/>
      </w:tblGrid>
      <w:tr w:rsidTr="008803C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803CA" w:rsidP="008803CA">
            <w:pPr>
              <w:pStyle w:val="BodyText"/>
            </w:pPr>
            <w:r w:rsidRPr="008803CA">
              <w:rPr>
                <w:rStyle w:val="SpecialBold"/>
              </w:rPr>
              <w:t>Release 2</w:t>
            </w:r>
            <w:r w:rsidRPr="008803CA">
              <w:t>. This is the second release of this unit of competency in the MAR Maritime Training Package.</w:t>
            </w:r>
          </w:p>
          <w:p w:rsidR="00000000" w:rsidP="008803CA">
            <w:pPr>
              <w:pStyle w:val="ListBullet"/>
              <w:rPr>
                <w:lang w:val="en-NZ"/>
              </w:rPr>
            </w:pPr>
            <w:r w:rsidRPr="008803CA">
              <w:t>Minor statement changes in unit Application.</w:t>
            </w:r>
          </w:p>
        </w:tc>
      </w:tr>
      <w:tr w:rsidTr="008803C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803CA" w:rsidP="008803CA">
            <w:pPr>
              <w:pStyle w:val="BodyText"/>
            </w:pPr>
            <w:r w:rsidRPr="008803CA">
              <w:rPr>
                <w:rStyle w:val="SpecialBold"/>
              </w:rPr>
              <w:t>Release 1</w:t>
            </w:r>
            <w:r w:rsidRPr="008803CA">
              <w:t>. This is the first release of this unit of competency in the MAR Maritime Training Package.</w:t>
            </w:r>
          </w:p>
        </w:tc>
      </w:tr>
    </w:tbl>
    <w:p w:rsidR="00000000" w:rsidRPr="008803CA" w:rsidP="008803CA">
      <w:pPr>
        <w:pStyle w:val="NoPaddingFontSize1"/>
      </w:pPr>
    </w:p>
    <w:p w:rsidR="00000000" w:rsidRPr="008803CA" w:rsidP="008803CA">
      <w:pPr>
        <w:pStyle w:val="AllowPageBreak"/>
      </w:pPr>
    </w:p>
    <w:p w:rsidR="00000000" w:rsidRPr="008803CA" w:rsidP="008803CA">
      <w:pPr>
        <w:pStyle w:val="Heading1"/>
      </w:pPr>
      <w:bookmarkStart w:id="2" w:name="O_1285179"/>
      <w:bookmarkEnd w:id="2"/>
      <w:r w:rsidRPr="008803CA">
        <w:t>Application</w:t>
      </w:r>
    </w:p>
    <w:tbl>
      <w:tblPr>
        <w:tblW w:w="9497" w:type="dxa"/>
        <w:tblLayout w:type="fixed"/>
        <w:tblCellMar>
          <w:left w:w="62" w:type="dxa"/>
          <w:right w:w="62" w:type="dxa"/>
        </w:tblCellMar>
        <w:tblLook w:val="0000"/>
      </w:tblPr>
      <w:tblGrid>
        <w:gridCol w:w="9497"/>
      </w:tblGrid>
      <w:tr w:rsidTr="008803C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803CA" w:rsidP="008803CA">
            <w:pPr>
              <w:pStyle w:val="BodyText"/>
            </w:pPr>
            <w:r w:rsidRPr="008803CA">
              <w:t>This unit involves the skills and knowledge required to manage the operatio</w:t>
            </w:r>
            <w:r w:rsidRPr="008803CA">
              <w:t>ns of a commercial vessel limited by tonnage or near coastal operations.</w:t>
            </w:r>
          </w:p>
          <w:p w:rsidR="00000000" w:rsidRPr="008803CA" w:rsidP="008803CA">
            <w:pPr>
              <w:pStyle w:val="BodyText"/>
            </w:pPr>
            <w:r w:rsidRPr="008803CA">
              <w:t xml:space="preserve">It includes administration of vessel stability, cargo operations and planned maintenance system in compliance with Australian and international regulations and guidelines, protection </w:t>
            </w:r>
            <w:r w:rsidRPr="008803CA">
              <w:t>of the marine environment and the safety of the vessel and people on board.</w:t>
            </w:r>
          </w:p>
          <w:p w:rsidR="00000000" w:rsidRPr="008803CA" w:rsidP="008803CA">
            <w:pPr>
              <w:pStyle w:val="BodyText"/>
            </w:pPr>
            <w:r w:rsidRPr="008803CA">
              <w:t>This unit applies to people working in the maritime industry in the capacity of:</w:t>
            </w:r>
          </w:p>
          <w:p w:rsidR="00000000" w:rsidRPr="008803CA" w:rsidP="008803CA">
            <w:pPr>
              <w:pStyle w:val="ListBullet"/>
            </w:pPr>
            <w:r w:rsidRPr="008803CA">
              <w:t>Master up to 100 metres Near Coastal</w:t>
            </w:r>
          </w:p>
          <w:p w:rsidR="00000000" w:rsidRPr="008803CA" w:rsidP="008803CA">
            <w:pPr>
              <w:pStyle w:val="ListBullet"/>
            </w:pPr>
            <w:r w:rsidRPr="008803CA">
              <w:t>Master up to 500 gross tonnages (GT).</w:t>
            </w:r>
          </w:p>
          <w:p w:rsidR="00000000" w:rsidRPr="008803CA" w:rsidP="008803CA">
            <w:pPr>
              <w:pStyle w:val="BodyText"/>
            </w:pPr>
            <w:r w:rsidRPr="008803CA">
              <w:rPr>
                <w:rStyle w:val="SpecialBold"/>
              </w:rPr>
              <w:t>Licensing/Regulatory Information</w:t>
            </w:r>
          </w:p>
          <w:p w:rsidR="00000000" w:rsidRPr="008803CA" w:rsidP="008803CA">
            <w:pPr>
              <w:pStyle w:val="BodyText"/>
            </w:pPr>
            <w:r w:rsidRPr="008803CA">
              <w:t>Legislative and regulatory requirements are applicable to this unit.</w:t>
            </w:r>
          </w:p>
          <w:p w:rsidR="00000000" w:rsidRPr="008803CA" w:rsidP="008803CA">
            <w:pPr>
              <w:pStyle w:val="ListBullet"/>
            </w:pPr>
            <w:r w:rsidRPr="008803CA">
              <w:t>This unit is one of the requirements to obtain Australian Maritime Safety Authority (AMSA) certification as a Master up to 100 metres Near Coastal as spe</w:t>
            </w:r>
            <w:r w:rsidRPr="008803CA">
              <w:t>cified in Marine Order 505.</w:t>
            </w:r>
          </w:p>
          <w:p w:rsidR="00000000" w:rsidRPr="008803CA" w:rsidP="008803CA">
            <w:pPr>
              <w:pStyle w:val="BodyText"/>
            </w:pPr>
            <w:r w:rsidRPr="008803CA">
              <w:t>Seafarers seeking certification should check with AMSA.</w:t>
            </w:r>
          </w:p>
        </w:tc>
      </w:tr>
    </w:tbl>
    <w:p w:rsidR="00000000" w:rsidRPr="008803CA" w:rsidP="008803CA">
      <w:pPr>
        <w:pStyle w:val="NoPaddingFontSize1"/>
      </w:pPr>
    </w:p>
    <w:p w:rsidR="00000000" w:rsidRPr="008803CA" w:rsidP="008803CA">
      <w:pPr>
        <w:pStyle w:val="AllowPageBreak"/>
      </w:pPr>
    </w:p>
    <w:p w:rsidR="00000000" w:rsidRPr="008803CA" w:rsidP="008803CA">
      <w:pPr>
        <w:pStyle w:val="Heading1"/>
      </w:pPr>
      <w:bookmarkStart w:id="3" w:name="O_1285178"/>
      <w:bookmarkEnd w:id="3"/>
      <w:r w:rsidRPr="008803CA">
        <w:t>Pre-requisite Unit</w:t>
      </w:r>
    </w:p>
    <w:tbl>
      <w:tblPr>
        <w:tblW w:w="9497" w:type="dxa"/>
        <w:tblLayout w:type="fixed"/>
        <w:tblCellMar>
          <w:left w:w="62" w:type="dxa"/>
          <w:right w:w="62" w:type="dxa"/>
        </w:tblCellMar>
        <w:tblLook w:val="0000"/>
      </w:tblPr>
      <w:tblGrid>
        <w:gridCol w:w="9497"/>
      </w:tblGrid>
      <w:tr w:rsidTr="008803C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803CA" w:rsidP="008803CA">
            <w:pPr>
              <w:pStyle w:val="BodyText"/>
            </w:pPr>
            <w:r w:rsidRPr="008803CA">
              <w:t>Not applicable.</w:t>
            </w:r>
          </w:p>
        </w:tc>
      </w:tr>
    </w:tbl>
    <w:p w:rsidR="00E72C84" w:rsidP="008803CA">
      <w:pPr>
        <w:pStyle w:val="NoPaddingFontSize1"/>
      </w:pPr>
    </w:p>
    <w:p w:rsidR="00E72C84" w:rsidP="008803CA">
      <w:pPr>
        <w:pStyle w:val="NoPaddingFontSize1"/>
      </w:pPr>
    </w:p>
    <w:p w:rsidR="00000000" w:rsidRPr="008803CA" w:rsidP="008803CA">
      <w:pPr>
        <w:pStyle w:val="Heading1"/>
      </w:pPr>
      <w:bookmarkStart w:id="4" w:name="O_1285177"/>
      <w:bookmarkEnd w:id="4"/>
      <w:r w:rsidRPr="008803CA">
        <w:t>Competency Field</w:t>
      </w:r>
    </w:p>
    <w:tbl>
      <w:tblPr>
        <w:tblW w:w="9497" w:type="dxa"/>
        <w:tblLayout w:type="fixed"/>
        <w:tblCellMar>
          <w:left w:w="62" w:type="dxa"/>
          <w:right w:w="62" w:type="dxa"/>
        </w:tblCellMar>
        <w:tblLook w:val="0000"/>
      </w:tblPr>
      <w:tblGrid>
        <w:gridCol w:w="9497"/>
      </w:tblGrid>
      <w:tr w:rsidTr="008803C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803CA" w:rsidP="008803CA">
            <w:pPr>
              <w:pStyle w:val="BodyText"/>
            </w:pPr>
            <w:r w:rsidRPr="008803CA">
              <w:t>D – Administration and Human Resources</w:t>
            </w:r>
          </w:p>
        </w:tc>
      </w:tr>
    </w:tbl>
    <w:p w:rsidR="00E72C84" w:rsidP="008803CA">
      <w:pPr>
        <w:pStyle w:val="NoPaddingFontSize1"/>
      </w:pPr>
    </w:p>
    <w:p w:rsidR="00E72C84" w:rsidP="008803CA">
      <w:pPr>
        <w:pStyle w:val="NoPaddingFontSize1"/>
      </w:pPr>
    </w:p>
    <w:p w:rsidR="00000000" w:rsidRPr="008803CA" w:rsidP="008803CA">
      <w:pPr>
        <w:pStyle w:val="Heading1"/>
      </w:pPr>
      <w:bookmarkStart w:id="5" w:name="O_1285176"/>
      <w:bookmarkEnd w:id="5"/>
      <w:r w:rsidRPr="008803CA">
        <w:t>Unit Sector</w:t>
      </w:r>
    </w:p>
    <w:tbl>
      <w:tblPr>
        <w:tblW w:w="9497" w:type="dxa"/>
        <w:tblLayout w:type="fixed"/>
        <w:tblCellMar>
          <w:left w:w="62" w:type="dxa"/>
          <w:right w:w="62" w:type="dxa"/>
        </w:tblCellMar>
        <w:tblLook w:val="0000"/>
      </w:tblPr>
      <w:tblGrid>
        <w:gridCol w:w="9497"/>
      </w:tblGrid>
      <w:tr w:rsidTr="008803C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803CA" w:rsidP="008803CA">
            <w:pPr>
              <w:pStyle w:val="BodyText"/>
            </w:pPr>
            <w:r w:rsidRPr="008803CA">
              <w:t>Not applicable.</w:t>
            </w:r>
          </w:p>
        </w:tc>
      </w:tr>
    </w:tbl>
    <w:p w:rsidR="00E72C84" w:rsidP="008803CA">
      <w:pPr>
        <w:pStyle w:val="NoPaddingFontSize1"/>
      </w:pPr>
    </w:p>
    <w:p w:rsidR="00E72C84" w:rsidP="008803CA">
      <w:pPr>
        <w:pStyle w:val="NoPaddingFontSize1"/>
      </w:pPr>
    </w:p>
    <w:p w:rsidR="00000000" w:rsidRPr="008803CA" w:rsidP="008803CA">
      <w:pPr>
        <w:pStyle w:val="Heading1"/>
      </w:pPr>
      <w:bookmarkStart w:id="6" w:name="O_1285175"/>
      <w:bookmarkEnd w:id="6"/>
      <w:r w:rsidRPr="008803CA">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8803CA">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8803CA" w:rsidP="008803CA">
            <w:pPr>
              <w:pStyle w:val="BodyText"/>
            </w:pPr>
            <w:r w:rsidRPr="008803CA">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8803CA">
            <w:pPr>
              <w:pStyle w:val="BodyText"/>
              <w:rPr>
                <w:lang w:val="en-NZ"/>
              </w:rPr>
            </w:pPr>
            <w:r w:rsidRPr="008803CA">
              <w:rPr>
                <w:rStyle w:val="SpecialBold"/>
              </w:rPr>
              <w:t>PERFORMANCE CRITERIA</w:t>
            </w:r>
          </w:p>
        </w:tc>
      </w:tr>
      <w:tr w:rsidTr="008803CA">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8803CA">
            <w:pPr>
              <w:pStyle w:val="BodyText"/>
              <w:rPr>
                <w:lang w:val="en-NZ"/>
              </w:rPr>
            </w:pPr>
            <w:r w:rsidRPr="008803CA">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8803CA">
            <w:pPr>
              <w:pStyle w:val="BodyText"/>
              <w:rPr>
                <w:lang w:val="en-NZ"/>
              </w:rPr>
            </w:pPr>
            <w:r w:rsidRPr="008803CA">
              <w:t>Performance criteria describe the performance needed to demonstrate achievement of the element.</w:t>
            </w:r>
          </w:p>
        </w:tc>
      </w:tr>
      <w:tr w:rsidTr="008803C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8803CA" w:rsidP="008803CA">
            <w:pPr>
              <w:pStyle w:val="BodyText"/>
            </w:pPr>
            <w:r w:rsidRPr="008803CA">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8803CA" w:rsidP="008803CA">
            <w:pPr>
              <w:pStyle w:val="BodyText"/>
            </w:pPr>
            <w:r w:rsidRPr="008803CA">
              <w:rPr>
                <w:rStyle w:val="SpecialBold"/>
              </w:rPr>
              <w:t>Manage maintenance of vessel stability and safety parameters</w:t>
            </w:r>
          </w:p>
        </w:tc>
        <w:tc>
          <w:tcPr>
            <w:tcW w:w="697" w:type="dxa"/>
            <w:tcBorders>
              <w:top w:val="nil"/>
              <w:left w:val="nil"/>
              <w:bottom w:val="nil"/>
              <w:right w:val="nil"/>
            </w:tcBorders>
            <w:tcMar>
              <w:top w:w="0" w:type="dxa"/>
              <w:left w:w="62" w:type="dxa"/>
              <w:bottom w:w="0" w:type="dxa"/>
              <w:right w:w="62" w:type="dxa"/>
            </w:tcMar>
          </w:tcPr>
          <w:p w:rsidR="00000000" w:rsidP="008803CA">
            <w:pPr>
              <w:pStyle w:val="BodyText"/>
              <w:rPr>
                <w:lang w:val="en-NZ"/>
              </w:rPr>
            </w:pPr>
            <w:r w:rsidRPr="008803CA">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8803CA">
            <w:pPr>
              <w:pStyle w:val="BodyText"/>
              <w:rPr>
                <w:lang w:val="en-NZ"/>
              </w:rPr>
            </w:pPr>
            <w:r w:rsidRPr="008803CA">
              <w:t>Vessel dynamic stability is interpreted and analysed</w:t>
            </w:r>
          </w:p>
        </w:tc>
      </w:tr>
      <w:tr w:rsidTr="008803C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803C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803CA">
            <w:pPr>
              <w:pStyle w:val="BodyText"/>
              <w:rPr>
                <w:lang w:val="en-NZ"/>
              </w:rPr>
            </w:pPr>
            <w:r w:rsidRPr="008803CA">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8803CA">
            <w:pPr>
              <w:pStyle w:val="BodyText"/>
              <w:rPr>
                <w:lang w:val="en-NZ"/>
              </w:rPr>
            </w:pPr>
            <w:r w:rsidRPr="008803CA">
              <w:t>Vessel transverse and longitudinal stability is correctly maintained in normal and adverse operational conditions</w:t>
            </w:r>
          </w:p>
        </w:tc>
      </w:tr>
      <w:tr w:rsidTr="008803C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803C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803CA">
            <w:pPr>
              <w:pStyle w:val="BodyText"/>
              <w:rPr>
                <w:lang w:val="en-NZ"/>
              </w:rPr>
            </w:pPr>
            <w:r w:rsidRPr="008803CA">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8803CA">
            <w:pPr>
              <w:pStyle w:val="BodyText"/>
              <w:rPr>
                <w:lang w:val="en-NZ"/>
              </w:rPr>
            </w:pPr>
            <w:r w:rsidRPr="008803CA">
              <w:t>Vessel safety parameters are correctly maintained within normal operational limits during cargo operations</w:t>
            </w:r>
          </w:p>
        </w:tc>
      </w:tr>
      <w:tr w:rsidTr="008803C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8803CA" w:rsidP="008803CA">
            <w:pPr>
              <w:pStyle w:val="BodyText"/>
            </w:pPr>
            <w:r w:rsidRPr="008803CA">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8803CA" w:rsidP="008803CA">
            <w:pPr>
              <w:pStyle w:val="BodyText"/>
            </w:pPr>
            <w:r w:rsidRPr="008803CA">
              <w:rPr>
                <w:rStyle w:val="SpecialBold"/>
              </w:rPr>
              <w:t>Administer planning of cargo operations on vessel limited by tonnage or near coastal operations</w:t>
            </w:r>
          </w:p>
        </w:tc>
        <w:tc>
          <w:tcPr>
            <w:tcW w:w="697" w:type="dxa"/>
            <w:tcBorders>
              <w:top w:val="nil"/>
              <w:left w:val="nil"/>
              <w:bottom w:val="nil"/>
              <w:right w:val="nil"/>
            </w:tcBorders>
            <w:tcMar>
              <w:top w:w="0" w:type="dxa"/>
              <w:left w:w="62" w:type="dxa"/>
              <w:bottom w:w="0" w:type="dxa"/>
              <w:right w:w="62" w:type="dxa"/>
            </w:tcMar>
          </w:tcPr>
          <w:p w:rsidR="00000000" w:rsidP="008803CA">
            <w:pPr>
              <w:pStyle w:val="BodyText"/>
              <w:rPr>
                <w:lang w:val="en-NZ"/>
              </w:rPr>
            </w:pPr>
            <w:r w:rsidRPr="008803CA">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8803CA">
            <w:pPr>
              <w:pStyle w:val="BodyText"/>
              <w:rPr>
                <w:lang w:val="en-NZ"/>
              </w:rPr>
            </w:pPr>
            <w:r w:rsidRPr="008803CA">
              <w:t>Impact of cargo operations on vessel stability</w:t>
            </w:r>
            <w:r w:rsidRPr="008803CA">
              <w:t xml:space="preserve"> is identified and managed</w:t>
            </w:r>
          </w:p>
        </w:tc>
      </w:tr>
      <w:tr w:rsidTr="008803C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803C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803CA">
            <w:pPr>
              <w:pStyle w:val="BodyText"/>
              <w:rPr>
                <w:lang w:val="en-NZ"/>
              </w:rPr>
            </w:pPr>
            <w:r w:rsidRPr="008803CA">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8803CA">
            <w:pPr>
              <w:pStyle w:val="BodyText"/>
              <w:rPr>
                <w:lang w:val="en-NZ"/>
              </w:rPr>
            </w:pPr>
            <w:r w:rsidRPr="008803CA">
              <w:t>Draft survey is conducted and the calculated results used</w:t>
            </w:r>
          </w:p>
        </w:tc>
      </w:tr>
      <w:tr w:rsidTr="008803C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803C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803CA">
            <w:pPr>
              <w:pStyle w:val="BodyText"/>
              <w:rPr>
                <w:lang w:val="en-NZ"/>
              </w:rPr>
            </w:pPr>
            <w:r w:rsidRPr="008803CA">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8803CA">
            <w:pPr>
              <w:pStyle w:val="BodyText"/>
              <w:rPr>
                <w:lang w:val="en-NZ"/>
              </w:rPr>
            </w:pPr>
            <w:r w:rsidRPr="008803CA">
              <w:t>Appropriate procedures are administered for all cargo operations</w:t>
            </w:r>
          </w:p>
        </w:tc>
      </w:tr>
      <w:tr w:rsidTr="008803C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8803CA" w:rsidP="008803CA">
            <w:pPr>
              <w:pStyle w:val="BodyText"/>
            </w:pPr>
            <w:r w:rsidRPr="008803CA">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8803CA" w:rsidP="008803CA">
            <w:pPr>
              <w:pStyle w:val="BodyText"/>
            </w:pPr>
            <w:r w:rsidRPr="008803CA">
              <w:rPr>
                <w:rStyle w:val="SpecialBold"/>
              </w:rPr>
              <w:t>Administer planned maintenance system</w:t>
            </w:r>
          </w:p>
        </w:tc>
        <w:tc>
          <w:tcPr>
            <w:tcW w:w="697" w:type="dxa"/>
            <w:tcBorders>
              <w:top w:val="nil"/>
              <w:left w:val="nil"/>
              <w:bottom w:val="nil"/>
              <w:right w:val="nil"/>
            </w:tcBorders>
            <w:tcMar>
              <w:top w:w="0" w:type="dxa"/>
              <w:left w:w="62" w:type="dxa"/>
              <w:bottom w:w="0" w:type="dxa"/>
              <w:right w:w="62" w:type="dxa"/>
            </w:tcMar>
          </w:tcPr>
          <w:p w:rsidR="00000000" w:rsidP="008803CA">
            <w:pPr>
              <w:pStyle w:val="BodyText"/>
              <w:rPr>
                <w:lang w:val="en-NZ"/>
              </w:rPr>
            </w:pPr>
            <w:r w:rsidRPr="008803CA">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8803CA">
            <w:pPr>
              <w:pStyle w:val="BodyText"/>
              <w:rPr>
                <w:lang w:val="en-NZ"/>
              </w:rPr>
            </w:pPr>
            <w:r w:rsidRPr="008803CA">
              <w:t>Vessel routine preventative maintenance, testing and inspection plan is correctly interpreted and implemented</w:t>
            </w:r>
          </w:p>
        </w:tc>
      </w:tr>
      <w:tr w:rsidTr="008803C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803C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803CA">
            <w:pPr>
              <w:pStyle w:val="BodyText"/>
              <w:rPr>
                <w:lang w:val="en-NZ"/>
              </w:rPr>
            </w:pPr>
            <w:r w:rsidRPr="008803CA">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8803CA">
            <w:pPr>
              <w:pStyle w:val="BodyText"/>
              <w:rPr>
                <w:lang w:val="en-NZ"/>
              </w:rPr>
            </w:pPr>
            <w:r w:rsidRPr="008803CA">
              <w:t>Arrangements are made for maintenance activities to be carried out at required times</w:t>
            </w:r>
          </w:p>
        </w:tc>
      </w:tr>
      <w:tr w:rsidTr="008803C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803C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803CA">
            <w:pPr>
              <w:pStyle w:val="BodyText"/>
              <w:rPr>
                <w:lang w:val="en-NZ"/>
              </w:rPr>
            </w:pPr>
            <w:r w:rsidRPr="008803CA">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8803CA">
            <w:pPr>
              <w:pStyle w:val="BodyText"/>
              <w:rPr>
                <w:lang w:val="en-NZ"/>
              </w:rPr>
            </w:pPr>
            <w:r w:rsidRPr="008803CA">
              <w:t>Maintenance materials are obtained</w:t>
            </w:r>
          </w:p>
        </w:tc>
      </w:tr>
      <w:tr w:rsidTr="008803C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803C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803CA">
            <w:pPr>
              <w:pStyle w:val="BodyText"/>
              <w:rPr>
                <w:lang w:val="en-NZ"/>
              </w:rPr>
            </w:pPr>
            <w:r w:rsidRPr="008803CA">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8803CA">
            <w:pPr>
              <w:pStyle w:val="BodyText"/>
              <w:rPr>
                <w:lang w:val="en-NZ"/>
              </w:rPr>
            </w:pPr>
            <w:r w:rsidRPr="008803CA">
              <w:t>Repai</w:t>
            </w:r>
            <w:r w:rsidRPr="008803CA">
              <w:t>rs to vessel hull or equipment and/or repair or replacement of equipment or components are organised according to procedures</w:t>
            </w:r>
          </w:p>
        </w:tc>
      </w:tr>
      <w:tr w:rsidTr="008803C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8803CA" w:rsidP="008803CA">
            <w:pPr>
              <w:pStyle w:val="BodyText"/>
            </w:pPr>
            <w:r w:rsidRPr="008803CA">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8803CA" w:rsidP="008803CA">
            <w:pPr>
              <w:pStyle w:val="BodyText"/>
            </w:pPr>
            <w:r w:rsidRPr="008803CA">
              <w:rPr>
                <w:rStyle w:val="SpecialBold"/>
              </w:rPr>
              <w:t>Dock or slip vessel limited by tonnage or near coastal operations</w:t>
            </w:r>
          </w:p>
        </w:tc>
        <w:tc>
          <w:tcPr>
            <w:tcW w:w="697" w:type="dxa"/>
            <w:tcBorders>
              <w:top w:val="nil"/>
              <w:left w:val="nil"/>
              <w:bottom w:val="nil"/>
              <w:right w:val="nil"/>
            </w:tcBorders>
            <w:tcMar>
              <w:top w:w="0" w:type="dxa"/>
              <w:left w:w="62" w:type="dxa"/>
              <w:bottom w:w="0" w:type="dxa"/>
              <w:right w:w="62" w:type="dxa"/>
            </w:tcMar>
          </w:tcPr>
          <w:p w:rsidR="00000000" w:rsidP="008803CA">
            <w:pPr>
              <w:pStyle w:val="BodyText"/>
              <w:rPr>
                <w:lang w:val="en-NZ"/>
              </w:rPr>
            </w:pPr>
            <w:r w:rsidRPr="008803CA">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8803CA">
            <w:pPr>
              <w:pStyle w:val="BodyText"/>
              <w:rPr>
                <w:lang w:val="en-NZ"/>
              </w:rPr>
            </w:pPr>
            <w:r w:rsidRPr="008803CA">
              <w:t>Type of slipway, dock or vessel lifting facility is identi</w:t>
            </w:r>
            <w:r w:rsidRPr="008803CA">
              <w:t>fied and suitability for type of hull assessed</w:t>
            </w:r>
          </w:p>
        </w:tc>
      </w:tr>
      <w:tr w:rsidTr="008803C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803C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803CA">
            <w:pPr>
              <w:pStyle w:val="BodyText"/>
              <w:rPr>
                <w:lang w:val="en-NZ"/>
              </w:rPr>
            </w:pPr>
            <w:r w:rsidRPr="008803CA">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8803CA">
            <w:pPr>
              <w:pStyle w:val="BodyText"/>
              <w:rPr>
                <w:lang w:val="en-NZ"/>
              </w:rPr>
            </w:pPr>
            <w:r w:rsidRPr="008803CA">
              <w:t>Hull data is correctly interpreted and recorded</w:t>
            </w:r>
          </w:p>
        </w:tc>
      </w:tr>
      <w:tr w:rsidTr="008803C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803C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803CA">
            <w:pPr>
              <w:pStyle w:val="BodyText"/>
              <w:rPr>
                <w:lang w:val="en-NZ"/>
              </w:rPr>
            </w:pPr>
            <w:r w:rsidRPr="008803CA">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8803CA">
            <w:pPr>
              <w:pStyle w:val="BodyText"/>
              <w:rPr>
                <w:lang w:val="en-NZ"/>
              </w:rPr>
            </w:pPr>
            <w:r w:rsidRPr="008803CA">
              <w:t>Appropriate plan is prepared for procedures to be taken onboard vessel prior to, during and on completion of proposed slipping or docking operations</w:t>
            </w:r>
          </w:p>
        </w:tc>
      </w:tr>
      <w:tr w:rsidTr="008803C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803C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803CA">
            <w:pPr>
              <w:pStyle w:val="BodyText"/>
              <w:rPr>
                <w:lang w:val="en-NZ"/>
              </w:rPr>
            </w:pPr>
            <w:r w:rsidRPr="008803CA">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P="008803CA">
            <w:pPr>
              <w:pStyle w:val="BodyText"/>
              <w:rPr>
                <w:lang w:val="en-NZ"/>
              </w:rPr>
            </w:pPr>
            <w:r w:rsidRPr="008803CA">
              <w:t>Cradle is correctly prepared prior to slipping of vessel</w:t>
            </w:r>
          </w:p>
        </w:tc>
      </w:tr>
      <w:tr w:rsidTr="008803C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803C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803CA">
            <w:pPr>
              <w:pStyle w:val="BodyText"/>
              <w:rPr>
                <w:lang w:val="en-NZ"/>
              </w:rPr>
            </w:pPr>
            <w:r w:rsidRPr="008803CA">
              <w:rPr>
                <w:rStyle w:val="SpecialBold"/>
              </w:rPr>
              <w:t>4.5</w:t>
            </w:r>
          </w:p>
        </w:tc>
        <w:tc>
          <w:tcPr>
            <w:tcW w:w="5592" w:type="dxa"/>
            <w:tcBorders>
              <w:top w:val="nil"/>
              <w:left w:val="nil"/>
              <w:bottom w:val="nil"/>
              <w:right w:val="nil"/>
            </w:tcBorders>
            <w:tcMar>
              <w:top w:w="0" w:type="dxa"/>
              <w:left w:w="62" w:type="dxa"/>
              <w:bottom w:w="0" w:type="dxa"/>
              <w:right w:w="62" w:type="dxa"/>
            </w:tcMar>
          </w:tcPr>
          <w:p w:rsidR="00000000" w:rsidP="008803CA">
            <w:pPr>
              <w:pStyle w:val="BodyText"/>
              <w:rPr>
                <w:lang w:val="en-NZ"/>
              </w:rPr>
            </w:pPr>
            <w:r w:rsidRPr="008803CA">
              <w:t>Appropriate precautions are taken pr</w:t>
            </w:r>
            <w:r w:rsidRPr="008803CA">
              <w:t>ior to slipping and refloating of vessel and when shoring/supporting vessel</w:t>
            </w:r>
          </w:p>
        </w:tc>
      </w:tr>
      <w:tr w:rsidTr="008803C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803C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803CA">
            <w:pPr>
              <w:pStyle w:val="BodyText"/>
              <w:rPr>
                <w:lang w:val="en-NZ"/>
              </w:rPr>
            </w:pPr>
            <w:r w:rsidRPr="008803CA">
              <w:rPr>
                <w:rStyle w:val="SpecialBold"/>
              </w:rPr>
              <w:t>4.6</w:t>
            </w:r>
          </w:p>
        </w:tc>
        <w:tc>
          <w:tcPr>
            <w:tcW w:w="5592" w:type="dxa"/>
            <w:tcBorders>
              <w:top w:val="nil"/>
              <w:left w:val="nil"/>
              <w:bottom w:val="nil"/>
              <w:right w:val="nil"/>
            </w:tcBorders>
            <w:tcMar>
              <w:top w:w="0" w:type="dxa"/>
              <w:left w:w="62" w:type="dxa"/>
              <w:bottom w:w="0" w:type="dxa"/>
              <w:right w:w="62" w:type="dxa"/>
            </w:tcMar>
          </w:tcPr>
          <w:p w:rsidR="00000000" w:rsidP="008803CA">
            <w:pPr>
              <w:pStyle w:val="BodyText"/>
              <w:rPr>
                <w:lang w:val="en-NZ"/>
              </w:rPr>
            </w:pPr>
            <w:r w:rsidRPr="008803CA">
              <w:t>Vessel is correctly refloated after slipping and maintenance operations</w:t>
            </w:r>
          </w:p>
        </w:tc>
      </w:tr>
      <w:tr w:rsidTr="008803C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8803CA" w:rsidP="008803CA">
            <w:pPr>
              <w:pStyle w:val="BodyText"/>
            </w:pPr>
            <w:r w:rsidRPr="008803CA">
              <w:rPr>
                <w:rStyle w:val="SpecialBold"/>
              </w:rPr>
              <w:t>5</w:t>
            </w:r>
          </w:p>
        </w:tc>
        <w:tc>
          <w:tcPr>
            <w:tcW w:w="2744" w:type="dxa"/>
            <w:tcBorders>
              <w:top w:val="nil"/>
              <w:left w:val="nil"/>
              <w:bottom w:val="nil"/>
              <w:right w:val="nil"/>
            </w:tcBorders>
            <w:tcMar>
              <w:top w:w="0" w:type="dxa"/>
              <w:left w:w="62" w:type="dxa"/>
              <w:bottom w:w="0" w:type="dxa"/>
              <w:right w:w="62" w:type="dxa"/>
            </w:tcMar>
          </w:tcPr>
          <w:p w:rsidR="00000000" w:rsidRPr="008803CA" w:rsidP="008803CA">
            <w:pPr>
              <w:pStyle w:val="BodyText"/>
            </w:pPr>
            <w:r w:rsidRPr="008803CA">
              <w:rPr>
                <w:rStyle w:val="SpecialBold"/>
              </w:rPr>
              <w:t>Carry out inspection and maintenance procedures on vessel limited by tonnage or near coastal operations</w:t>
            </w:r>
          </w:p>
        </w:tc>
        <w:tc>
          <w:tcPr>
            <w:tcW w:w="697" w:type="dxa"/>
            <w:tcBorders>
              <w:top w:val="nil"/>
              <w:left w:val="nil"/>
              <w:bottom w:val="nil"/>
              <w:right w:val="nil"/>
            </w:tcBorders>
            <w:tcMar>
              <w:top w:w="0" w:type="dxa"/>
              <w:left w:w="62" w:type="dxa"/>
              <w:bottom w:w="0" w:type="dxa"/>
              <w:right w:w="62" w:type="dxa"/>
            </w:tcMar>
          </w:tcPr>
          <w:p w:rsidR="00000000" w:rsidP="008803CA">
            <w:pPr>
              <w:pStyle w:val="BodyText"/>
              <w:rPr>
                <w:lang w:val="en-NZ"/>
              </w:rPr>
            </w:pPr>
            <w:r w:rsidRPr="008803CA">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8803CA">
            <w:pPr>
              <w:pStyle w:val="BodyText"/>
              <w:rPr>
                <w:lang w:val="en-NZ"/>
              </w:rPr>
            </w:pPr>
            <w:r w:rsidRPr="008803CA">
              <w:t>Inspections of vessel hull, equipment and components are carried out according to company maintenance schedules and vessel manufacturer instructions</w:t>
            </w:r>
          </w:p>
        </w:tc>
      </w:tr>
      <w:tr w:rsidTr="008803C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803C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803CA">
            <w:pPr>
              <w:pStyle w:val="BodyText"/>
              <w:rPr>
                <w:lang w:val="en-NZ"/>
              </w:rPr>
            </w:pPr>
            <w:r w:rsidRPr="008803CA">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8803CA">
            <w:pPr>
              <w:pStyle w:val="BodyText"/>
              <w:rPr>
                <w:lang w:val="en-NZ"/>
              </w:rPr>
            </w:pPr>
            <w:r w:rsidRPr="008803CA">
              <w:t xml:space="preserve">Deterioration of vessel structure and fittings are identified and appropriate maintenance action is initiated according to work health and safety (WHS)/occupational health and safety (OHS) and pollution control requirements, company procedures and </w:t>
            </w:r>
            <w:r w:rsidRPr="008803CA">
              <w:t>manufacturer instructions</w:t>
            </w:r>
          </w:p>
        </w:tc>
      </w:tr>
      <w:tr w:rsidTr="008803C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803C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803CA">
            <w:pPr>
              <w:pStyle w:val="BodyText"/>
              <w:rPr>
                <w:lang w:val="en-NZ"/>
              </w:rPr>
            </w:pPr>
            <w:r w:rsidRPr="008803CA">
              <w:rPr>
                <w:rStyle w:val="SpecialBold"/>
              </w:rPr>
              <w:t>5.3</w:t>
            </w:r>
          </w:p>
        </w:tc>
        <w:tc>
          <w:tcPr>
            <w:tcW w:w="5592" w:type="dxa"/>
            <w:tcBorders>
              <w:top w:val="nil"/>
              <w:left w:val="nil"/>
              <w:bottom w:val="nil"/>
              <w:right w:val="nil"/>
            </w:tcBorders>
            <w:tcMar>
              <w:top w:w="0" w:type="dxa"/>
              <w:left w:w="62" w:type="dxa"/>
              <w:bottom w:w="0" w:type="dxa"/>
              <w:right w:w="62" w:type="dxa"/>
            </w:tcMar>
          </w:tcPr>
          <w:p w:rsidR="00000000" w:rsidP="008803CA">
            <w:pPr>
              <w:pStyle w:val="BodyText"/>
              <w:rPr>
                <w:lang w:val="en-NZ"/>
              </w:rPr>
            </w:pPr>
            <w:r w:rsidRPr="008803CA">
              <w:t>Lubricants, marine preservatives or finishes are applied correctly using appropriate application equipment according to WHS/OHS requirements, company procedures and manufacturer instructions</w:t>
            </w:r>
          </w:p>
        </w:tc>
      </w:tr>
      <w:tr w:rsidTr="008803C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803C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803CA">
            <w:pPr>
              <w:pStyle w:val="BodyText"/>
              <w:rPr>
                <w:lang w:val="en-NZ"/>
              </w:rPr>
            </w:pPr>
            <w:r w:rsidRPr="008803CA">
              <w:rPr>
                <w:rStyle w:val="SpecialBold"/>
              </w:rPr>
              <w:t>5.4</w:t>
            </w:r>
          </w:p>
        </w:tc>
        <w:tc>
          <w:tcPr>
            <w:tcW w:w="5592" w:type="dxa"/>
            <w:tcBorders>
              <w:top w:val="nil"/>
              <w:left w:val="nil"/>
              <w:bottom w:val="nil"/>
              <w:right w:val="nil"/>
            </w:tcBorders>
            <w:tcMar>
              <w:top w:w="0" w:type="dxa"/>
              <w:left w:w="62" w:type="dxa"/>
              <w:bottom w:w="0" w:type="dxa"/>
              <w:right w:w="62" w:type="dxa"/>
            </w:tcMar>
          </w:tcPr>
          <w:p w:rsidR="00000000" w:rsidP="008803CA">
            <w:pPr>
              <w:pStyle w:val="BodyText"/>
              <w:rPr>
                <w:lang w:val="en-NZ"/>
              </w:rPr>
            </w:pPr>
            <w:r w:rsidRPr="008803CA">
              <w:t>Problems in application of lubricants, marine preservatives, finishes and other maintenance materials and chemicals are identified and reported, and appropriate remedial action is initiated</w:t>
            </w:r>
          </w:p>
        </w:tc>
      </w:tr>
      <w:tr w:rsidTr="008803C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803C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803CA">
            <w:pPr>
              <w:pStyle w:val="BodyText"/>
              <w:rPr>
                <w:lang w:val="en-NZ"/>
              </w:rPr>
            </w:pPr>
            <w:r w:rsidRPr="008803CA">
              <w:rPr>
                <w:rStyle w:val="SpecialBold"/>
              </w:rPr>
              <w:t>5.5</w:t>
            </w:r>
          </w:p>
        </w:tc>
        <w:tc>
          <w:tcPr>
            <w:tcW w:w="5592" w:type="dxa"/>
            <w:tcBorders>
              <w:top w:val="nil"/>
              <w:left w:val="nil"/>
              <w:bottom w:val="nil"/>
              <w:right w:val="nil"/>
            </w:tcBorders>
            <w:tcMar>
              <w:top w:w="0" w:type="dxa"/>
              <w:left w:w="62" w:type="dxa"/>
              <w:bottom w:w="0" w:type="dxa"/>
              <w:right w:w="62" w:type="dxa"/>
            </w:tcMar>
          </w:tcPr>
          <w:p w:rsidR="00000000" w:rsidP="008803CA">
            <w:pPr>
              <w:pStyle w:val="BodyText"/>
              <w:rPr>
                <w:lang w:val="en-NZ"/>
              </w:rPr>
            </w:pPr>
            <w:r w:rsidRPr="008803CA">
              <w:t>Records of maintenance and lubrication work carried out are</w:t>
            </w:r>
            <w:r w:rsidRPr="008803CA">
              <w:t xml:space="preserve"> completed according to procedures</w:t>
            </w:r>
          </w:p>
        </w:tc>
      </w:tr>
      <w:tr w:rsidTr="008803C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8803CA" w:rsidP="008803CA">
            <w:pPr>
              <w:pStyle w:val="BodyText"/>
            </w:pPr>
            <w:r w:rsidRPr="008803CA">
              <w:rPr>
                <w:rStyle w:val="SpecialBold"/>
              </w:rPr>
              <w:t>6</w:t>
            </w:r>
          </w:p>
        </w:tc>
        <w:tc>
          <w:tcPr>
            <w:tcW w:w="2744" w:type="dxa"/>
            <w:tcBorders>
              <w:top w:val="nil"/>
              <w:left w:val="nil"/>
              <w:bottom w:val="nil"/>
              <w:right w:val="nil"/>
            </w:tcBorders>
            <w:tcMar>
              <w:top w:w="0" w:type="dxa"/>
              <w:left w:w="62" w:type="dxa"/>
              <w:bottom w:w="0" w:type="dxa"/>
              <w:right w:w="62" w:type="dxa"/>
            </w:tcMar>
          </w:tcPr>
          <w:p w:rsidR="00000000" w:rsidRPr="008803CA" w:rsidP="008803CA">
            <w:pPr>
              <w:pStyle w:val="BodyText"/>
            </w:pPr>
            <w:r w:rsidRPr="008803CA">
              <w:rPr>
                <w:rStyle w:val="SpecialBold"/>
              </w:rPr>
              <w:t>Administer correct selection and use of maintenance equipment and materials</w:t>
            </w:r>
          </w:p>
        </w:tc>
        <w:tc>
          <w:tcPr>
            <w:tcW w:w="697" w:type="dxa"/>
            <w:tcBorders>
              <w:top w:val="nil"/>
              <w:left w:val="nil"/>
              <w:bottom w:val="nil"/>
              <w:right w:val="nil"/>
            </w:tcBorders>
            <w:tcMar>
              <w:top w:w="0" w:type="dxa"/>
              <w:left w:w="62" w:type="dxa"/>
              <w:bottom w:w="0" w:type="dxa"/>
              <w:right w:w="62" w:type="dxa"/>
            </w:tcMar>
          </w:tcPr>
          <w:p w:rsidR="00000000" w:rsidP="008803CA">
            <w:pPr>
              <w:pStyle w:val="BodyText"/>
              <w:rPr>
                <w:lang w:val="en-NZ"/>
              </w:rPr>
            </w:pPr>
            <w:r w:rsidRPr="008803CA">
              <w:rPr>
                <w:rStyle w:val="SpecialBold"/>
              </w:rPr>
              <w:t>6.1</w:t>
            </w:r>
          </w:p>
        </w:tc>
        <w:tc>
          <w:tcPr>
            <w:tcW w:w="5592" w:type="dxa"/>
            <w:tcBorders>
              <w:top w:val="nil"/>
              <w:left w:val="nil"/>
              <w:bottom w:val="nil"/>
              <w:right w:val="nil"/>
            </w:tcBorders>
            <w:tcMar>
              <w:top w:w="0" w:type="dxa"/>
              <w:left w:w="62" w:type="dxa"/>
              <w:bottom w:w="0" w:type="dxa"/>
              <w:right w:w="62" w:type="dxa"/>
            </w:tcMar>
          </w:tcPr>
          <w:p w:rsidR="00000000" w:rsidP="008803CA">
            <w:pPr>
              <w:pStyle w:val="BodyText"/>
              <w:rPr>
                <w:lang w:val="en-NZ"/>
              </w:rPr>
            </w:pPr>
            <w:r w:rsidRPr="008803CA">
              <w:t>Tools and equipment are correctly identified and used according to WHS/OHS requirements</w:t>
            </w:r>
          </w:p>
        </w:tc>
      </w:tr>
      <w:tr w:rsidTr="008803C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803C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803CA">
            <w:pPr>
              <w:pStyle w:val="BodyText"/>
              <w:rPr>
                <w:lang w:val="en-NZ"/>
              </w:rPr>
            </w:pPr>
            <w:r w:rsidRPr="008803CA">
              <w:rPr>
                <w:rStyle w:val="SpecialBold"/>
              </w:rPr>
              <w:t>6.2</w:t>
            </w:r>
          </w:p>
        </w:tc>
        <w:tc>
          <w:tcPr>
            <w:tcW w:w="5592" w:type="dxa"/>
            <w:tcBorders>
              <w:top w:val="nil"/>
              <w:left w:val="nil"/>
              <w:bottom w:val="nil"/>
              <w:right w:val="nil"/>
            </w:tcBorders>
            <w:tcMar>
              <w:top w:w="0" w:type="dxa"/>
              <w:left w:w="62" w:type="dxa"/>
              <w:bottom w:w="0" w:type="dxa"/>
              <w:right w:w="62" w:type="dxa"/>
            </w:tcMar>
          </w:tcPr>
          <w:p w:rsidR="00000000" w:rsidRPr="008803CA" w:rsidP="008803CA">
            <w:pPr>
              <w:pStyle w:val="BodyText"/>
            </w:pPr>
            <w:r w:rsidRPr="008803CA">
              <w:t>Defective equipment and materials are ident</w:t>
            </w:r>
            <w:r w:rsidRPr="008803CA">
              <w:t>ified and reported</w:t>
            </w:r>
          </w:p>
        </w:tc>
      </w:tr>
    </w:tbl>
    <w:p w:rsidR="00E72C84" w:rsidP="008803CA">
      <w:pPr>
        <w:pStyle w:val="NoPaddingFontSize1"/>
      </w:pPr>
    </w:p>
    <w:p w:rsidR="00E72C84" w:rsidP="008803CA">
      <w:pPr>
        <w:pStyle w:val="NoPaddingFontSize1"/>
      </w:pPr>
    </w:p>
    <w:p w:rsidR="00000000" w:rsidRPr="008803CA" w:rsidP="008803CA">
      <w:pPr>
        <w:pStyle w:val="Heading1"/>
      </w:pPr>
      <w:bookmarkStart w:id="7" w:name="O_1285174"/>
      <w:bookmarkEnd w:id="7"/>
      <w:r w:rsidRPr="008803CA">
        <w:t>Foundation Skills</w:t>
      </w:r>
    </w:p>
    <w:tbl>
      <w:tblPr>
        <w:tblW w:w="9497" w:type="dxa"/>
        <w:tblLayout w:type="fixed"/>
        <w:tblCellMar>
          <w:left w:w="62" w:type="dxa"/>
          <w:right w:w="62" w:type="dxa"/>
        </w:tblCellMar>
        <w:tblLook w:val="0000"/>
      </w:tblPr>
      <w:tblGrid>
        <w:gridCol w:w="9497"/>
      </w:tblGrid>
      <w:tr w:rsidTr="008803CA">
        <w:tblPrEx>
          <w:tblW w:w="9497" w:type="dxa"/>
          <w:tblLayout w:type="fixed"/>
          <w:tblCellMar>
            <w:left w:w="62" w:type="dxa"/>
            <w:right w:w="62" w:type="dxa"/>
          </w:tblCellMar>
          <w:tblLook w:val="0000"/>
        </w:tblPrEx>
        <w:trPr>
          <w:trHeight w:val="739"/>
        </w:trPr>
        <w:tc>
          <w:tcPr>
            <w:tcW w:w="9497" w:type="dxa"/>
            <w:tcBorders>
              <w:top w:val="nil"/>
              <w:left w:val="nil"/>
              <w:bottom w:val="nil"/>
              <w:right w:val="nil"/>
            </w:tcBorders>
            <w:tcMar>
              <w:top w:w="0" w:type="dxa"/>
              <w:left w:w="62" w:type="dxa"/>
              <w:bottom w:w="0" w:type="dxa"/>
              <w:right w:w="62" w:type="dxa"/>
            </w:tcMar>
          </w:tcPr>
          <w:p w:rsidR="00000000" w:rsidRPr="008803CA" w:rsidP="008803CA">
            <w:pPr>
              <w:pStyle w:val="BodyText"/>
            </w:pPr>
            <w:r w:rsidRPr="008803CA">
              <w:t>Foundation skills essential to performance are explicit in the performance criteria of this unit of competency.</w:t>
            </w:r>
          </w:p>
        </w:tc>
      </w:tr>
    </w:tbl>
    <w:p w:rsidR="00E72C84" w:rsidP="008803CA">
      <w:pPr>
        <w:pStyle w:val="NoPaddingFontSize1"/>
      </w:pPr>
    </w:p>
    <w:p w:rsidR="00E72C84" w:rsidP="008803CA">
      <w:pPr>
        <w:pStyle w:val="NoPaddingFontSize1"/>
      </w:pPr>
    </w:p>
    <w:p w:rsidR="00000000" w:rsidRPr="008803CA" w:rsidP="008803CA">
      <w:pPr>
        <w:pStyle w:val="Heading1"/>
      </w:pPr>
      <w:bookmarkStart w:id="8" w:name="O_1285173"/>
      <w:bookmarkEnd w:id="8"/>
      <w:r w:rsidRPr="008803CA">
        <w:t>Range of Conditions</w:t>
      </w:r>
    </w:p>
    <w:tbl>
      <w:tblPr>
        <w:tblW w:w="9497" w:type="dxa"/>
        <w:tblLayout w:type="fixed"/>
        <w:tblCellMar>
          <w:left w:w="62" w:type="dxa"/>
          <w:right w:w="62" w:type="dxa"/>
        </w:tblCellMar>
        <w:tblLook w:val="0000"/>
      </w:tblPr>
      <w:tblGrid>
        <w:gridCol w:w="9497"/>
      </w:tblGrid>
      <w:tr w:rsidTr="008803C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803CA" w:rsidP="008803CA">
            <w:pPr>
              <w:pStyle w:val="BodyText"/>
            </w:pPr>
            <w:r w:rsidRPr="008803CA">
              <w:t>Range is restricted to essential operating conditions and any other variables essential to the work environment.</w:t>
            </w:r>
          </w:p>
        </w:tc>
      </w:tr>
    </w:tbl>
    <w:p w:rsidR="00E72C84" w:rsidP="008803CA">
      <w:pPr>
        <w:pStyle w:val="NoPaddingFontSize1"/>
      </w:pPr>
    </w:p>
    <w:p w:rsidR="00E72C84" w:rsidP="008803CA">
      <w:pPr>
        <w:pStyle w:val="NoPaddingFontSize1"/>
      </w:pPr>
    </w:p>
    <w:p w:rsidR="00000000" w:rsidRPr="008803CA" w:rsidP="008803CA">
      <w:pPr>
        <w:pStyle w:val="Heading1"/>
      </w:pPr>
      <w:bookmarkStart w:id="9" w:name="O_1285172"/>
      <w:bookmarkEnd w:id="9"/>
      <w:r w:rsidRPr="008803CA">
        <w:t>Unit Mapping Information</w:t>
      </w:r>
    </w:p>
    <w:tbl>
      <w:tblPr>
        <w:tblW w:w="9497" w:type="dxa"/>
        <w:tblLayout w:type="fixed"/>
        <w:tblCellMar>
          <w:left w:w="62" w:type="dxa"/>
          <w:right w:w="62" w:type="dxa"/>
        </w:tblCellMar>
        <w:tblLook w:val="0000"/>
      </w:tblPr>
      <w:tblGrid>
        <w:gridCol w:w="9497"/>
      </w:tblGrid>
      <w:tr w:rsidTr="008803C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803CA" w:rsidP="008803CA">
            <w:pPr>
              <w:pStyle w:val="BodyText"/>
            </w:pPr>
            <w:r w:rsidRPr="008803CA">
              <w:t>This unit replaces and is equivalent to MARD002 Manage operations and maintenance on vessels lim</w:t>
            </w:r>
            <w:r w:rsidRPr="008803CA">
              <w:t>ited by tonnage or near coastal operations.</w:t>
            </w:r>
          </w:p>
        </w:tc>
      </w:tr>
    </w:tbl>
    <w:p w:rsidR="00E72C84" w:rsidP="008803CA">
      <w:pPr>
        <w:pStyle w:val="NoPaddingFontSize1"/>
      </w:pPr>
    </w:p>
    <w:p w:rsidR="00E72C84" w:rsidP="008803CA">
      <w:pPr>
        <w:pStyle w:val="NoPaddingFontSize1"/>
      </w:pPr>
    </w:p>
    <w:p w:rsidR="00000000" w:rsidRPr="008803CA" w:rsidP="008803CA">
      <w:pPr>
        <w:pStyle w:val="Heading1"/>
      </w:pPr>
      <w:bookmarkStart w:id="10" w:name="O_1285181"/>
      <w:bookmarkEnd w:id="10"/>
      <w:r w:rsidRPr="008803CA">
        <w:t>Links</w:t>
      </w:r>
    </w:p>
    <w:p w:rsidR="00000000" w:rsidRPr="008803CA" w:rsidP="00E72C84">
      <w:pPr>
        <w:pStyle w:val="BodyText"/>
      </w:pPr>
      <w:r w:rsidRPr="008803CA">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1425BB">
        <w:rPr>
          <w:rStyle w:val="Hyperlink"/>
        </w:rPr>
        <w:t>https://vetnet.gov.au/Pages/TrainingDocs.aspx?q=772efb7b-4cce-47fe-9bbd-ee3b1d1eb4c2</w:t>
      </w:r>
      <w:r>
        <w:fldChar w:fldCharType="end"/>
      </w:r>
    </w:p>
    <w:p w:rsidR="00000000" w:rsidRPr="008803CA" w:rsidP="00E72C84">
      <w:pPr>
        <w:pStyle w:val="BodyText"/>
        <w:sectPr w:rsidSect="008803CA">
          <w:headerReference w:type="default" r:id="rId10"/>
          <w:footerReference w:type="default" r:id="rId11"/>
          <w:pgSz w:w="11908" w:h="16833"/>
          <w:pgMar w:top="1702" w:right="1418" w:bottom="1702" w:left="1418" w:header="992" w:footer="992" w:gutter="0"/>
          <w:cols w:space="720"/>
          <w:noEndnote/>
          <w:docGrid w:linePitch="299"/>
        </w:sectPr>
      </w:pPr>
    </w:p>
    <w:p w:rsidR="00000000" w:rsidRPr="008803CA" w:rsidP="008803CA">
      <w:pPr>
        <w:pStyle w:val="SuperHeading"/>
      </w:pPr>
      <w:r w:rsidRPr="008803CA">
        <w:t>Assessment Requirements for MARD005 Manage operations and maintenance on vessels limited by tonnage or near coastal operations</w:t>
      </w:r>
    </w:p>
    <w:p w:rsidR="00000000" w:rsidRPr="008803CA" w:rsidP="008803CA">
      <w:pPr>
        <w:pStyle w:val="Heading1"/>
      </w:pPr>
      <w:bookmarkStart w:id="11" w:name="O_1285170"/>
      <w:bookmarkEnd w:id="11"/>
      <w:r w:rsidRPr="008803CA">
        <w:t>Modification History</w:t>
      </w:r>
    </w:p>
    <w:tbl>
      <w:tblPr>
        <w:tblW w:w="9497" w:type="dxa"/>
        <w:tblLayout w:type="fixed"/>
        <w:tblCellMar>
          <w:left w:w="62" w:type="dxa"/>
          <w:right w:w="62" w:type="dxa"/>
        </w:tblCellMar>
        <w:tblLook w:val="0000"/>
      </w:tblPr>
      <w:tblGrid>
        <w:gridCol w:w="9497"/>
      </w:tblGrid>
      <w:tr w:rsidTr="008803C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803CA" w:rsidP="008803CA">
            <w:pPr>
              <w:pStyle w:val="BodyText"/>
            </w:pPr>
            <w:r w:rsidRPr="008803CA">
              <w:rPr>
                <w:rStyle w:val="SpecialBold"/>
              </w:rPr>
              <w:t>Release 2</w:t>
            </w:r>
            <w:r w:rsidRPr="008803CA">
              <w:t>. This is the second release of this unit of competency in the MAR Mari</w:t>
            </w:r>
            <w:r w:rsidRPr="008803CA">
              <w:t>time Training Package.</w:t>
            </w:r>
          </w:p>
          <w:p w:rsidR="00000000" w:rsidP="008803CA">
            <w:pPr>
              <w:pStyle w:val="ListBullet"/>
              <w:rPr>
                <w:lang w:val="en-NZ"/>
              </w:rPr>
            </w:pPr>
            <w:r w:rsidRPr="008803CA">
              <w:t>Minor statement changes in unit Application.</w:t>
            </w:r>
          </w:p>
        </w:tc>
      </w:tr>
      <w:tr w:rsidTr="008803C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803CA" w:rsidP="008803CA">
            <w:pPr>
              <w:pStyle w:val="BodyText"/>
            </w:pPr>
            <w:r w:rsidRPr="008803CA">
              <w:rPr>
                <w:rStyle w:val="SpecialBold"/>
              </w:rPr>
              <w:t>Release 1</w:t>
            </w:r>
            <w:r w:rsidRPr="008803CA">
              <w:t>. This is the first release of this unit of competency in the MAR Maritime Training Package.</w:t>
            </w:r>
          </w:p>
        </w:tc>
      </w:tr>
    </w:tbl>
    <w:p w:rsidR="00000000" w:rsidRPr="008803CA" w:rsidP="008803CA">
      <w:pPr>
        <w:pStyle w:val="NoPaddingFontSize1"/>
      </w:pPr>
    </w:p>
    <w:p w:rsidR="00000000" w:rsidRPr="008803CA" w:rsidP="008803CA">
      <w:pPr>
        <w:pStyle w:val="AllowPageBreak"/>
      </w:pPr>
    </w:p>
    <w:p w:rsidR="00000000" w:rsidRPr="008803CA" w:rsidP="008803CA">
      <w:pPr>
        <w:pStyle w:val="Heading1"/>
      </w:pPr>
      <w:bookmarkStart w:id="12" w:name="O_1285169"/>
      <w:bookmarkEnd w:id="12"/>
      <w:r w:rsidRPr="008803CA">
        <w:t>Performance Evidence</w:t>
      </w:r>
    </w:p>
    <w:tbl>
      <w:tblPr>
        <w:tblW w:w="9497" w:type="dxa"/>
        <w:tblLayout w:type="fixed"/>
        <w:tblCellMar>
          <w:left w:w="62" w:type="dxa"/>
          <w:right w:w="62" w:type="dxa"/>
        </w:tblCellMar>
        <w:tblLook w:val="0000"/>
      </w:tblPr>
      <w:tblGrid>
        <w:gridCol w:w="9497"/>
      </w:tblGrid>
      <w:tr w:rsidTr="008803C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803CA" w:rsidP="008803CA">
            <w:pPr>
              <w:pStyle w:val="BodyText"/>
            </w:pPr>
            <w:r w:rsidRPr="008803CA">
              <w:t>Evidence required to demonstrate competence in this unit must be relevant to and satisfy all of the requirements of the elements and performance criteria on at least one occasion and include:</w:t>
            </w:r>
          </w:p>
          <w:p w:rsidR="00000000" w:rsidRPr="008803CA" w:rsidP="008803CA">
            <w:pPr>
              <w:pStyle w:val="ListBullet"/>
            </w:pPr>
            <w:r w:rsidRPr="008803CA">
              <w:t>carrying out operational management of vessel while underway, w</w:t>
            </w:r>
            <w:r w:rsidRPr="008803CA">
              <w:t>hen berthed or moored, when slipped or in dry dock, during routine or unplanned events</w:t>
            </w:r>
          </w:p>
          <w:p w:rsidR="00000000" w:rsidRPr="008803CA" w:rsidP="008803CA">
            <w:pPr>
              <w:pStyle w:val="ListBullet"/>
            </w:pPr>
            <w:r w:rsidRPr="008803CA">
              <w:t>communicating effectively with other personnel when managing operations and maintenance of vessel limited by tonnage or near coastal operations</w:t>
            </w:r>
          </w:p>
          <w:p w:rsidR="00000000" w:rsidRPr="008803CA" w:rsidP="008803CA">
            <w:pPr>
              <w:pStyle w:val="ListBullet"/>
            </w:pPr>
            <w:r w:rsidRPr="008803CA">
              <w:t>communicating with multil</w:t>
            </w:r>
            <w:r w:rsidRPr="008803CA">
              <w:t>ingual crew using established techniques</w:t>
            </w:r>
          </w:p>
          <w:p w:rsidR="00000000" w:rsidRPr="008803CA" w:rsidP="008803CA">
            <w:pPr>
              <w:pStyle w:val="ListBullet"/>
            </w:pPr>
            <w:r w:rsidRPr="008803CA">
              <w:t>complying with relevant maritime regulations</w:t>
            </w:r>
          </w:p>
          <w:p w:rsidR="00000000" w:rsidRPr="008803CA" w:rsidP="008803CA">
            <w:pPr>
              <w:pStyle w:val="ListBullet"/>
            </w:pPr>
            <w:r w:rsidRPr="008803CA">
              <w:t>identifying problems that can occur when managing operations and maintenance of vessel and initiating appropriate actions</w:t>
            </w:r>
          </w:p>
          <w:p w:rsidR="00000000" w:rsidRPr="008803CA" w:rsidP="008803CA">
            <w:pPr>
              <w:pStyle w:val="ListBullet"/>
            </w:pPr>
            <w:r w:rsidRPr="008803CA">
              <w:t>interpreting and following all safety management</w:t>
            </w:r>
            <w:r w:rsidRPr="008803CA">
              <w:t xml:space="preserve"> procedures and precautions when managing operations and maintenance of vessel limited by tonnage or near coastal operations</w:t>
            </w:r>
          </w:p>
          <w:p w:rsidR="00000000" w:rsidRPr="008803CA" w:rsidP="008803CA">
            <w:pPr>
              <w:pStyle w:val="ListBullet"/>
            </w:pPr>
            <w:r w:rsidRPr="008803CA">
              <w:t>interpreting and monitoring application procedures for managing operations and maintenance of vessel limited by tonnage or near coa</w:t>
            </w:r>
            <w:r w:rsidRPr="008803CA">
              <w:t>stal operations</w:t>
            </w:r>
          </w:p>
          <w:p w:rsidR="00000000" w:rsidRPr="008803CA" w:rsidP="008803CA">
            <w:pPr>
              <w:pStyle w:val="ListBullet"/>
            </w:pPr>
            <w:r w:rsidRPr="008803CA">
              <w:t>monitoring selection and use of publications, materials, tools and other equipment involved in managing operations and maintenance of vessel limited by tonnage or near coastal operations</w:t>
            </w:r>
          </w:p>
          <w:p w:rsidR="00000000" w:rsidRPr="008803CA" w:rsidP="008803CA">
            <w:pPr>
              <w:pStyle w:val="ListBullet"/>
            </w:pPr>
            <w:r w:rsidRPr="008803CA">
              <w:t>preparing appropriate reports on outcomes of inspection and maintenance activities</w:t>
            </w:r>
          </w:p>
          <w:p w:rsidR="00000000" w:rsidRPr="008803CA" w:rsidP="008803CA">
            <w:pPr>
              <w:pStyle w:val="ListBullet"/>
            </w:pPr>
            <w:r w:rsidRPr="008803CA">
              <w:t>providing leadership to other shipboard personnel when managing operations and maintenance of vessel limited by tonnage or near coastal operations</w:t>
            </w:r>
          </w:p>
          <w:p w:rsidR="00000000" w:rsidRPr="008803CA" w:rsidP="008803CA">
            <w:pPr>
              <w:pStyle w:val="ListBullet"/>
            </w:pPr>
            <w:r w:rsidRPr="008803CA">
              <w:t>reading and interpreting:</w:t>
            </w:r>
          </w:p>
          <w:p w:rsidR="00000000" w:rsidRPr="008803CA" w:rsidP="008803CA">
            <w:pPr>
              <w:pStyle w:val="ListBullet2"/>
            </w:pPr>
            <w:r w:rsidRPr="008803CA">
              <w:t>safety data sheets (SDS)/material safety data sheets (MSDS)</w:t>
            </w:r>
          </w:p>
          <w:p w:rsidR="00000000" w:rsidRPr="008803CA" w:rsidP="008803CA">
            <w:pPr>
              <w:pStyle w:val="ListBullet2"/>
            </w:pPr>
            <w:r w:rsidRPr="008803CA">
              <w:t>vessel and machinery specifications, gross and net tonnage, machinery design drawings, machine drawings, operational manuals, specifications, and electrical and control circuit diagrams</w:t>
            </w:r>
          </w:p>
          <w:p w:rsidR="00000000" w:rsidRPr="008803CA" w:rsidP="008803CA">
            <w:pPr>
              <w:pStyle w:val="ListBullet"/>
            </w:pPr>
            <w:r w:rsidRPr="008803CA">
              <w:t>recognis</w:t>
            </w:r>
            <w:r w:rsidRPr="008803CA">
              <w:t>ing and adapting appropriately to cultural differences in the workplace, including modes of behaviour and interactions among crew and others</w:t>
            </w:r>
          </w:p>
          <w:p w:rsidR="00000000" w:rsidRPr="008803CA" w:rsidP="008803CA">
            <w:pPr>
              <w:pStyle w:val="ListBullet"/>
            </w:pPr>
            <w:r w:rsidRPr="008803CA">
              <w:t>taking appropriate precautions to prevent pollution of marine environment</w:t>
            </w:r>
          </w:p>
          <w:p w:rsidR="00000000" w:rsidRPr="008803CA" w:rsidP="008803CA">
            <w:pPr>
              <w:pStyle w:val="ListBullet"/>
            </w:pPr>
            <w:r w:rsidRPr="008803CA">
              <w:t>taking prompt actions to report and/or re</w:t>
            </w:r>
            <w:r w:rsidRPr="008803CA">
              <w:t>ctify operational and maintenance problems.</w:t>
            </w:r>
          </w:p>
        </w:tc>
      </w:tr>
    </w:tbl>
    <w:p w:rsidR="00000000" w:rsidRPr="008803CA" w:rsidP="008803CA">
      <w:pPr>
        <w:pStyle w:val="NoPaddingFontSize1"/>
      </w:pPr>
    </w:p>
    <w:p w:rsidR="00000000" w:rsidRPr="008803CA" w:rsidP="008803CA">
      <w:pPr>
        <w:pStyle w:val="AllowPageBreak"/>
      </w:pPr>
    </w:p>
    <w:p w:rsidR="00000000" w:rsidRPr="008803CA" w:rsidP="008803CA">
      <w:pPr>
        <w:pStyle w:val="Heading1"/>
      </w:pPr>
      <w:bookmarkStart w:id="13" w:name="O_1285168"/>
      <w:bookmarkEnd w:id="13"/>
      <w:r w:rsidRPr="008803CA">
        <w:t>Knowledge Evidence</w:t>
      </w:r>
    </w:p>
    <w:tbl>
      <w:tblPr>
        <w:tblW w:w="9497" w:type="dxa"/>
        <w:tblLayout w:type="fixed"/>
        <w:tblCellMar>
          <w:left w:w="62" w:type="dxa"/>
          <w:right w:w="62" w:type="dxa"/>
        </w:tblCellMar>
        <w:tblLook w:val="0000"/>
      </w:tblPr>
      <w:tblGrid>
        <w:gridCol w:w="9497"/>
      </w:tblGrid>
      <w:tr w:rsidTr="008803C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803CA" w:rsidP="008803CA">
            <w:pPr>
              <w:pStyle w:val="BodyText"/>
            </w:pPr>
            <w:r w:rsidRPr="008803CA">
              <w:t xml:space="preserve">Evidence required to demonstrate competence in this unit must be relevant to and satisfy all of the requirements of the elements and performance criteria and </w:t>
            </w:r>
            <w:r w:rsidRPr="008803CA">
              <w:t>include knowledge of:</w:t>
            </w:r>
          </w:p>
          <w:p w:rsidR="00000000" w:rsidRPr="008803CA" w:rsidP="008803CA">
            <w:pPr>
              <w:pStyle w:val="ListBullet"/>
            </w:pPr>
            <w:r w:rsidRPr="008803CA">
              <w:t>applicable legislation, regulations and codes of practice</w:t>
            </w:r>
          </w:p>
          <w:p w:rsidR="00000000" w:rsidRPr="008803CA" w:rsidP="008803CA">
            <w:pPr>
              <w:pStyle w:val="ListBullet"/>
            </w:pPr>
            <w:r w:rsidRPr="008803CA">
              <w:t>documents and records, including:</w:t>
            </w:r>
          </w:p>
          <w:p w:rsidR="00000000" w:rsidRPr="008803CA" w:rsidP="008803CA">
            <w:pPr>
              <w:pStyle w:val="ListBullet2"/>
            </w:pPr>
            <w:r w:rsidRPr="008803CA">
              <w:t>company maintenance procedures</w:t>
            </w:r>
          </w:p>
          <w:p w:rsidR="00000000" w:rsidRPr="008803CA" w:rsidP="008803CA">
            <w:pPr>
              <w:pStyle w:val="ListBullet2"/>
            </w:pPr>
            <w:r w:rsidRPr="008803CA">
              <w:t>maintenance schedules and records</w:t>
            </w:r>
          </w:p>
          <w:p w:rsidR="00000000" w:rsidRPr="008803CA" w:rsidP="008803CA">
            <w:pPr>
              <w:pStyle w:val="ListBullet2"/>
            </w:pPr>
            <w:r w:rsidRPr="008803CA">
              <w:t>relevant maritime authorities and regulations related to operations and maintenance of vessels, including Marine Orders</w:t>
            </w:r>
          </w:p>
          <w:p w:rsidR="00000000" w:rsidRPr="008803CA" w:rsidP="008803CA">
            <w:pPr>
              <w:pStyle w:val="ListBullet2"/>
            </w:pPr>
            <w:r w:rsidRPr="008803CA">
              <w:t xml:space="preserve">stability and cargo documents pertaining to the vessel </w:t>
            </w:r>
          </w:p>
          <w:p w:rsidR="00000000" w:rsidRPr="008803CA" w:rsidP="008803CA">
            <w:pPr>
              <w:pStyle w:val="ListBullet2"/>
            </w:pPr>
            <w:r w:rsidRPr="008803CA">
              <w:t>vessel and equipment manufacturer instructions, specifications and recommended p</w:t>
            </w:r>
            <w:r w:rsidRPr="008803CA">
              <w:t>rocedures</w:t>
            </w:r>
          </w:p>
          <w:p w:rsidR="00000000" w:rsidRPr="008803CA" w:rsidP="008803CA">
            <w:pPr>
              <w:pStyle w:val="ListBullet"/>
            </w:pPr>
            <w:r w:rsidRPr="008803CA">
              <w:t>maintenance records that must be kept on vessel to meet requirements of company and regulatory authorities</w:t>
            </w:r>
          </w:p>
          <w:p w:rsidR="00000000" w:rsidRPr="008803CA" w:rsidP="008803CA">
            <w:pPr>
              <w:pStyle w:val="ListBullet"/>
            </w:pPr>
            <w:r w:rsidRPr="008803CA">
              <w:t>nature and causes of corrosion of marine surfaces and structures, and available methods for its control</w:t>
            </w:r>
          </w:p>
          <w:p w:rsidR="00000000" w:rsidRPr="008803CA" w:rsidP="008803CA">
            <w:pPr>
              <w:pStyle w:val="ListBullet"/>
            </w:pPr>
            <w:r w:rsidRPr="008803CA">
              <w:t>operational management and mainten</w:t>
            </w:r>
            <w:r w:rsidRPr="008803CA">
              <w:t>ance:</w:t>
            </w:r>
          </w:p>
          <w:p w:rsidR="00000000" w:rsidRPr="008803CA" w:rsidP="008803CA">
            <w:pPr>
              <w:pStyle w:val="ListBullet2"/>
            </w:pPr>
            <w:r w:rsidRPr="008803CA">
              <w:t>administering repairs of minor faults and imperfections in painted surfaces and managing preparation of marine surfaces prior to application of prescribed marine coating</w:t>
            </w:r>
          </w:p>
          <w:p w:rsidR="00000000" w:rsidRPr="008803CA" w:rsidP="008803CA">
            <w:pPr>
              <w:pStyle w:val="ListBullet2"/>
            </w:pPr>
            <w:r w:rsidRPr="008803CA">
              <w:t>identifying deterioration of vessel structure and fittings</w:t>
            </w:r>
          </w:p>
          <w:p w:rsidR="00000000" w:rsidRPr="008803CA" w:rsidP="008803CA">
            <w:pPr>
              <w:pStyle w:val="ListBullet2"/>
            </w:pPr>
            <w:r w:rsidRPr="008803CA">
              <w:t>identifying faulty e</w:t>
            </w:r>
            <w:r w:rsidRPr="008803CA">
              <w:t>quipment or fittings and arranging for repair or replacement</w:t>
            </w:r>
          </w:p>
          <w:p w:rsidR="00000000" w:rsidRPr="008803CA" w:rsidP="008803CA">
            <w:pPr>
              <w:pStyle w:val="ListBullet2"/>
            </w:pPr>
            <w:r w:rsidRPr="008803CA">
              <w:t>managing application of lubricants to moving parts of vessel equipment</w:t>
            </w:r>
          </w:p>
          <w:p w:rsidR="00000000" w:rsidRPr="008803CA" w:rsidP="008803CA">
            <w:pPr>
              <w:pStyle w:val="ListBullet2"/>
            </w:pPr>
            <w:r w:rsidRPr="008803CA">
              <w:t>managing vessel cargo operation procedures</w:t>
            </w:r>
          </w:p>
          <w:p w:rsidR="00000000" w:rsidRPr="008803CA" w:rsidP="008803CA">
            <w:pPr>
              <w:pStyle w:val="ListBullet2"/>
            </w:pPr>
            <w:r w:rsidRPr="008803CA">
              <w:t>managing vessel stability both normal and adverse operational conditions</w:t>
            </w:r>
          </w:p>
          <w:p w:rsidR="00000000" w:rsidRPr="008803CA" w:rsidP="008803CA">
            <w:pPr>
              <w:pStyle w:val="ListBullet2"/>
            </w:pPr>
            <w:r w:rsidRPr="008803CA">
              <w:t>routine maintenance inspections</w:t>
            </w:r>
          </w:p>
          <w:p w:rsidR="00000000" w:rsidRPr="008803CA" w:rsidP="008803CA">
            <w:pPr>
              <w:pStyle w:val="ListBullet"/>
            </w:pPr>
            <w:r w:rsidRPr="008803CA">
              <w:t>principal features of structure of vessel, with a basic understanding of properties and application of materials used in vessel construction</w:t>
            </w:r>
          </w:p>
          <w:p w:rsidR="00000000" w:rsidRPr="008803CA" w:rsidP="008803CA">
            <w:pPr>
              <w:pStyle w:val="ListBullet"/>
            </w:pPr>
            <w:r w:rsidRPr="008803CA">
              <w:t>procedures for:</w:t>
            </w:r>
          </w:p>
          <w:p w:rsidR="00000000" w:rsidRPr="008803CA" w:rsidP="008803CA">
            <w:pPr>
              <w:pStyle w:val="ListBullet2"/>
            </w:pPr>
            <w:r w:rsidRPr="008803CA">
              <w:t>checking and inspecting vessel stability during a range of operat</w:t>
            </w:r>
            <w:r w:rsidRPr="008803CA">
              <w:t>ional conditions, including loading and discharging of cargo, as part of routine procedures to ensure compliance with company requirements and established safety rules and regulations</w:t>
            </w:r>
          </w:p>
          <w:p w:rsidR="00000000" w:rsidRPr="008803CA" w:rsidP="008803CA">
            <w:pPr>
              <w:pStyle w:val="ListBullet2"/>
            </w:pPr>
            <w:r w:rsidRPr="008803CA">
              <w:t>initiating and coordinating repair and/or replacement procedures onboard</w:t>
            </w:r>
            <w:r w:rsidRPr="008803CA">
              <w:t xml:space="preserve"> vessels</w:t>
            </w:r>
          </w:p>
          <w:p w:rsidR="00000000" w:rsidRPr="008803CA" w:rsidP="008803CA">
            <w:pPr>
              <w:pStyle w:val="ListBullet"/>
            </w:pPr>
            <w:r w:rsidRPr="008803CA">
              <w:t>the use of publications, tools and equipment required for operational management and maintenance:</w:t>
            </w:r>
          </w:p>
          <w:p w:rsidR="00000000" w:rsidRPr="008803CA" w:rsidP="008803CA">
            <w:pPr>
              <w:pStyle w:val="ListBullet2"/>
            </w:pPr>
            <w:r w:rsidRPr="008803CA">
              <w:t>cargo and stability calculators and publications</w:t>
            </w:r>
          </w:p>
          <w:p w:rsidR="00000000" w:rsidRPr="008803CA" w:rsidP="008803CA">
            <w:pPr>
              <w:pStyle w:val="ListBullet2"/>
            </w:pPr>
            <w:r w:rsidRPr="008803CA">
              <w:t>marine preservative finish application equipment, such as brushes, spay guns, rollers and greasing</w:t>
            </w:r>
            <w:r w:rsidRPr="008803CA">
              <w:t xml:space="preserve"> and lubrication tools</w:t>
            </w:r>
          </w:p>
          <w:p w:rsidR="00000000" w:rsidRPr="008803CA" w:rsidP="008803CA">
            <w:pPr>
              <w:pStyle w:val="ListBullet2"/>
            </w:pPr>
            <w:r w:rsidRPr="008803CA">
              <w:t>rinsing and storing equipment</w:t>
            </w:r>
          </w:p>
          <w:p w:rsidR="00000000" w:rsidRPr="008803CA" w:rsidP="008803CA">
            <w:pPr>
              <w:pStyle w:val="ListBullet2"/>
            </w:pPr>
            <w:r w:rsidRPr="008803CA">
              <w:t>safe use of electric and pneumatic power tools, such as grinders, sanders, drills and hand tools, including chipping hammers and scrapers</w:t>
            </w:r>
          </w:p>
          <w:p w:rsidR="00000000" w:rsidRPr="008803CA" w:rsidP="008803CA">
            <w:pPr>
              <w:pStyle w:val="ListBullet2"/>
            </w:pPr>
            <w:r w:rsidRPr="008803CA">
              <w:t>the correct selection and use of personal protective equipment (P</w:t>
            </w:r>
            <w:r w:rsidRPr="008803CA">
              <w:t>PE), including:</w:t>
            </w:r>
          </w:p>
          <w:p w:rsidR="00000000" w:rsidRPr="008803CA" w:rsidP="008803CA">
            <w:pPr>
              <w:pStyle w:val="ListBullet3"/>
            </w:pPr>
            <w:r w:rsidRPr="008803CA">
              <w:t>dust and fume masks</w:t>
            </w:r>
          </w:p>
          <w:p w:rsidR="00000000" w:rsidRPr="008803CA" w:rsidP="008803CA">
            <w:pPr>
              <w:pStyle w:val="ListBullet3"/>
            </w:pPr>
            <w:r w:rsidRPr="008803CA">
              <w:t>eye and ear protection</w:t>
            </w:r>
          </w:p>
          <w:p w:rsidR="00000000" w:rsidRPr="008803CA" w:rsidP="008803CA">
            <w:pPr>
              <w:pStyle w:val="ListBullet3"/>
            </w:pPr>
            <w:r w:rsidRPr="008803CA">
              <w:t>safety boots</w:t>
            </w:r>
          </w:p>
          <w:p w:rsidR="00000000" w:rsidRPr="008803CA" w:rsidP="008803CA">
            <w:pPr>
              <w:pStyle w:val="ListBullet"/>
            </w:pPr>
            <w:r w:rsidRPr="008803CA">
              <w:t>relevant sections of applicable maritime regulations</w:t>
            </w:r>
          </w:p>
          <w:p w:rsidR="00000000" w:rsidRPr="008803CA" w:rsidP="008803CA">
            <w:pPr>
              <w:pStyle w:val="ListBullet"/>
            </w:pPr>
            <w:r w:rsidRPr="008803CA">
              <w:t>relevant work health and safety (WHS)/occupational health and safety (OHS) and pollution control legislation and policies</w:t>
            </w:r>
          </w:p>
          <w:p w:rsidR="00000000" w:rsidRPr="008803CA" w:rsidP="008803CA">
            <w:pPr>
              <w:pStyle w:val="ListBullet"/>
            </w:pPr>
            <w:r w:rsidRPr="008803CA">
              <w:t>safety, environmental and hazard control precautions and procedures relevant to inspection and maintenance operations</w:t>
            </w:r>
          </w:p>
          <w:p w:rsidR="00000000" w:rsidRPr="008803CA" w:rsidP="008803CA">
            <w:pPr>
              <w:pStyle w:val="ListBullet"/>
            </w:pPr>
            <w:r w:rsidRPr="008803CA">
              <w:t>slipping and docking procedures suitable for various types of hull forms, including communication techniques used</w:t>
            </w:r>
          </w:p>
          <w:p w:rsidR="00000000" w:rsidRPr="008803CA" w:rsidP="008803CA">
            <w:pPr>
              <w:pStyle w:val="ListBullet"/>
            </w:pPr>
            <w:r w:rsidRPr="008803CA">
              <w:t>typical problems relatin</w:t>
            </w:r>
            <w:r w:rsidRPr="008803CA">
              <w:t>g to slipping and maintaining vessels and appropriate actions and solutions.</w:t>
            </w:r>
          </w:p>
        </w:tc>
      </w:tr>
    </w:tbl>
    <w:p w:rsidR="00000000" w:rsidRPr="008803CA" w:rsidP="008803CA">
      <w:pPr>
        <w:pStyle w:val="NoPaddingFontSize1"/>
      </w:pPr>
    </w:p>
    <w:p w:rsidR="00000000" w:rsidRPr="008803CA" w:rsidP="008803CA">
      <w:pPr>
        <w:pStyle w:val="AllowPageBreak"/>
      </w:pPr>
    </w:p>
    <w:p w:rsidR="00000000" w:rsidRPr="008803CA" w:rsidP="008803CA">
      <w:pPr>
        <w:pStyle w:val="Heading1"/>
      </w:pPr>
      <w:bookmarkStart w:id="14" w:name="O_1285167"/>
      <w:bookmarkEnd w:id="14"/>
      <w:r w:rsidRPr="008803CA">
        <w:t>Assessment Conditions</w:t>
      </w:r>
    </w:p>
    <w:tbl>
      <w:tblPr>
        <w:tblW w:w="9497" w:type="dxa"/>
        <w:tblLayout w:type="fixed"/>
        <w:tblCellMar>
          <w:left w:w="62" w:type="dxa"/>
          <w:right w:w="62" w:type="dxa"/>
        </w:tblCellMar>
        <w:tblLook w:val="0000"/>
      </w:tblPr>
      <w:tblGrid>
        <w:gridCol w:w="9497"/>
      </w:tblGrid>
      <w:tr w:rsidTr="008803C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803CA" w:rsidP="008803CA">
            <w:pPr>
              <w:pStyle w:val="BodyText"/>
            </w:pPr>
            <w:r w:rsidRPr="008803CA">
              <w:t xml:space="preserve">Assessors must hold credentials specified within the Standards for Registered Training Organisations current at the time of assessment. </w:t>
            </w:r>
          </w:p>
          <w:p w:rsidR="00000000" w:rsidRPr="008803CA" w:rsidP="008803CA">
            <w:pPr>
              <w:pStyle w:val="BodyText"/>
            </w:pPr>
            <w:r w:rsidRPr="008803CA">
              <w:t xml:space="preserve">Assessment must satisfy the Principles of Assessment and Rules of Evidence and all regulatory </w:t>
            </w:r>
            <w:r w:rsidRPr="008803CA">
              <w:t>requirements included within the Standards for Registered Training Organisations current at the time of assessment.</w:t>
            </w:r>
          </w:p>
          <w:p w:rsidR="00000000" w:rsidRPr="008803CA" w:rsidP="008803CA">
            <w:pPr>
              <w:pStyle w:val="BodyText"/>
            </w:pPr>
            <w:r w:rsidRPr="008803CA">
              <w:t>Assessment processes and techniques must be a</w:t>
            </w:r>
            <w:r w:rsidRPr="008803CA">
              <w:t>ppropriate to the language, literacy and numeracy requirements of the work being performed and the needs of the candidate.</w:t>
            </w:r>
          </w:p>
          <w:p w:rsidR="00000000" w:rsidRPr="008803CA" w:rsidP="008803CA">
            <w:pPr>
              <w:pStyle w:val="BodyText"/>
            </w:pPr>
            <w:r w:rsidRPr="008803CA">
              <w:t xml:space="preserve">Practical assessment must occur in a workplace, or realistic simulated workplace, under the normal range of workplace conditions. </w:t>
            </w:r>
          </w:p>
          <w:p w:rsidR="00000000" w:rsidRPr="008803CA" w:rsidP="008803CA">
            <w:pPr>
              <w:pStyle w:val="BodyText"/>
            </w:pPr>
            <w:r w:rsidRPr="008803CA">
              <w:t>Si</w:t>
            </w:r>
            <w:r w:rsidRPr="008803CA">
              <w:t>mulations and scenarios may be used where situations cannot be provided in the workplace or may occur only rarely, in particular for situations relating to emergency procedures and adverse weather conditions where assessment would be unsafe, impractical or</w:t>
            </w:r>
            <w:r w:rsidRPr="008803CA">
              <w:t xml:space="preserve"> may lead to environmental damage.</w:t>
            </w:r>
          </w:p>
          <w:p w:rsidR="00000000" w:rsidRPr="008803CA" w:rsidP="008803CA">
            <w:pPr>
              <w:pStyle w:val="BodyText"/>
            </w:pPr>
            <w:r w:rsidRPr="008803CA">
              <w:t>Resources for assessment must include access to:</w:t>
            </w:r>
          </w:p>
          <w:p w:rsidR="00000000" w:rsidRPr="008803CA" w:rsidP="008803CA">
            <w:pPr>
              <w:pStyle w:val="ListBullet"/>
            </w:pPr>
            <w:r w:rsidRPr="008803CA">
              <w:t>applicable documentation, such as legislation, regulations, codes of practice, workplace procedures and operational manuals</w:t>
            </w:r>
          </w:p>
          <w:p w:rsidR="00000000" w:rsidRPr="008803CA" w:rsidP="008803CA">
            <w:pPr>
              <w:pStyle w:val="ListBullet"/>
            </w:pPr>
            <w:r w:rsidRPr="008803CA">
              <w:t>tools, equipment, machinery, materials and relevant personal protective equipment (PPE) currently used in industry.</w:t>
            </w:r>
          </w:p>
        </w:tc>
      </w:tr>
    </w:tbl>
    <w:p w:rsidR="00000000" w:rsidRPr="008803CA" w:rsidP="008803CA">
      <w:pPr>
        <w:pStyle w:val="NoPaddingFontSize1"/>
      </w:pPr>
    </w:p>
    <w:p w:rsidR="00000000" w:rsidRPr="008803CA" w:rsidP="008803CA">
      <w:pPr>
        <w:pStyle w:val="AllowPageBreak"/>
      </w:pPr>
    </w:p>
    <w:p w:rsidR="00000000" w:rsidRPr="008803CA" w:rsidP="008803CA">
      <w:pPr>
        <w:pStyle w:val="Heading1"/>
      </w:pPr>
      <w:bookmarkStart w:id="15" w:name="O_1285182"/>
      <w:bookmarkEnd w:id="15"/>
      <w:r w:rsidRPr="008803CA">
        <w:t>Links</w:t>
      </w:r>
    </w:p>
    <w:p w:rsidR="00000000" w:rsidRPr="008803CA" w:rsidP="00E72C84">
      <w:pPr>
        <w:pStyle w:val="BodyText"/>
      </w:pPr>
      <w:r w:rsidRPr="008803CA">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1425BB">
        <w:rPr>
          <w:rStyle w:val="Hyperlink"/>
        </w:rPr>
        <w:t>https://vetnet.gov.au/Pages/TrainingDocs.aspx?q=772efb7b-4cce-47fe-9bbd-ee3b1d1eb4c2</w:t>
      </w:r>
      <w:r>
        <w:fldChar w:fldCharType="end"/>
      </w:r>
    </w:p>
    <w:p w:rsidR="00000000" w:rsidRPr="008803CA" w:rsidP="008803CA"/>
    <w:sectPr w:rsidSect="008803C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03C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03CA" w:rsidRPr="00E72C84" w:rsidP="00E72C8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03C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2C84" w:rsidP="008803C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E72C84" w:rsidP="008803C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E72C84" w:rsidP="008803C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03CA" w:rsidP="008803CA">
    <w:pPr>
      <w:pStyle w:val="Footer"/>
      <w:framePr w:wrap="around"/>
    </w:pPr>
    <w:r>
      <w:fldChar w:fldCharType="begin"/>
    </w:r>
    <w:r>
      <w:instrText xml:space="preserve"> DOCPROPERTY  Subject  \* MERGEFORMAT </w:instrText>
    </w:r>
    <w:r>
      <w:fldChar w:fldCharType="separate"/>
    </w:r>
    <w:r w:rsidR="00E72C84">
      <w:t>Approved</w:t>
    </w:r>
    <w:r w:rsidR="00E72C84">
      <w:fldChar w:fldCharType="end"/>
    </w:r>
    <w:r>
      <w:tab/>
      <w:t xml:space="preserve">Page </w:t>
    </w:r>
    <w:r>
      <w:fldChar w:fldCharType="begin"/>
    </w:r>
    <w:r>
      <w:instrText xml:space="preserve"> PAGE  \* Arabic  \* MERGEFORMAT </w:instrText>
    </w:r>
    <w:r>
      <w:fldChar w:fldCharType="separate"/>
    </w:r>
    <w:r w:rsidR="00E72C84">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72C84">
      <w:rPr>
        <w:noProof/>
      </w:rPr>
      <w:t>6</w:t>
    </w:r>
    <w:r>
      <w:rPr>
        <w:noProof/>
      </w:rPr>
      <w:fldChar w:fldCharType="end"/>
    </w:r>
  </w:p>
  <w:p w:rsidR="008803CA" w:rsidP="008803CA">
    <w:pPr>
      <w:pStyle w:val="Footer"/>
      <w:framePr w:wrap="around"/>
    </w:pPr>
    <w:r>
      <w:t xml:space="preserve">© Commonwealth of Australia, </w:t>
    </w:r>
    <w:r>
      <w:fldChar w:fldCharType="begin"/>
    </w:r>
    <w:r>
      <w:instrText xml:space="preserve"> DATE  \@ "yyyy"  \* MERGEFORMAT </w:instrText>
    </w:r>
    <w:r>
      <w:fldChar w:fldCharType="separate"/>
    </w:r>
    <w:r w:rsidR="00E72C84">
      <w:rPr>
        <w:noProof/>
      </w:rPr>
      <w:t>2025</w:t>
    </w:r>
    <w:r>
      <w:fldChar w:fldCharType="end"/>
    </w:r>
    <w:r>
      <w:tab/>
    </w:r>
    <w:r>
      <w:fldChar w:fldCharType="begin"/>
    </w:r>
    <w:r>
      <w:instrText xml:space="preserve"> DOCPROPERTY  Author  \* MERGEFORMAT </w:instrText>
    </w:r>
    <w:r>
      <w:fldChar w:fldCharType="separate"/>
    </w:r>
    <w:r w:rsidR="00E72C84">
      <w:t>Industry Skills Australia</w:t>
    </w:r>
    <w:r w:rsidR="00E72C84">
      <w:fldChar w:fldCharType="end"/>
    </w:r>
  </w:p>
  <w:p w:rsidR="008803CA" w:rsidP="008803C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03C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2C8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803CA" w:rsidRPr="00E72C84" w:rsidP="00E72C8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03C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2C84" w:rsidRPr="002D2AF8" w:rsidP="008803CA">
    <w:pPr>
      <w:pStyle w:val="Header"/>
      <w:framePr w:wrap="around"/>
    </w:pPr>
    <w:r>
      <w:fldChar w:fldCharType="begin"/>
    </w:r>
    <w:r>
      <w:instrText xml:space="preserve"> TITLE   \* MERGEFORMAT </w:instrText>
    </w:r>
    <w:r>
      <w:fldChar w:fldCharType="separate"/>
    </w:r>
    <w:r>
      <w:t>MARD005 Manage operations and maintenance on vessels limited by tonnage or near coastal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72C84" w:rsidP="008803C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03CA" w:rsidRPr="002D2AF8" w:rsidP="008803CA">
    <w:pPr>
      <w:pStyle w:val="Header"/>
      <w:framePr w:wrap="around"/>
    </w:pPr>
    <w:r>
      <w:fldChar w:fldCharType="begin"/>
    </w:r>
    <w:r>
      <w:instrText xml:space="preserve"> TITLE   \* MERGEFORMAT </w:instrText>
    </w:r>
    <w:r>
      <w:fldChar w:fldCharType="separate"/>
    </w:r>
    <w:r w:rsidR="00E72C84">
      <w:t>MARD005 Manage operations and maintenance on vessels limited by tonnage or near coastal operations</w:t>
    </w:r>
    <w:r w:rsidR="00E72C84">
      <w:fldChar w:fldCharType="end"/>
    </w:r>
    <w:r>
      <w:tab/>
      <w:t xml:space="preserve">Date this document was generated: </w:t>
    </w:r>
    <w:r>
      <w:fldChar w:fldCharType="begin"/>
    </w:r>
    <w:r>
      <w:instrText xml:space="preserve"> CREATEDATE  \@ "d MMMM yyyy"  \* MERGEFORMAT </w:instrText>
    </w:r>
    <w:r>
      <w:fldChar w:fldCharType="separate"/>
    </w:r>
    <w:r w:rsidR="00E72C84">
      <w:rPr>
        <w:noProof/>
      </w:rPr>
      <w:t>2 March 2025</w:t>
    </w:r>
    <w:r>
      <w:fldChar w:fldCharType="end"/>
    </w:r>
  </w:p>
  <w:p w:rsidR="008803CA" w:rsidP="008803C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BB855F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1CAC11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2607D7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03C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803CA"/>
    <w:pPr>
      <w:spacing w:before="360" w:after="60"/>
      <w:outlineLvl w:val="0"/>
    </w:pPr>
    <w:rPr>
      <w:sz w:val="32"/>
    </w:rPr>
  </w:style>
  <w:style w:type="paragraph" w:styleId="Heading2">
    <w:name w:val="heading 2"/>
    <w:basedOn w:val="HeadingBase"/>
    <w:next w:val="BodyText"/>
    <w:link w:val="Heading2Char"/>
    <w:qFormat/>
    <w:rsid w:val="008803CA"/>
    <w:pPr>
      <w:keepLines/>
      <w:spacing w:before="240" w:after="120"/>
      <w:outlineLvl w:val="1"/>
    </w:pPr>
    <w:rPr>
      <w:sz w:val="28"/>
      <w:szCs w:val="40"/>
    </w:rPr>
  </w:style>
  <w:style w:type="paragraph" w:styleId="Heading3">
    <w:name w:val="heading 3"/>
    <w:basedOn w:val="HeadingBase"/>
    <w:next w:val="BodyText"/>
    <w:link w:val="Heading3Char"/>
    <w:qFormat/>
    <w:rsid w:val="008803CA"/>
    <w:pPr>
      <w:spacing w:before="180" w:after="120"/>
      <w:outlineLvl w:val="2"/>
    </w:pPr>
    <w:rPr>
      <w:spacing w:val="-10"/>
      <w:kern w:val="32"/>
    </w:rPr>
  </w:style>
  <w:style w:type="paragraph" w:styleId="Heading4">
    <w:name w:val="heading 4"/>
    <w:basedOn w:val="HeadingBase"/>
    <w:next w:val="BodyText"/>
    <w:link w:val="Heading4Char"/>
    <w:qFormat/>
    <w:rsid w:val="008803CA"/>
    <w:pPr>
      <w:spacing w:before="160" w:after="120"/>
      <w:outlineLvl w:val="3"/>
    </w:pPr>
    <w:rPr>
      <w:sz w:val="22"/>
    </w:rPr>
  </w:style>
  <w:style w:type="paragraph" w:styleId="Heading5">
    <w:name w:val="heading 5"/>
    <w:basedOn w:val="HeadingBase"/>
    <w:next w:val="Normal"/>
    <w:link w:val="Heading5Char"/>
    <w:qFormat/>
    <w:rsid w:val="008803CA"/>
    <w:pPr>
      <w:spacing w:before="80"/>
      <w:outlineLvl w:val="4"/>
    </w:pPr>
    <w:rPr>
      <w:color w:val="918585"/>
      <w:sz w:val="20"/>
    </w:rPr>
  </w:style>
  <w:style w:type="paragraph" w:styleId="Heading6">
    <w:name w:val="heading 6"/>
    <w:basedOn w:val="HeadingBase"/>
    <w:next w:val="Normal"/>
    <w:link w:val="Heading6Char"/>
    <w:qFormat/>
    <w:rsid w:val="008803CA"/>
    <w:pPr>
      <w:spacing w:before="60"/>
      <w:outlineLvl w:val="5"/>
    </w:pPr>
    <w:rPr>
      <w:color w:val="918585"/>
      <w:sz w:val="20"/>
    </w:rPr>
  </w:style>
  <w:style w:type="paragraph" w:styleId="Heading7">
    <w:name w:val="heading 7"/>
    <w:basedOn w:val="Normal"/>
    <w:next w:val="Normal"/>
    <w:link w:val="Heading7Char"/>
    <w:qFormat/>
    <w:rsid w:val="008803CA"/>
    <w:pPr>
      <w:ind w:left="720"/>
      <w:outlineLvl w:val="6"/>
    </w:pPr>
    <w:rPr>
      <w:i/>
    </w:rPr>
  </w:style>
  <w:style w:type="paragraph" w:styleId="Heading8">
    <w:name w:val="heading 8"/>
    <w:basedOn w:val="Normal"/>
    <w:next w:val="Normal"/>
    <w:link w:val="Heading8Char"/>
    <w:qFormat/>
    <w:rsid w:val="008803CA"/>
    <w:pPr>
      <w:ind w:left="720"/>
      <w:outlineLvl w:val="7"/>
    </w:pPr>
    <w:rPr>
      <w:i/>
    </w:rPr>
  </w:style>
  <w:style w:type="paragraph" w:styleId="Heading9">
    <w:name w:val="heading 9"/>
    <w:basedOn w:val="Normal"/>
    <w:next w:val="Normal"/>
    <w:link w:val="Heading9Char"/>
    <w:qFormat/>
    <w:rsid w:val="008803CA"/>
    <w:pPr>
      <w:ind w:left="720"/>
      <w:outlineLvl w:val="8"/>
    </w:pPr>
    <w:rPr>
      <w:i/>
    </w:rPr>
  </w:style>
  <w:style w:type="character" w:default="1" w:styleId="DefaultParagraphFont">
    <w:name w:val="Default Paragraph Font"/>
    <w:uiPriority w:val="1"/>
    <w:unhideWhenUsed/>
    <w:rsid w:val="008803C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803CA"/>
  </w:style>
  <w:style w:type="character" w:customStyle="1" w:styleId="Heading1Char">
    <w:name w:val="Heading 1 Char"/>
    <w:basedOn w:val="DefaultParagraphFont"/>
    <w:link w:val="Heading1"/>
    <w:rsid w:val="008803CA"/>
    <w:rPr>
      <w:rFonts w:ascii="Times New Roman" w:eastAsia="Times New Roman" w:hAnsi="Times New Roman" w:cs="Times New Roman"/>
      <w:b/>
      <w:sz w:val="32"/>
      <w:szCs w:val="20"/>
      <w:lang w:eastAsia="en-US"/>
    </w:rPr>
  </w:style>
  <w:style w:type="paragraph" w:styleId="BodyText">
    <w:name w:val="Body Text"/>
    <w:basedOn w:val="Normal"/>
    <w:link w:val="BodyTextChar"/>
    <w:rsid w:val="008803C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803CA"/>
    <w:rPr>
      <w:rFonts w:ascii="Times New Roman" w:eastAsia="Times New Roman" w:hAnsi="Times New Roman" w:cs="Times New Roman"/>
      <w:sz w:val="24"/>
      <w:lang w:eastAsia="en-US"/>
    </w:rPr>
  </w:style>
  <w:style w:type="paragraph" w:styleId="ListBullet">
    <w:name w:val="List Bullet"/>
    <w:basedOn w:val="List"/>
    <w:rsid w:val="008803CA"/>
    <w:pPr>
      <w:numPr>
        <w:numId w:val="13"/>
      </w:numPr>
      <w:tabs>
        <w:tab w:val="clear" w:pos="340"/>
      </w:tabs>
      <w:spacing w:before="40" w:after="40"/>
    </w:pPr>
  </w:style>
  <w:style w:type="character" w:customStyle="1" w:styleId="SpecialBold">
    <w:name w:val="Special Bold"/>
    <w:basedOn w:val="DefaultParagraphFont"/>
    <w:rsid w:val="008803CA"/>
    <w:rPr>
      <w:b/>
      <w:spacing w:val="0"/>
    </w:rPr>
  </w:style>
  <w:style w:type="paragraph" w:styleId="ListBullet2">
    <w:name w:val="List Bullet 2"/>
    <w:basedOn w:val="List2"/>
    <w:rsid w:val="008803CA"/>
    <w:pPr>
      <w:numPr>
        <w:numId w:val="14"/>
      </w:numPr>
      <w:tabs>
        <w:tab w:val="clear" w:pos="680"/>
      </w:tabs>
    </w:pPr>
  </w:style>
  <w:style w:type="paragraph" w:customStyle="1" w:styleId="SuperHeading">
    <w:name w:val="SuperHeading"/>
    <w:basedOn w:val="Normal"/>
    <w:rsid w:val="008803CA"/>
    <w:pPr>
      <w:spacing w:before="240" w:after="120"/>
      <w:outlineLvl w:val="0"/>
    </w:pPr>
    <w:rPr>
      <w:rFonts w:ascii="Times New Roman" w:hAnsi="Times New Roman"/>
      <w:b/>
      <w:sz w:val="32"/>
    </w:rPr>
  </w:style>
  <w:style w:type="paragraph" w:customStyle="1" w:styleId="AllowPageBreak">
    <w:name w:val="AllowPageBreak"/>
    <w:rsid w:val="008803CA"/>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8803CA"/>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8803C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803C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803C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803C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803C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803C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803C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803CA"/>
    <w:rPr>
      <w:rFonts w:ascii="Courier New" w:eastAsia="Times New Roman" w:hAnsi="Courier New" w:cs="Times New Roman"/>
      <w:i/>
      <w:szCs w:val="20"/>
      <w:lang w:eastAsia="en-US"/>
    </w:rPr>
  </w:style>
  <w:style w:type="paragraph" w:customStyle="1" w:styleId="HeadingBase">
    <w:name w:val="Heading Base"/>
    <w:rsid w:val="008803C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803CA"/>
    <w:pPr>
      <w:tabs>
        <w:tab w:val="right" w:leader="dot" w:pos="9072"/>
      </w:tabs>
      <w:ind w:left="567"/>
    </w:pPr>
    <w:rPr>
      <w:szCs w:val="22"/>
    </w:rPr>
  </w:style>
  <w:style w:type="paragraph" w:customStyle="1" w:styleId="TOCBase">
    <w:name w:val="TOC Base"/>
    <w:rsid w:val="008803C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803CA"/>
    <w:pPr>
      <w:tabs>
        <w:tab w:val="right" w:leader="dot" w:pos="9072"/>
      </w:tabs>
      <w:spacing w:before="40" w:after="40"/>
      <w:ind w:left="284"/>
    </w:pPr>
    <w:rPr>
      <w:rFonts w:ascii="Times New Roman" w:hAnsi="Times New Roman"/>
    </w:rPr>
  </w:style>
  <w:style w:type="paragraph" w:styleId="TOC1">
    <w:name w:val="toc 1"/>
    <w:basedOn w:val="TOCBase"/>
    <w:next w:val="Normal"/>
    <w:rsid w:val="008803C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803C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803CA"/>
    <w:rPr>
      <w:rFonts w:ascii="Times New Roman" w:eastAsia="Times New Roman" w:hAnsi="Times New Roman" w:cs="Times New Roman"/>
      <w:sz w:val="16"/>
      <w:lang w:eastAsia="en-US"/>
    </w:rPr>
  </w:style>
  <w:style w:type="paragraph" w:styleId="Title">
    <w:name w:val="Title"/>
    <w:basedOn w:val="HeadingBase"/>
    <w:link w:val="TitleChar"/>
    <w:qFormat/>
    <w:rsid w:val="008803CA"/>
    <w:pPr>
      <w:spacing w:before="5040"/>
      <w:jc w:val="center"/>
    </w:pPr>
    <w:rPr>
      <w:sz w:val="48"/>
      <w:szCs w:val="72"/>
      <w:lang w:val="en-US"/>
    </w:rPr>
  </w:style>
  <w:style w:type="character" w:customStyle="1" w:styleId="TitleChar">
    <w:name w:val="Title Char"/>
    <w:basedOn w:val="DefaultParagraphFont"/>
    <w:link w:val="Title"/>
    <w:rsid w:val="008803C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803CA"/>
    <w:pPr>
      <w:tabs>
        <w:tab w:val="left" w:pos="3600"/>
        <w:tab w:val="left" w:pos="3958"/>
      </w:tabs>
    </w:pPr>
  </w:style>
  <w:style w:type="paragraph" w:styleId="List">
    <w:name w:val="List"/>
    <w:basedOn w:val="BodyText"/>
    <w:next w:val="BodyText"/>
    <w:rsid w:val="008803CA"/>
    <w:pPr>
      <w:tabs>
        <w:tab w:val="left" w:pos="340"/>
      </w:tabs>
      <w:spacing w:before="60" w:after="60"/>
      <w:ind w:left="340" w:hanging="340"/>
    </w:pPr>
  </w:style>
  <w:style w:type="paragraph" w:customStyle="1" w:styleId="Note">
    <w:name w:val="Note"/>
    <w:basedOn w:val="BodyText"/>
    <w:rsid w:val="008803C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803CA"/>
    <w:pPr>
      <w:framePr w:wrap="auto" w:hAnchor="text" w:y="6049"/>
    </w:pPr>
    <w:rPr>
      <w:color w:val="000000"/>
      <w:sz w:val="40"/>
    </w:rPr>
  </w:style>
  <w:style w:type="paragraph" w:customStyle="1" w:styleId="TOCTitle">
    <w:name w:val="TOCTitle"/>
    <w:basedOn w:val="Heading1"/>
    <w:rsid w:val="008803CA"/>
    <w:pPr>
      <w:spacing w:after="240"/>
      <w:jc w:val="center"/>
      <w:outlineLvl w:val="9"/>
    </w:pPr>
    <w:rPr>
      <w:caps/>
    </w:rPr>
  </w:style>
  <w:style w:type="paragraph" w:customStyle="1" w:styleId="Version">
    <w:name w:val="Version"/>
    <w:rsid w:val="008803C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803CA"/>
    <w:pPr>
      <w:keepNext w:val="0"/>
      <w:tabs>
        <w:tab w:val="right" w:pos="4176"/>
      </w:tabs>
      <w:ind w:left="198" w:hanging="198"/>
    </w:pPr>
    <w:rPr>
      <w:rFonts w:ascii="Garamond" w:hAnsi="Garamond"/>
    </w:rPr>
  </w:style>
  <w:style w:type="paragraph" w:styleId="IndexHeading">
    <w:name w:val="index heading"/>
    <w:basedOn w:val="Normal"/>
    <w:next w:val="Index1"/>
    <w:semiHidden/>
    <w:rsid w:val="008803CA"/>
    <w:pPr>
      <w:spacing w:before="120" w:after="120"/>
    </w:pPr>
    <w:rPr>
      <w:rFonts w:ascii="Arial" w:hAnsi="Arial"/>
      <w:b/>
      <w:color w:val="918585"/>
      <w:sz w:val="24"/>
    </w:rPr>
  </w:style>
  <w:style w:type="paragraph" w:styleId="Header">
    <w:name w:val="header"/>
    <w:basedOn w:val="Normal"/>
    <w:link w:val="HeaderChar"/>
    <w:rsid w:val="008803C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803CA"/>
    <w:rPr>
      <w:rFonts w:ascii="Times New Roman" w:eastAsia="Times New Roman" w:hAnsi="Times New Roman" w:cs="Times New Roman"/>
      <w:sz w:val="16"/>
      <w:szCs w:val="20"/>
      <w:lang w:val="en-GB" w:eastAsia="en-US"/>
    </w:rPr>
  </w:style>
  <w:style w:type="paragraph" w:customStyle="1" w:styleId="Chapter">
    <w:name w:val="Chapter"/>
    <w:basedOn w:val="Normal"/>
    <w:rsid w:val="008803CA"/>
    <w:pPr>
      <w:spacing w:before="240"/>
    </w:pPr>
    <w:rPr>
      <w:rFonts w:ascii="Times New Roman" w:hAnsi="Times New Roman"/>
      <w:smallCaps/>
      <w:spacing w:val="80"/>
      <w:sz w:val="28"/>
    </w:rPr>
  </w:style>
  <w:style w:type="paragraph" w:customStyle="1" w:styleId="InChapter">
    <w:name w:val="InChapter"/>
    <w:basedOn w:val="Heading3"/>
    <w:rsid w:val="008803CA"/>
    <w:pPr>
      <w:spacing w:after="240"/>
      <w:outlineLvl w:val="9"/>
    </w:pPr>
    <w:rPr>
      <w:noProof/>
    </w:rPr>
  </w:style>
  <w:style w:type="paragraph" w:styleId="Index2">
    <w:name w:val="index 2"/>
    <w:basedOn w:val="Normal"/>
    <w:next w:val="Normal"/>
    <w:semiHidden/>
    <w:rsid w:val="008803CA"/>
    <w:pPr>
      <w:tabs>
        <w:tab w:val="right" w:pos="4176"/>
      </w:tabs>
      <w:ind w:left="568" w:hanging="284"/>
    </w:pPr>
    <w:rPr>
      <w:rFonts w:ascii="Garamond" w:hAnsi="Garamond"/>
    </w:rPr>
  </w:style>
  <w:style w:type="paragraph" w:customStyle="1" w:styleId="Byline">
    <w:name w:val="Byline"/>
    <w:rsid w:val="008803C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803CA"/>
    <w:pPr>
      <w:tabs>
        <w:tab w:val="clear" w:pos="3600"/>
        <w:tab w:val="clear" w:pos="3958"/>
      </w:tabs>
      <w:jc w:val="right"/>
    </w:pPr>
  </w:style>
  <w:style w:type="character" w:styleId="Emphasis">
    <w:name w:val="Emphasis"/>
    <w:basedOn w:val="DefaultParagraphFont"/>
    <w:qFormat/>
    <w:rsid w:val="008803CA"/>
    <w:rPr>
      <w:i/>
    </w:rPr>
  </w:style>
  <w:style w:type="paragraph" w:styleId="Caption">
    <w:name w:val="caption"/>
    <w:basedOn w:val="BodyText"/>
    <w:next w:val="Normal"/>
    <w:qFormat/>
    <w:rsid w:val="008803CA"/>
    <w:pPr>
      <w:framePr w:w="2268" w:hSpace="181" w:vSpace="181" w:wrap="around" w:vAnchor="text" w:hAnchor="page" w:x="1135" w:y="285" w:anchorLock="1"/>
    </w:pPr>
    <w:rPr>
      <w:i/>
    </w:rPr>
  </w:style>
  <w:style w:type="paragraph" w:customStyle="1" w:styleId="MiniTOCTitle">
    <w:name w:val="MiniTOCTitle"/>
    <w:basedOn w:val="Heading4"/>
    <w:rsid w:val="008803CA"/>
    <w:pPr>
      <w:spacing w:before="240"/>
      <w:outlineLvl w:val="9"/>
    </w:pPr>
    <w:rPr>
      <w:noProof/>
      <w:sz w:val="24"/>
    </w:rPr>
  </w:style>
  <w:style w:type="paragraph" w:customStyle="1" w:styleId="MiniTOCItem">
    <w:name w:val="MiniTOCItem"/>
    <w:basedOn w:val="ListBullet"/>
    <w:rsid w:val="008803CA"/>
    <w:pPr>
      <w:numPr>
        <w:numId w:val="0"/>
      </w:numPr>
      <w:tabs>
        <w:tab w:val="right" w:leader="dot" w:pos="6521"/>
      </w:tabs>
      <w:spacing w:before="0" w:after="0"/>
    </w:pPr>
  </w:style>
  <w:style w:type="paragraph" w:customStyle="1" w:styleId="TOFTitle">
    <w:name w:val="TOFTitle"/>
    <w:basedOn w:val="TOCTitle"/>
    <w:rsid w:val="008803CA"/>
  </w:style>
  <w:style w:type="paragraph" w:styleId="TableofFigures">
    <w:name w:val="table of figures"/>
    <w:basedOn w:val="Normal"/>
    <w:next w:val="Normal"/>
    <w:semiHidden/>
    <w:rsid w:val="008803CA"/>
    <w:pPr>
      <w:tabs>
        <w:tab w:val="right" w:leader="dot" w:pos="9072"/>
      </w:tabs>
      <w:ind w:left="970" w:hanging="403"/>
    </w:pPr>
    <w:rPr>
      <w:rFonts w:ascii="Times New Roman" w:hAnsi="Times New Roman"/>
      <w:b/>
    </w:rPr>
  </w:style>
  <w:style w:type="paragraph" w:styleId="ListNumber">
    <w:name w:val="List Number"/>
    <w:basedOn w:val="List"/>
    <w:rsid w:val="008803CA"/>
    <w:pPr>
      <w:numPr>
        <w:numId w:val="16"/>
      </w:numPr>
      <w:tabs>
        <w:tab w:val="clear" w:pos="340"/>
      </w:tabs>
    </w:pPr>
  </w:style>
  <w:style w:type="character" w:customStyle="1" w:styleId="WingdingSymbols">
    <w:name w:val="Wingding Symbols"/>
    <w:rsid w:val="008803CA"/>
    <w:rPr>
      <w:rFonts w:ascii="Wingdings" w:hAnsi="Wingdings"/>
    </w:rPr>
  </w:style>
  <w:style w:type="paragraph" w:customStyle="1" w:styleId="TableHeading">
    <w:name w:val="Table Heading"/>
    <w:basedOn w:val="HeadingBase"/>
    <w:rsid w:val="008803CA"/>
    <w:pPr>
      <w:keepLines/>
      <w:pBdr>
        <w:bottom w:val="single" w:sz="6" w:space="1" w:color="918585"/>
      </w:pBdr>
      <w:spacing w:before="240"/>
    </w:pPr>
  </w:style>
  <w:style w:type="character" w:customStyle="1" w:styleId="HotSpot">
    <w:name w:val="HotSpot"/>
    <w:rsid w:val="008803CA"/>
    <w:rPr>
      <w:color w:val="0033CC"/>
      <w:u w:val="none"/>
    </w:rPr>
  </w:style>
  <w:style w:type="paragraph" w:customStyle="1" w:styleId="BodyTextRight">
    <w:name w:val="Body Text Right"/>
    <w:basedOn w:val="BodyText"/>
    <w:rsid w:val="008803CA"/>
    <w:pPr>
      <w:spacing w:before="0" w:after="0"/>
      <w:jc w:val="right"/>
    </w:pPr>
  </w:style>
  <w:style w:type="paragraph" w:styleId="Index3">
    <w:name w:val="index 3"/>
    <w:basedOn w:val="ListNumber2"/>
    <w:next w:val="Normal"/>
    <w:semiHidden/>
    <w:rsid w:val="008803CA"/>
    <w:pPr>
      <w:numPr>
        <w:numId w:val="0"/>
      </w:numPr>
      <w:tabs>
        <w:tab w:val="right" w:leader="dot" w:pos="4176"/>
      </w:tabs>
    </w:pPr>
  </w:style>
  <w:style w:type="paragraph" w:styleId="ListNumber2">
    <w:name w:val="List Number 2"/>
    <w:basedOn w:val="List2"/>
    <w:rsid w:val="008803CA"/>
    <w:pPr>
      <w:numPr>
        <w:numId w:val="11"/>
      </w:numPr>
      <w:tabs>
        <w:tab w:val="clear" w:pos="1060"/>
      </w:tabs>
    </w:pPr>
  </w:style>
  <w:style w:type="paragraph" w:customStyle="1" w:styleId="MarginNote">
    <w:name w:val="Margin Note"/>
    <w:basedOn w:val="BodyText"/>
    <w:rsid w:val="008803C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803C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803C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803CA"/>
    <w:rPr>
      <w:sz w:val="32"/>
    </w:rPr>
  </w:style>
  <w:style w:type="paragraph" w:customStyle="1" w:styleId="HeadingProcedure">
    <w:name w:val="Heading Procedure"/>
    <w:basedOn w:val="HeadingBase"/>
    <w:next w:val="Normal"/>
    <w:rsid w:val="008803CA"/>
    <w:pPr>
      <w:tabs>
        <w:tab w:val="left" w:pos="0"/>
      </w:tabs>
      <w:spacing w:before="120" w:after="60"/>
    </w:pPr>
    <w:rPr>
      <w:i/>
      <w:color w:val="918585"/>
      <w:sz w:val="22"/>
    </w:rPr>
  </w:style>
  <w:style w:type="paragraph" w:customStyle="1" w:styleId="TableBodyText">
    <w:name w:val="Table Body Text"/>
    <w:basedOn w:val="BodyText"/>
    <w:rsid w:val="008803CA"/>
    <w:pPr>
      <w:spacing w:before="60" w:after="60"/>
    </w:pPr>
  </w:style>
  <w:style w:type="paragraph" w:styleId="ListContinue">
    <w:name w:val="List Continue"/>
    <w:basedOn w:val="List"/>
    <w:rsid w:val="008803CA"/>
    <w:pPr>
      <w:ind w:firstLine="0"/>
    </w:pPr>
  </w:style>
  <w:style w:type="paragraph" w:customStyle="1" w:styleId="ListNote">
    <w:name w:val="List Note"/>
    <w:basedOn w:val="List"/>
    <w:rsid w:val="008803CA"/>
    <w:pPr>
      <w:pBdr>
        <w:top w:val="single" w:sz="6" w:space="2" w:color="918585"/>
        <w:bottom w:val="single" w:sz="6" w:space="2" w:color="918585"/>
      </w:pBdr>
      <w:tabs>
        <w:tab w:val="left" w:pos="1021"/>
      </w:tabs>
      <w:ind w:firstLine="0"/>
    </w:pPr>
  </w:style>
  <w:style w:type="paragraph" w:customStyle="1" w:styleId="Warning">
    <w:name w:val="Warning"/>
    <w:basedOn w:val="BodyText"/>
    <w:rsid w:val="008803CA"/>
    <w:pPr>
      <w:shd w:val="clear" w:color="auto" w:fill="D9D9D9"/>
      <w:tabs>
        <w:tab w:val="left" w:pos="992"/>
      </w:tabs>
      <w:ind w:left="119" w:right="119"/>
    </w:pPr>
    <w:rPr>
      <w:sz w:val="20"/>
    </w:rPr>
  </w:style>
  <w:style w:type="paragraph" w:customStyle="1" w:styleId="MarginIcons">
    <w:name w:val="Margin Icons"/>
    <w:basedOn w:val="BodyText"/>
    <w:rsid w:val="008803C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803CA"/>
    <w:rPr>
      <w:rFonts w:ascii="Courier New" w:hAnsi="Courier New"/>
    </w:rPr>
  </w:style>
  <w:style w:type="paragraph" w:customStyle="1" w:styleId="NoteBullet">
    <w:name w:val="Note Bullet"/>
    <w:basedOn w:val="Note"/>
    <w:rsid w:val="008803CA"/>
    <w:pPr>
      <w:tabs>
        <w:tab w:val="clear" w:pos="680"/>
      </w:tabs>
      <w:spacing w:before="60" w:after="60"/>
    </w:pPr>
  </w:style>
  <w:style w:type="paragraph" w:customStyle="1" w:styleId="SubHeading2">
    <w:name w:val="SubHeading2"/>
    <w:basedOn w:val="HeadingBase"/>
    <w:rsid w:val="008803CA"/>
    <w:pPr>
      <w:spacing w:before="240" w:after="60"/>
    </w:pPr>
    <w:rPr>
      <w:sz w:val="20"/>
    </w:rPr>
  </w:style>
  <w:style w:type="paragraph" w:customStyle="1" w:styleId="SubHeading1">
    <w:name w:val="SubHeading1"/>
    <w:basedOn w:val="HeadingBase"/>
    <w:rsid w:val="008803CA"/>
    <w:pPr>
      <w:spacing w:before="240" w:after="60"/>
    </w:pPr>
    <w:rPr>
      <w:color w:val="918585"/>
      <w:sz w:val="22"/>
    </w:rPr>
  </w:style>
  <w:style w:type="paragraph" w:customStyle="1" w:styleId="SideHeading">
    <w:name w:val="Side Heading"/>
    <w:basedOn w:val="HeadingBase"/>
    <w:rsid w:val="008803C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803CA"/>
    <w:pPr>
      <w:numPr>
        <w:numId w:val="12"/>
      </w:numPr>
    </w:pPr>
  </w:style>
  <w:style w:type="paragraph" w:styleId="PlainText">
    <w:name w:val="Plain Text"/>
    <w:basedOn w:val="Normal"/>
    <w:link w:val="PlainTextChar"/>
    <w:rsid w:val="008803CA"/>
    <w:rPr>
      <w:sz w:val="20"/>
    </w:rPr>
  </w:style>
  <w:style w:type="character" w:customStyle="1" w:styleId="PlainTextChar">
    <w:name w:val="Plain Text Char"/>
    <w:basedOn w:val="DefaultParagraphFont"/>
    <w:link w:val="PlainText"/>
    <w:rsid w:val="008803CA"/>
    <w:rPr>
      <w:rFonts w:ascii="Courier New" w:eastAsia="Times New Roman" w:hAnsi="Courier New" w:cs="Times New Roman"/>
      <w:sz w:val="20"/>
      <w:szCs w:val="20"/>
      <w:lang w:eastAsia="en-US"/>
    </w:rPr>
  </w:style>
  <w:style w:type="character" w:customStyle="1" w:styleId="MenuOption">
    <w:name w:val="Menu Option"/>
    <w:basedOn w:val="DefaultParagraphFont"/>
    <w:rsid w:val="008803CA"/>
    <w:rPr>
      <w:b/>
      <w:smallCaps/>
    </w:rPr>
  </w:style>
  <w:style w:type="paragraph" w:customStyle="1" w:styleId="TableListNumber">
    <w:name w:val="Table List Number"/>
    <w:basedOn w:val="ListNumber"/>
    <w:rsid w:val="008803CA"/>
    <w:pPr>
      <w:numPr>
        <w:numId w:val="0"/>
      </w:numPr>
    </w:pPr>
  </w:style>
  <w:style w:type="paragraph" w:styleId="TOC4">
    <w:name w:val="toc 4"/>
    <w:basedOn w:val="TOCBase"/>
    <w:next w:val="Normal"/>
    <w:semiHidden/>
    <w:rsid w:val="008803CA"/>
    <w:pPr>
      <w:tabs>
        <w:tab w:val="right" w:leader="dot" w:pos="9071"/>
      </w:tabs>
      <w:ind w:left="1701"/>
    </w:pPr>
  </w:style>
  <w:style w:type="paragraph" w:customStyle="1" w:styleId="ListAlpha">
    <w:name w:val="List Alpha"/>
    <w:basedOn w:val="List"/>
    <w:rsid w:val="008803CA"/>
    <w:pPr>
      <w:numPr>
        <w:numId w:val="10"/>
      </w:numPr>
    </w:pPr>
  </w:style>
  <w:style w:type="paragraph" w:customStyle="1" w:styleId="ListAlpha2">
    <w:name w:val="List Alpha 2"/>
    <w:basedOn w:val="List2"/>
    <w:rsid w:val="008803CA"/>
    <w:pPr>
      <w:numPr>
        <w:numId w:val="9"/>
      </w:numPr>
    </w:pPr>
  </w:style>
  <w:style w:type="paragraph" w:styleId="List2">
    <w:name w:val="List 2"/>
    <w:basedOn w:val="BodyText"/>
    <w:rsid w:val="008803CA"/>
    <w:pPr>
      <w:tabs>
        <w:tab w:val="left" w:pos="680"/>
      </w:tabs>
      <w:spacing w:before="60" w:after="60"/>
      <w:ind w:left="680" w:hanging="340"/>
    </w:pPr>
  </w:style>
  <w:style w:type="paragraph" w:styleId="List3">
    <w:name w:val="List 3"/>
    <w:basedOn w:val="BodyText"/>
    <w:rsid w:val="008803CA"/>
    <w:pPr>
      <w:tabs>
        <w:tab w:val="left" w:pos="1021"/>
      </w:tabs>
      <w:spacing w:before="60" w:after="60"/>
      <w:ind w:left="1020" w:hanging="340"/>
    </w:pPr>
  </w:style>
  <w:style w:type="paragraph" w:styleId="List4">
    <w:name w:val="List 4"/>
    <w:basedOn w:val="BodyText"/>
    <w:rsid w:val="008803CA"/>
    <w:pPr>
      <w:tabs>
        <w:tab w:val="left" w:pos="1361"/>
      </w:tabs>
      <w:spacing w:before="60" w:after="60"/>
      <w:ind w:left="1361" w:hanging="340"/>
    </w:pPr>
  </w:style>
  <w:style w:type="paragraph" w:styleId="List5">
    <w:name w:val="List 5"/>
    <w:basedOn w:val="BodyText"/>
    <w:rsid w:val="008803CA"/>
    <w:pPr>
      <w:tabs>
        <w:tab w:val="left" w:pos="1701"/>
      </w:tabs>
      <w:spacing w:before="60" w:after="60"/>
      <w:ind w:left="1701" w:hanging="340"/>
    </w:pPr>
  </w:style>
  <w:style w:type="paragraph" w:styleId="ListBullet4">
    <w:name w:val="List Bullet 4"/>
    <w:basedOn w:val="List4"/>
    <w:rsid w:val="008803CA"/>
    <w:pPr>
      <w:numPr>
        <w:numId w:val="4"/>
      </w:numPr>
      <w:tabs>
        <w:tab w:val="clear" w:pos="1361"/>
      </w:tabs>
    </w:pPr>
  </w:style>
  <w:style w:type="paragraph" w:styleId="ListBullet5">
    <w:name w:val="List Bullet 5"/>
    <w:basedOn w:val="List5"/>
    <w:rsid w:val="008803CA"/>
    <w:pPr>
      <w:numPr>
        <w:numId w:val="5"/>
      </w:numPr>
    </w:pPr>
  </w:style>
  <w:style w:type="paragraph" w:styleId="ListContinue2">
    <w:name w:val="List Continue 2"/>
    <w:basedOn w:val="List2"/>
    <w:rsid w:val="008803CA"/>
    <w:pPr>
      <w:ind w:firstLine="0"/>
    </w:pPr>
  </w:style>
  <w:style w:type="paragraph" w:styleId="ListContinue3">
    <w:name w:val="List Continue 3"/>
    <w:basedOn w:val="List3"/>
    <w:rsid w:val="008803CA"/>
    <w:pPr>
      <w:ind w:left="1021" w:firstLine="0"/>
    </w:pPr>
  </w:style>
  <w:style w:type="paragraph" w:styleId="ListContinue4">
    <w:name w:val="List Continue 4"/>
    <w:basedOn w:val="List4"/>
    <w:rsid w:val="008803CA"/>
    <w:pPr>
      <w:ind w:firstLine="0"/>
    </w:pPr>
  </w:style>
  <w:style w:type="paragraph" w:styleId="ListContinue5">
    <w:name w:val="List Continue 5"/>
    <w:basedOn w:val="List5"/>
    <w:rsid w:val="008803CA"/>
    <w:pPr>
      <w:ind w:firstLine="0"/>
    </w:pPr>
  </w:style>
  <w:style w:type="paragraph" w:styleId="ListNumber3">
    <w:name w:val="List Number 3"/>
    <w:basedOn w:val="List3"/>
    <w:rsid w:val="008803CA"/>
    <w:pPr>
      <w:numPr>
        <w:numId w:val="6"/>
      </w:numPr>
    </w:pPr>
  </w:style>
  <w:style w:type="paragraph" w:styleId="ListNumber4">
    <w:name w:val="List Number 4"/>
    <w:basedOn w:val="List4"/>
    <w:rsid w:val="008803CA"/>
    <w:pPr>
      <w:numPr>
        <w:numId w:val="7"/>
      </w:numPr>
    </w:pPr>
  </w:style>
  <w:style w:type="paragraph" w:styleId="ListNumber5">
    <w:name w:val="List Number 5"/>
    <w:basedOn w:val="List5"/>
    <w:rsid w:val="008803CA"/>
    <w:pPr>
      <w:numPr>
        <w:numId w:val="8"/>
      </w:numPr>
    </w:pPr>
  </w:style>
  <w:style w:type="paragraph" w:styleId="BlockText">
    <w:name w:val="Block Text"/>
    <w:basedOn w:val="Normal"/>
    <w:rsid w:val="008803CA"/>
    <w:pPr>
      <w:spacing w:after="120"/>
      <w:ind w:left="1440" w:right="1440"/>
    </w:pPr>
  </w:style>
  <w:style w:type="character" w:customStyle="1" w:styleId="Subscript">
    <w:name w:val="Subscript"/>
    <w:basedOn w:val="DefaultParagraphFont"/>
    <w:rsid w:val="008803CA"/>
    <w:rPr>
      <w:sz w:val="16"/>
      <w:vertAlign w:val="subscript"/>
    </w:rPr>
  </w:style>
  <w:style w:type="character" w:customStyle="1" w:styleId="Superscript">
    <w:name w:val="Superscript"/>
    <w:basedOn w:val="DefaultParagraphFont"/>
    <w:rsid w:val="008803CA"/>
    <w:rPr>
      <w:sz w:val="16"/>
      <w:vertAlign w:val="superscript"/>
    </w:rPr>
  </w:style>
  <w:style w:type="character" w:customStyle="1" w:styleId="Symbols">
    <w:name w:val="Symbols"/>
    <w:basedOn w:val="DefaultParagraphFont"/>
    <w:rsid w:val="008803CA"/>
    <w:rPr>
      <w:rFonts w:ascii="Symbol" w:hAnsi="Symbol"/>
    </w:rPr>
  </w:style>
  <w:style w:type="character" w:customStyle="1" w:styleId="MenuOptions">
    <w:name w:val="Menu Options"/>
    <w:basedOn w:val="DefaultParagraphFont"/>
    <w:rsid w:val="008803CA"/>
    <w:rPr>
      <w:rFonts w:ascii="Arial Narrow" w:hAnsi="Arial Narrow"/>
      <w:smallCaps/>
    </w:rPr>
  </w:style>
  <w:style w:type="character" w:customStyle="1" w:styleId="Buttons">
    <w:name w:val="Buttons"/>
    <w:basedOn w:val="DefaultParagraphFont"/>
    <w:rsid w:val="008803CA"/>
    <w:rPr>
      <w:b/>
    </w:rPr>
  </w:style>
  <w:style w:type="character" w:customStyle="1" w:styleId="Underlined">
    <w:name w:val="Underlined"/>
    <w:basedOn w:val="DefaultParagraphFont"/>
    <w:rsid w:val="008803CA"/>
    <w:rPr>
      <w:u w:val="single"/>
    </w:rPr>
  </w:style>
  <w:style w:type="paragraph" w:customStyle="1" w:styleId="TableBodyTextRight">
    <w:name w:val="Table Body Text Right"/>
    <w:basedOn w:val="TableBodyText"/>
    <w:rsid w:val="008803CA"/>
    <w:pPr>
      <w:widowControl w:val="0"/>
      <w:autoSpaceDE w:val="0"/>
      <w:autoSpaceDN w:val="0"/>
      <w:adjustRightInd w:val="0"/>
      <w:jc w:val="right"/>
    </w:pPr>
    <w:rPr>
      <w:rFonts w:cs="Arial"/>
      <w:szCs w:val="18"/>
    </w:rPr>
  </w:style>
  <w:style w:type="paragraph" w:customStyle="1" w:styleId="CopyrightText">
    <w:name w:val="Copyright Text"/>
    <w:basedOn w:val="BodyText"/>
    <w:rsid w:val="008803CA"/>
    <w:rPr>
      <w:sz w:val="18"/>
    </w:rPr>
  </w:style>
  <w:style w:type="paragraph" w:customStyle="1" w:styleId="BodySmallRight">
    <w:name w:val="Body Small Right"/>
    <w:basedOn w:val="BodyTextRight"/>
    <w:rsid w:val="008803CA"/>
    <w:rPr>
      <w:sz w:val="18"/>
      <w:szCs w:val="18"/>
    </w:rPr>
  </w:style>
  <w:style w:type="paragraph" w:customStyle="1" w:styleId="MarginEdition">
    <w:name w:val="Margin Edition"/>
    <w:basedOn w:val="MarginNote"/>
    <w:rsid w:val="008803CA"/>
    <w:pPr>
      <w:spacing w:before="0" w:after="0"/>
    </w:pPr>
    <w:rPr>
      <w:rFonts w:ascii="Times New Roman" w:hAnsi="Times New Roman"/>
      <w:color w:val="999999"/>
    </w:rPr>
  </w:style>
  <w:style w:type="paragraph" w:customStyle="1" w:styleId="Spacer">
    <w:name w:val="Spacer"/>
    <w:basedOn w:val="Normal"/>
    <w:rsid w:val="008803CA"/>
    <w:rPr>
      <w:sz w:val="2"/>
      <w:szCs w:val="2"/>
    </w:rPr>
  </w:style>
  <w:style w:type="character" w:customStyle="1" w:styleId="Small">
    <w:name w:val="Small"/>
    <w:basedOn w:val="DefaultParagraphFont"/>
    <w:rsid w:val="008803CA"/>
    <w:rPr>
      <w:sz w:val="16"/>
    </w:rPr>
  </w:style>
  <w:style w:type="paragraph" w:customStyle="1" w:styleId="WideTable">
    <w:name w:val="Wide Table"/>
    <w:basedOn w:val="Normal"/>
    <w:rsid w:val="008803CA"/>
    <w:pPr>
      <w:ind w:left="-1418"/>
    </w:pPr>
    <w:rPr>
      <w:sz w:val="2"/>
      <w:szCs w:val="2"/>
    </w:rPr>
  </w:style>
  <w:style w:type="character" w:styleId="PageNumber">
    <w:name w:val="page number"/>
    <w:basedOn w:val="DefaultParagraphFont"/>
    <w:rsid w:val="008803CA"/>
  </w:style>
  <w:style w:type="paragraph" w:styleId="Quote">
    <w:name w:val="Quote"/>
    <w:basedOn w:val="Heading1"/>
    <w:link w:val="QuoteChar"/>
    <w:qFormat/>
    <w:rsid w:val="008803CA"/>
    <w:rPr>
      <w:b w:val="0"/>
      <w:sz w:val="72"/>
      <w:szCs w:val="72"/>
      <w:lang w:val="en-NZ"/>
    </w:rPr>
  </w:style>
  <w:style w:type="character" w:customStyle="1" w:styleId="QuoteChar">
    <w:name w:val="Quote Char"/>
    <w:basedOn w:val="DefaultParagraphFont"/>
    <w:link w:val="Quote"/>
    <w:rsid w:val="008803C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803CA"/>
    <w:pPr>
      <w:pageBreakBefore/>
    </w:pPr>
  </w:style>
  <w:style w:type="paragraph" w:customStyle="1" w:styleId="Border">
    <w:name w:val="Border"/>
    <w:basedOn w:val="Normal"/>
    <w:qFormat/>
    <w:rsid w:val="008803C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803CA"/>
    <w:rPr>
      <w:b/>
      <w:bCs/>
      <w:i/>
      <w:iCs/>
      <w:color w:val="auto"/>
    </w:rPr>
  </w:style>
  <w:style w:type="paragraph" w:styleId="IntenseQuote">
    <w:name w:val="Intense Quote"/>
    <w:basedOn w:val="Normal"/>
    <w:next w:val="Normal"/>
    <w:link w:val="IntenseQuoteChar"/>
    <w:uiPriority w:val="30"/>
    <w:qFormat/>
    <w:rsid w:val="008803C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803C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803CA"/>
    <w:rPr>
      <w:smallCaps/>
      <w:color w:val="auto"/>
      <w:u w:val="single"/>
    </w:rPr>
  </w:style>
  <w:style w:type="character" w:styleId="IntenseReference">
    <w:name w:val="Intense Reference"/>
    <w:basedOn w:val="DefaultParagraphFont"/>
    <w:uiPriority w:val="32"/>
    <w:qFormat/>
    <w:rsid w:val="008803CA"/>
    <w:rPr>
      <w:b/>
      <w:bCs/>
      <w:smallCaps/>
      <w:color w:val="auto"/>
      <w:spacing w:val="5"/>
      <w:u w:val="single"/>
    </w:rPr>
  </w:style>
  <w:style w:type="paragraph" w:customStyle="1" w:styleId="2ColumnHeading">
    <w:name w:val="2Column Heading"/>
    <w:basedOn w:val="BodyText"/>
    <w:qFormat/>
    <w:rsid w:val="008803CA"/>
    <w:pPr>
      <w:spacing w:after="60"/>
      <w:ind w:left="-2268"/>
    </w:pPr>
    <w:rPr>
      <w:b/>
    </w:rPr>
  </w:style>
  <w:style w:type="paragraph" w:customStyle="1" w:styleId="Heading1TOC">
    <w:name w:val="Heading1 TOC"/>
    <w:basedOn w:val="Normal"/>
    <w:qFormat/>
    <w:rsid w:val="008803CA"/>
    <w:pPr>
      <w:spacing w:before="240" w:after="120"/>
    </w:pPr>
    <w:rPr>
      <w:rFonts w:ascii="Times New Roman" w:hAnsi="Times New Roman"/>
      <w:b/>
      <w:sz w:val="32"/>
    </w:rPr>
  </w:style>
  <w:style w:type="paragraph" w:customStyle="1" w:styleId="Heading2TOC">
    <w:name w:val="Heading2 TOC"/>
    <w:basedOn w:val="Normal"/>
    <w:qFormat/>
    <w:rsid w:val="008803CA"/>
    <w:pPr>
      <w:spacing w:before="240" w:after="60"/>
    </w:pPr>
    <w:rPr>
      <w:rFonts w:ascii="Times New Roman" w:hAnsi="Times New Roman"/>
      <w:b/>
      <w:sz w:val="28"/>
    </w:rPr>
  </w:style>
  <w:style w:type="character" w:customStyle="1" w:styleId="Underline">
    <w:name w:val="Underline"/>
    <w:basedOn w:val="DefaultParagraphFont"/>
    <w:qFormat/>
    <w:rsid w:val="008803CA"/>
    <w:rPr>
      <w:u w:val="single"/>
    </w:rPr>
  </w:style>
  <w:style w:type="character" w:customStyle="1" w:styleId="BoldandItalics">
    <w:name w:val="Bold and Italics"/>
    <w:qFormat/>
    <w:rsid w:val="008803CA"/>
    <w:rPr>
      <w:b/>
      <w:i/>
      <w:u w:val="none"/>
    </w:rPr>
  </w:style>
  <w:style w:type="paragraph" w:styleId="BalloonText">
    <w:name w:val="Balloon Text"/>
    <w:basedOn w:val="Normal"/>
    <w:link w:val="BalloonTextChar"/>
    <w:rsid w:val="008803CA"/>
    <w:rPr>
      <w:rFonts w:ascii="Tahoma" w:hAnsi="Tahoma" w:cs="Tahoma"/>
      <w:sz w:val="16"/>
      <w:szCs w:val="16"/>
    </w:rPr>
  </w:style>
  <w:style w:type="character" w:customStyle="1" w:styleId="BalloonTextChar">
    <w:name w:val="Balloon Text Char"/>
    <w:basedOn w:val="DefaultParagraphFont"/>
    <w:link w:val="BalloonText"/>
    <w:rsid w:val="008803C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803C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803C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803CA"/>
    <w:rPr>
      <w:b/>
      <w:color w:val="660033"/>
      <w:spacing w:val="0"/>
    </w:rPr>
  </w:style>
  <w:style w:type="paragraph" w:customStyle="1" w:styleId="Nameditemlist">
    <w:name w:val="Named item list"/>
    <w:basedOn w:val="BodyText"/>
    <w:qFormat/>
    <w:rsid w:val="008803CA"/>
    <w:pPr>
      <w:tabs>
        <w:tab w:val="left" w:pos="2835"/>
      </w:tabs>
      <w:ind w:left="2835" w:hanging="2835"/>
    </w:pPr>
  </w:style>
  <w:style w:type="paragraph" w:customStyle="1" w:styleId="BodyTextnopadding">
    <w:name w:val="Body Text no padding"/>
    <w:basedOn w:val="BodyText"/>
    <w:qFormat/>
    <w:rsid w:val="008803CA"/>
    <w:pPr>
      <w:spacing w:before="0" w:after="0"/>
    </w:pPr>
  </w:style>
  <w:style w:type="paragraph" w:customStyle="1" w:styleId="BodyTextBold">
    <w:name w:val="Body Text Bold"/>
    <w:basedOn w:val="BodyText"/>
    <w:qFormat/>
    <w:rsid w:val="008803CA"/>
    <w:rPr>
      <w:b/>
    </w:rPr>
  </w:style>
  <w:style w:type="character" w:styleId="Hyperlink">
    <w:name w:val="Hyperlink"/>
    <w:basedOn w:val="DefaultParagraphFont"/>
    <w:uiPriority w:val="99"/>
    <w:unhideWhenUsed/>
    <w:rsid w:val="00E72C8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1688</Words>
  <Characters>10773</Characters>
  <Application>Microsoft Office Word</Application>
  <DocSecurity>0</DocSecurity>
  <Lines>347</Lines>
  <Paragraphs>194</Paragraphs>
  <ScaleCrop>false</ScaleCrop>
  <Company>Author-it Software Corporation Ltd.</Company>
  <LinksUpToDate>false</LinksUpToDate>
  <CharactersWithSpaces>12267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MARD005 Manage operations and maintenance on vessels limited by tonnage or near coastal operations</dc:title>
  <dc:subject>Approved</dc:subject>
  <dc:creator>Industry Skills Australia</dc:creator>
  <cp:keywords>Release: 2</cp:keywords>
  <dc:description>Review Date: 12 April 2008</dc:description>
  <cp:lastModifiedBy>HSD_TPCMSd.prod</cp:lastModifiedBy>
  <cp:revision>3</cp:revision>
  <dcterms:created xsi:type="dcterms:W3CDTF">2025-03-02T02:21:00Z</dcterms:created>
  <dcterms:modified xsi:type="dcterms:W3CDTF">2025-03-02T02:21:00Z</dcterms:modified>
</cp:coreProperties>
</file>