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3665" w:rsidP="004536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MARD005 Manage operations and maintenance on vessels limited by tonnage or near coastal operations</w:t>
      </w:r>
      <w:r>
        <w:fldChar w:fldCharType="end"/>
      </w:r>
    </w:p>
    <w:p w:rsidR="00453665" w:rsidP="00453665">
      <w:pPr>
        <w:pStyle w:val="Version"/>
        <w:sectPr w:rsidSect="00150B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50B40" w:rsidP="00150B40">
      <w:pPr>
        <w:pStyle w:val="SuperHeading"/>
      </w:pPr>
      <w:r w:rsidRPr="00150B40">
        <w:t>Assessment Requirements for MARD005 Manage operations and maintenance on vessels limited by tonnage or near coastal operations</w:t>
      </w:r>
    </w:p>
    <w:p w:rsidR="00000000" w:rsidRPr="00150B40" w:rsidP="00150B40">
      <w:pPr>
        <w:pStyle w:val="Heading1"/>
      </w:pPr>
      <w:bookmarkStart w:id="1" w:name="O_1285170"/>
      <w:bookmarkEnd w:id="1"/>
      <w:r w:rsidRPr="00150B4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0B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B40" w:rsidP="00150B40">
            <w:pPr>
              <w:pStyle w:val="BodyText"/>
            </w:pPr>
            <w:r w:rsidRPr="00150B40">
              <w:rPr>
                <w:rStyle w:val="SpecialBold"/>
              </w:rPr>
              <w:t>Release 2</w:t>
            </w:r>
            <w:r w:rsidRPr="00150B40">
              <w:t>. This is the second release of this unit of compete</w:t>
            </w:r>
            <w:r w:rsidRPr="00150B40">
              <w:t>ncy in the MAR Maritime Training Package.</w:t>
            </w:r>
          </w:p>
          <w:p w:rsidR="00000000" w:rsidP="00150B40">
            <w:pPr>
              <w:pStyle w:val="ListBullet"/>
              <w:rPr>
                <w:lang w:val="en-NZ"/>
              </w:rPr>
            </w:pPr>
            <w:r w:rsidRPr="00150B40">
              <w:t>Minor statement changes in unit Application.</w:t>
            </w:r>
          </w:p>
        </w:tc>
      </w:tr>
      <w:tr w:rsidTr="00150B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B40" w:rsidP="00150B40">
            <w:pPr>
              <w:pStyle w:val="BodyText"/>
            </w:pPr>
            <w:r w:rsidRPr="00150B40">
              <w:rPr>
                <w:rStyle w:val="SpecialBold"/>
              </w:rPr>
              <w:t>Release 1</w:t>
            </w:r>
            <w:r w:rsidRPr="00150B40">
              <w:t>. This is the first release of this unit of competency in the MAR Maritime Training Package.</w:t>
            </w:r>
          </w:p>
        </w:tc>
      </w:tr>
    </w:tbl>
    <w:p w:rsidR="00000000" w:rsidRPr="00150B40" w:rsidP="00150B40">
      <w:pPr>
        <w:pStyle w:val="NoPaddingFontSize1"/>
      </w:pPr>
    </w:p>
    <w:p w:rsidR="00000000" w:rsidRPr="00150B40" w:rsidP="00150B40">
      <w:pPr>
        <w:pStyle w:val="AllowPageBreak"/>
      </w:pPr>
    </w:p>
    <w:p w:rsidR="00000000" w:rsidRPr="00150B40" w:rsidP="00150B40">
      <w:pPr>
        <w:pStyle w:val="Heading1"/>
      </w:pPr>
      <w:bookmarkStart w:id="2" w:name="O_1285169"/>
      <w:bookmarkEnd w:id="2"/>
      <w:r w:rsidRPr="00150B4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0B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B40" w:rsidP="00150B40">
            <w:pPr>
              <w:pStyle w:val="BodyText"/>
            </w:pPr>
            <w:r w:rsidRPr="00150B40">
              <w:t>Evidence required to de</w:t>
            </w:r>
            <w:r w:rsidRPr="00150B40">
              <w:t>monstrate competence in this unit must be relevant to and satisfy all of the requirements of the elements and performance criteria on at least one occasion and include:</w:t>
            </w:r>
          </w:p>
          <w:p w:rsidR="00000000" w:rsidRPr="00150B40" w:rsidP="00150B40">
            <w:pPr>
              <w:pStyle w:val="ListBullet"/>
            </w:pPr>
            <w:r w:rsidRPr="00150B40">
              <w:t xml:space="preserve">carrying out operational management of vessel while underway, when berthed or moored, </w:t>
            </w:r>
            <w:r w:rsidRPr="00150B40">
              <w:t>when slipped or in dry dock, during routine or unplanned events</w:t>
            </w:r>
          </w:p>
          <w:p w:rsidR="00000000" w:rsidRPr="00150B40" w:rsidP="00150B40">
            <w:pPr>
              <w:pStyle w:val="ListBullet"/>
            </w:pPr>
            <w:r w:rsidRPr="00150B40">
              <w:t>communicating effectively with other personnel when managing operations and maintenance of vessel limited by tonnage or near coastal operations</w:t>
            </w:r>
          </w:p>
          <w:p w:rsidR="00000000" w:rsidRPr="00150B40" w:rsidP="00150B40">
            <w:pPr>
              <w:pStyle w:val="ListBullet"/>
            </w:pPr>
            <w:r w:rsidRPr="00150B40">
              <w:t>communicating with multilingual crew using estab</w:t>
            </w:r>
            <w:r w:rsidRPr="00150B40">
              <w:t>lished techniques</w:t>
            </w:r>
          </w:p>
          <w:p w:rsidR="00000000" w:rsidRPr="00150B40" w:rsidP="00150B40">
            <w:pPr>
              <w:pStyle w:val="ListBullet"/>
            </w:pPr>
            <w:r w:rsidRPr="00150B40">
              <w:t>complying with relevant maritime regulations</w:t>
            </w:r>
          </w:p>
          <w:p w:rsidR="00000000" w:rsidRPr="00150B40" w:rsidP="00150B40">
            <w:pPr>
              <w:pStyle w:val="ListBullet"/>
            </w:pPr>
            <w:r w:rsidRPr="00150B40">
              <w:t>identifying problems that can occur when managing operations and maintenance of vessel and initiating appropriate actions</w:t>
            </w:r>
          </w:p>
          <w:p w:rsidR="00000000" w:rsidRPr="00150B40" w:rsidP="00150B40">
            <w:pPr>
              <w:pStyle w:val="ListBullet"/>
            </w:pPr>
            <w:r w:rsidRPr="00150B40">
              <w:t>interpreting and following all safety management procedures and precautions when managing operations and maintenance of vessel limited by tonnage or near coastal operations</w:t>
            </w:r>
          </w:p>
          <w:p w:rsidR="00000000" w:rsidRPr="00150B40" w:rsidP="00150B40">
            <w:pPr>
              <w:pStyle w:val="ListBullet"/>
            </w:pPr>
            <w:r w:rsidRPr="00150B40">
              <w:t>interpreting and monitoring application procedures for managing operations and main</w:t>
            </w:r>
            <w:r w:rsidRPr="00150B40">
              <w:t>tenance of vessel limited by tonnage or near coastal operations</w:t>
            </w:r>
          </w:p>
          <w:p w:rsidR="00000000" w:rsidRPr="00150B40" w:rsidP="00150B40">
            <w:pPr>
              <w:pStyle w:val="ListBullet"/>
            </w:pPr>
            <w:r w:rsidRPr="00150B40">
              <w:t>monitoring selection and use of publications, materials, tools and other equipment involved in managing operations and maintenance of vessel limited by tonnage or near coastal operations</w:t>
            </w:r>
          </w:p>
          <w:p w:rsidR="00000000" w:rsidRPr="00150B40" w:rsidP="00150B40">
            <w:pPr>
              <w:pStyle w:val="ListBullet"/>
            </w:pPr>
            <w:r w:rsidRPr="00150B40">
              <w:t>prepa</w:t>
            </w:r>
            <w:r w:rsidRPr="00150B40">
              <w:t>ring appropriate reports on outcomes of inspection and maintenance activities</w:t>
            </w:r>
          </w:p>
          <w:p w:rsidR="00000000" w:rsidRPr="00150B40" w:rsidP="00150B40">
            <w:pPr>
              <w:pStyle w:val="ListBullet"/>
            </w:pPr>
            <w:r w:rsidRPr="00150B40">
              <w:t>providing leadership to other shipboard personnel when managing operations and maintenance of vessel limited by tonnage or near coastal operations</w:t>
            </w:r>
          </w:p>
          <w:p w:rsidR="00000000" w:rsidRPr="00150B40" w:rsidP="00150B40">
            <w:pPr>
              <w:pStyle w:val="ListBullet"/>
            </w:pPr>
            <w:r w:rsidRPr="00150B40">
              <w:t>reading and interpreting:</w:t>
            </w:r>
          </w:p>
          <w:p w:rsidR="00000000" w:rsidRPr="00150B40" w:rsidP="00150B40">
            <w:pPr>
              <w:pStyle w:val="ListBullet2"/>
            </w:pPr>
            <w:r w:rsidRPr="00150B40">
              <w:t>safe</w:t>
            </w:r>
            <w:r w:rsidRPr="00150B40">
              <w:t>ty data sheets (SDS)/material safety data sheets (MSDS)</w:t>
            </w:r>
          </w:p>
          <w:p w:rsidR="00000000" w:rsidRPr="00150B40" w:rsidP="00150B40">
            <w:pPr>
              <w:pStyle w:val="ListBullet2"/>
            </w:pPr>
            <w:r w:rsidRPr="00150B40">
              <w:t>vessel and machinery specifications, gross and net tonnage, machinery design drawings, machine drawings, operational manuals, specifications, and electrical and control circuit diagrams</w:t>
            </w:r>
          </w:p>
          <w:p w:rsidR="00000000" w:rsidRPr="00150B40" w:rsidP="00150B40">
            <w:pPr>
              <w:pStyle w:val="ListBullet"/>
            </w:pPr>
            <w:r w:rsidRPr="00150B40">
              <w:t>recognising a</w:t>
            </w:r>
            <w:r w:rsidRPr="00150B40">
              <w:t>nd adapting appropriately to cultural differences in the workplace, including modes of behaviour and interactions among crew and others</w:t>
            </w:r>
          </w:p>
          <w:p w:rsidR="00000000" w:rsidRPr="00150B40" w:rsidP="00150B40">
            <w:pPr>
              <w:pStyle w:val="ListBullet"/>
            </w:pPr>
            <w:r w:rsidRPr="00150B40">
              <w:t>taking appropriate precautions to prevent pollution of marine environment</w:t>
            </w:r>
          </w:p>
          <w:p w:rsidR="00000000" w:rsidRPr="00150B40" w:rsidP="00150B40">
            <w:pPr>
              <w:pStyle w:val="ListBullet"/>
            </w:pPr>
            <w:r w:rsidRPr="00150B40">
              <w:t>taking prompt actions to report and/or rectify</w:t>
            </w:r>
            <w:r w:rsidRPr="00150B40">
              <w:t xml:space="preserve"> operational and maintenance problems.</w:t>
            </w:r>
          </w:p>
        </w:tc>
      </w:tr>
    </w:tbl>
    <w:p w:rsidR="00000000" w:rsidRPr="00150B40" w:rsidP="00150B40">
      <w:pPr>
        <w:pStyle w:val="NoPaddingFontSize1"/>
      </w:pPr>
    </w:p>
    <w:p w:rsidR="00000000" w:rsidRPr="00150B40" w:rsidP="00150B40">
      <w:pPr>
        <w:pStyle w:val="AllowPageBreak"/>
      </w:pPr>
    </w:p>
    <w:p w:rsidR="00000000" w:rsidRPr="00150B40" w:rsidP="00150B40">
      <w:pPr>
        <w:pStyle w:val="Heading1"/>
      </w:pPr>
      <w:bookmarkStart w:id="3" w:name="O_1285168"/>
      <w:bookmarkEnd w:id="3"/>
      <w:r w:rsidRPr="00150B4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0B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B40" w:rsidP="00150B40">
            <w:pPr>
              <w:pStyle w:val="BodyText"/>
            </w:pPr>
            <w:r w:rsidRPr="00150B40">
              <w:t xml:space="preserve">Evidence required to demonstrate competence in this unit must be relevant to and satisfy all of the requirements of the elements and performance </w:t>
            </w:r>
            <w:r w:rsidRPr="00150B40">
              <w:t>criteria and include knowledge of:</w:t>
            </w:r>
          </w:p>
          <w:p w:rsidR="00000000" w:rsidRPr="00150B40" w:rsidP="00150B40">
            <w:pPr>
              <w:pStyle w:val="ListBullet"/>
            </w:pPr>
            <w:r w:rsidRPr="00150B40">
              <w:t>applicable legislation, regulations and codes of practice</w:t>
            </w:r>
          </w:p>
          <w:p w:rsidR="00000000" w:rsidRPr="00150B40" w:rsidP="00150B40">
            <w:pPr>
              <w:pStyle w:val="ListBullet"/>
            </w:pPr>
            <w:r w:rsidRPr="00150B40">
              <w:t>documents and records, including:</w:t>
            </w:r>
          </w:p>
          <w:p w:rsidR="00000000" w:rsidRPr="00150B40" w:rsidP="00150B40">
            <w:pPr>
              <w:pStyle w:val="ListBullet2"/>
            </w:pPr>
            <w:r w:rsidRPr="00150B40">
              <w:t>company maintenance procedures</w:t>
            </w:r>
          </w:p>
          <w:p w:rsidR="00000000" w:rsidRPr="00150B40" w:rsidP="00150B40">
            <w:pPr>
              <w:pStyle w:val="ListBullet2"/>
            </w:pPr>
            <w:r w:rsidRPr="00150B40">
              <w:t>maintenance schedules and records</w:t>
            </w:r>
          </w:p>
          <w:p w:rsidR="00000000" w:rsidRPr="00150B40" w:rsidP="00150B40">
            <w:pPr>
              <w:pStyle w:val="ListBullet2"/>
            </w:pPr>
            <w:r w:rsidRPr="00150B40">
              <w:t>relevant maritime authorities and regulations related to operations and maintenance of vessels, including Marine Orders</w:t>
            </w:r>
          </w:p>
          <w:p w:rsidR="00000000" w:rsidRPr="00150B40" w:rsidP="00150B40">
            <w:pPr>
              <w:pStyle w:val="ListBullet2"/>
            </w:pPr>
            <w:r w:rsidRPr="00150B40">
              <w:t xml:space="preserve">stability and cargo documents pertaining to the vessel </w:t>
            </w:r>
          </w:p>
          <w:p w:rsidR="00000000" w:rsidRPr="00150B40" w:rsidP="00150B40">
            <w:pPr>
              <w:pStyle w:val="ListBullet2"/>
            </w:pPr>
            <w:r w:rsidRPr="00150B40">
              <w:t>vessel and equipment manufacturer instructions, specifications and recommended p</w:t>
            </w:r>
            <w:r w:rsidRPr="00150B40">
              <w:t>rocedures</w:t>
            </w:r>
          </w:p>
          <w:p w:rsidR="00000000" w:rsidRPr="00150B40" w:rsidP="00150B40">
            <w:pPr>
              <w:pStyle w:val="ListBullet"/>
            </w:pPr>
            <w:r w:rsidRPr="00150B40">
              <w:t>maintenance records that must be kept on vessel to meet requirements of company and regulatory authorities</w:t>
            </w:r>
          </w:p>
          <w:p w:rsidR="00000000" w:rsidRPr="00150B40" w:rsidP="00150B40">
            <w:pPr>
              <w:pStyle w:val="ListBullet"/>
            </w:pPr>
            <w:r w:rsidRPr="00150B40">
              <w:t>nature and causes of corrosion of marine surfaces and structures, and available methods for its control</w:t>
            </w:r>
          </w:p>
          <w:p w:rsidR="00000000" w:rsidRPr="00150B40" w:rsidP="00150B40">
            <w:pPr>
              <w:pStyle w:val="ListBullet"/>
            </w:pPr>
            <w:r w:rsidRPr="00150B40">
              <w:t>operational management and mainten</w:t>
            </w:r>
            <w:r w:rsidRPr="00150B40">
              <w:t>ance:</w:t>
            </w:r>
          </w:p>
          <w:p w:rsidR="00000000" w:rsidRPr="00150B40" w:rsidP="00150B40">
            <w:pPr>
              <w:pStyle w:val="ListBullet2"/>
            </w:pPr>
            <w:r w:rsidRPr="00150B40">
              <w:t>administering repairs of minor faults and imperfections in painted surfaces and managing preparation of marine surfaces prior to application of prescribed marine coating</w:t>
            </w:r>
          </w:p>
          <w:p w:rsidR="00000000" w:rsidRPr="00150B40" w:rsidP="00150B40">
            <w:pPr>
              <w:pStyle w:val="ListBullet2"/>
            </w:pPr>
            <w:r w:rsidRPr="00150B40">
              <w:t>identifying deterioration of vessel structure and fittings</w:t>
            </w:r>
          </w:p>
          <w:p w:rsidR="00000000" w:rsidRPr="00150B40" w:rsidP="00150B40">
            <w:pPr>
              <w:pStyle w:val="ListBullet2"/>
            </w:pPr>
            <w:r w:rsidRPr="00150B40">
              <w:t>identifying faulty e</w:t>
            </w:r>
            <w:r w:rsidRPr="00150B40">
              <w:t>quipment or fittings and arranging for repair or replacement</w:t>
            </w:r>
          </w:p>
          <w:p w:rsidR="00000000" w:rsidRPr="00150B40" w:rsidP="00150B40">
            <w:pPr>
              <w:pStyle w:val="ListBullet2"/>
            </w:pPr>
            <w:r w:rsidRPr="00150B40">
              <w:t>managing application of lubricants to moving parts of vessel equipment</w:t>
            </w:r>
          </w:p>
          <w:p w:rsidR="00000000" w:rsidRPr="00150B40" w:rsidP="00150B40">
            <w:pPr>
              <w:pStyle w:val="ListBullet2"/>
            </w:pPr>
            <w:r w:rsidRPr="00150B40">
              <w:t>managing vessel cargo operation procedures</w:t>
            </w:r>
          </w:p>
          <w:p w:rsidR="00000000" w:rsidRPr="00150B40" w:rsidP="00150B40">
            <w:pPr>
              <w:pStyle w:val="ListBullet2"/>
            </w:pPr>
            <w:r w:rsidRPr="00150B40">
              <w:t>managing vessel stability both normal and adverse operational conditions</w:t>
            </w:r>
          </w:p>
          <w:p w:rsidR="00000000" w:rsidRPr="00150B40" w:rsidP="00150B40">
            <w:pPr>
              <w:pStyle w:val="ListBullet2"/>
            </w:pPr>
            <w:r w:rsidRPr="00150B40">
              <w:t xml:space="preserve">routine </w:t>
            </w:r>
            <w:r w:rsidRPr="00150B40">
              <w:t>maintenance inspections</w:t>
            </w:r>
          </w:p>
          <w:p w:rsidR="00000000" w:rsidRPr="00150B40" w:rsidP="00150B40">
            <w:pPr>
              <w:pStyle w:val="ListBullet"/>
            </w:pPr>
            <w:r w:rsidRPr="00150B40">
              <w:t>principal features of structure of vessel, with a basic understanding of properties and application of materials used in vessel construction</w:t>
            </w:r>
          </w:p>
          <w:p w:rsidR="00000000" w:rsidRPr="00150B40" w:rsidP="00150B40">
            <w:pPr>
              <w:pStyle w:val="ListBullet"/>
            </w:pPr>
            <w:r w:rsidRPr="00150B40">
              <w:t>procedures for:</w:t>
            </w:r>
          </w:p>
          <w:p w:rsidR="00000000" w:rsidRPr="00150B40" w:rsidP="00150B40">
            <w:pPr>
              <w:pStyle w:val="ListBullet2"/>
            </w:pPr>
            <w:r w:rsidRPr="00150B40">
              <w:t>checking and inspecting vessel stability during a range of operational conditions, including loading and discharging of cargo, as part of routine procedures to ensure compliance with company requirements and established safety rules and regulations</w:t>
            </w:r>
          </w:p>
          <w:p w:rsidR="00000000" w:rsidRPr="00150B40" w:rsidP="00150B40">
            <w:pPr>
              <w:pStyle w:val="ListBullet2"/>
            </w:pPr>
            <w:r w:rsidRPr="00150B40">
              <w:t>initiat</w:t>
            </w:r>
            <w:r w:rsidRPr="00150B40">
              <w:t>ing and coordinating repair and/or replacement procedures onboard vessels</w:t>
            </w:r>
          </w:p>
          <w:p w:rsidR="00000000" w:rsidRPr="00150B40" w:rsidP="00150B40">
            <w:pPr>
              <w:pStyle w:val="ListBullet"/>
            </w:pPr>
            <w:r w:rsidRPr="00150B40">
              <w:t>the use of publications, tools and equipment required for operational management and maintenance:</w:t>
            </w:r>
          </w:p>
          <w:p w:rsidR="00000000" w:rsidRPr="00150B40" w:rsidP="00150B40">
            <w:pPr>
              <w:pStyle w:val="ListBullet2"/>
            </w:pPr>
            <w:r w:rsidRPr="00150B40">
              <w:t>cargo and stability calculators and publications</w:t>
            </w:r>
          </w:p>
          <w:p w:rsidR="00000000" w:rsidRPr="00150B40" w:rsidP="00150B40">
            <w:pPr>
              <w:pStyle w:val="ListBullet2"/>
            </w:pPr>
            <w:r w:rsidRPr="00150B40">
              <w:t>marine preservative finish applic</w:t>
            </w:r>
            <w:r w:rsidRPr="00150B40">
              <w:t>ation equipment, such as brushes, spay guns, rollers and greasing and lubrication tools</w:t>
            </w:r>
          </w:p>
          <w:p w:rsidR="00000000" w:rsidRPr="00150B40" w:rsidP="00150B40">
            <w:pPr>
              <w:pStyle w:val="ListBullet2"/>
            </w:pPr>
            <w:r w:rsidRPr="00150B40">
              <w:t>rinsing and storing equipment</w:t>
            </w:r>
          </w:p>
          <w:p w:rsidR="00000000" w:rsidRPr="00150B40" w:rsidP="00150B40">
            <w:pPr>
              <w:pStyle w:val="ListBullet2"/>
            </w:pPr>
            <w:r w:rsidRPr="00150B40">
              <w:t>safe use of electric and pneumatic power tools, such as grinders, sanders, drills and hand tools, including chipping hammers and scrapers</w:t>
            </w:r>
          </w:p>
          <w:p w:rsidR="00000000" w:rsidRPr="00150B40" w:rsidP="00150B40">
            <w:pPr>
              <w:pStyle w:val="ListBullet2"/>
            </w:pPr>
            <w:r w:rsidRPr="00150B40">
              <w:t>the correct selection and use of personal protective equipment (PPE), including:</w:t>
            </w:r>
          </w:p>
          <w:p w:rsidR="00000000" w:rsidRPr="00150B40" w:rsidP="00150B40">
            <w:pPr>
              <w:pStyle w:val="ListBullet3"/>
            </w:pPr>
            <w:r w:rsidRPr="00150B40">
              <w:t>dust and fume masks</w:t>
            </w:r>
          </w:p>
          <w:p w:rsidR="00000000" w:rsidRPr="00150B40" w:rsidP="00150B40">
            <w:pPr>
              <w:pStyle w:val="ListBullet3"/>
            </w:pPr>
            <w:r w:rsidRPr="00150B40">
              <w:t>eye and ear protection</w:t>
            </w:r>
          </w:p>
          <w:p w:rsidR="00000000" w:rsidRPr="00150B40" w:rsidP="00150B40">
            <w:pPr>
              <w:pStyle w:val="ListBullet3"/>
            </w:pPr>
            <w:r w:rsidRPr="00150B40">
              <w:t>safety boots</w:t>
            </w:r>
          </w:p>
          <w:p w:rsidR="00000000" w:rsidRPr="00150B40" w:rsidP="00150B40">
            <w:pPr>
              <w:pStyle w:val="ListBullet"/>
            </w:pPr>
            <w:r w:rsidRPr="00150B40">
              <w:t>relevant sections of applicable maritime regulations</w:t>
            </w:r>
          </w:p>
          <w:p w:rsidR="00000000" w:rsidRPr="00150B40" w:rsidP="00150B40">
            <w:pPr>
              <w:pStyle w:val="ListBullet"/>
            </w:pPr>
            <w:r w:rsidRPr="00150B40">
              <w:t>relevant work health and safety (WHS)/occupational health and safety (OHS) and pollution control legislation and policies</w:t>
            </w:r>
          </w:p>
          <w:p w:rsidR="00000000" w:rsidRPr="00150B40" w:rsidP="00150B40">
            <w:pPr>
              <w:pStyle w:val="ListBullet"/>
            </w:pPr>
            <w:r w:rsidRPr="00150B40">
              <w:t>safety, environmental and hazard control precautions and procedures relevant to inspection and maintenance operations</w:t>
            </w:r>
          </w:p>
          <w:p w:rsidR="00000000" w:rsidRPr="00150B40" w:rsidP="00150B40">
            <w:pPr>
              <w:pStyle w:val="ListBullet"/>
            </w:pPr>
            <w:r w:rsidRPr="00150B40">
              <w:t>slipping and doc</w:t>
            </w:r>
            <w:r w:rsidRPr="00150B40">
              <w:t>king procedures suitable for various types of hull forms, including communication techniques used</w:t>
            </w:r>
          </w:p>
          <w:p w:rsidR="00000000" w:rsidRPr="00150B40" w:rsidP="00150B40">
            <w:pPr>
              <w:pStyle w:val="ListBullet"/>
            </w:pPr>
            <w:r w:rsidRPr="00150B40">
              <w:t>typical problems relating to slipping and maintaining vessels and appropriate actions and solutions.</w:t>
            </w:r>
          </w:p>
        </w:tc>
      </w:tr>
    </w:tbl>
    <w:p w:rsidR="00000000" w:rsidRPr="00150B40" w:rsidP="00150B40">
      <w:pPr>
        <w:pStyle w:val="NoPaddingFontSize1"/>
      </w:pPr>
    </w:p>
    <w:p w:rsidR="00000000" w:rsidRPr="00150B40" w:rsidP="00150B40">
      <w:pPr>
        <w:pStyle w:val="AllowPageBreak"/>
      </w:pPr>
    </w:p>
    <w:p w:rsidR="00000000" w:rsidRPr="00150B40" w:rsidP="00150B40">
      <w:pPr>
        <w:pStyle w:val="Heading1"/>
      </w:pPr>
      <w:bookmarkStart w:id="4" w:name="O_1285167"/>
      <w:bookmarkEnd w:id="4"/>
      <w:r w:rsidRPr="00150B4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0B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B40" w:rsidP="00150B40">
            <w:pPr>
              <w:pStyle w:val="BodyText"/>
            </w:pPr>
            <w:r w:rsidRPr="00150B40">
              <w:t xml:space="preserve">Assessors must hold credentials specified within the Standards for Registered Training Organisations current at the time of assessment. </w:t>
            </w:r>
          </w:p>
          <w:p w:rsidR="00000000" w:rsidRPr="00150B40" w:rsidP="00150B40">
            <w:pPr>
              <w:pStyle w:val="BodyText"/>
            </w:pPr>
            <w:r w:rsidRPr="00150B40">
              <w:t>Assessment must satisfy the Principles of Assessment and Rules of Evidence and all regulatory requirements included wit</w:t>
            </w:r>
            <w:r w:rsidRPr="00150B40">
              <w:t>hin the Standards for Registered Training Organisations current at the time of assessment.</w:t>
            </w:r>
          </w:p>
          <w:p w:rsidR="00000000" w:rsidRPr="00150B40" w:rsidP="00150B40">
            <w:pPr>
              <w:pStyle w:val="BodyText"/>
            </w:pPr>
            <w:r w:rsidRPr="00150B40">
              <w:t>Assessment processes and techniques must be appropriate to the language, literacy and numeracy requirements of the work being performed and the needs of the candidat</w:t>
            </w:r>
            <w:r w:rsidRPr="00150B40">
              <w:t>e.</w:t>
            </w:r>
          </w:p>
          <w:p w:rsidR="00000000" w:rsidRPr="00150B40" w:rsidP="00150B40">
            <w:pPr>
              <w:pStyle w:val="BodyText"/>
            </w:pPr>
            <w:r w:rsidRPr="00150B40">
              <w:t xml:space="preserve">Practical assessment must occur in a workplace, or realistic simulated workplace, under the normal range of workplace conditions. </w:t>
            </w:r>
          </w:p>
          <w:p w:rsidR="00000000" w:rsidRPr="00150B40" w:rsidP="00150B40">
            <w:pPr>
              <w:pStyle w:val="BodyText"/>
            </w:pPr>
            <w:r w:rsidRPr="00150B40">
              <w:t>Simulations and scenarios may be used where situations cannot be provided in the workplace or may occur only rarely, in pa</w:t>
            </w:r>
            <w:r w:rsidRPr="00150B40">
              <w:t>rticular for situations relating to emergency procedures and adverse weather conditions where assessment would be unsafe, impractical or may lead to environmental damage.</w:t>
            </w:r>
          </w:p>
          <w:p w:rsidR="00000000" w:rsidRPr="00150B40" w:rsidP="00150B40">
            <w:pPr>
              <w:pStyle w:val="BodyText"/>
            </w:pPr>
            <w:r w:rsidRPr="00150B40">
              <w:t>Resources for assessment must include access to:</w:t>
            </w:r>
          </w:p>
          <w:p w:rsidR="00000000" w:rsidRPr="00150B40" w:rsidP="00150B40">
            <w:pPr>
              <w:pStyle w:val="ListBullet"/>
            </w:pPr>
            <w:r w:rsidRPr="00150B40">
              <w:t>applicable documentation, such as l</w:t>
            </w:r>
            <w:r w:rsidRPr="00150B40">
              <w:t>egislation, regulations, codes of practice, workplace procedures and operational manuals</w:t>
            </w:r>
          </w:p>
          <w:p w:rsidR="00000000" w:rsidRPr="00150B40" w:rsidP="00150B40">
            <w:pPr>
              <w:pStyle w:val="ListBullet"/>
            </w:pPr>
            <w:r w:rsidRPr="00150B40">
              <w:t>tools, equipment, machinery, materials and relevant personal protective equipment (PPE) currently used in industry.</w:t>
            </w:r>
          </w:p>
        </w:tc>
      </w:tr>
    </w:tbl>
    <w:p w:rsidR="00000000" w:rsidRPr="00150B40" w:rsidP="00150B40">
      <w:pPr>
        <w:pStyle w:val="NoPaddingFontSize1"/>
      </w:pPr>
    </w:p>
    <w:p w:rsidR="00000000" w:rsidRPr="00150B40" w:rsidP="00150B40">
      <w:pPr>
        <w:pStyle w:val="AllowPageBreak"/>
      </w:pPr>
    </w:p>
    <w:p w:rsidR="00000000" w:rsidRPr="00150B40" w:rsidP="00150B40">
      <w:pPr>
        <w:pStyle w:val="Heading1"/>
      </w:pPr>
      <w:bookmarkStart w:id="5" w:name="O_1285182"/>
      <w:bookmarkEnd w:id="5"/>
      <w:r w:rsidRPr="00150B40">
        <w:t>Links</w:t>
      </w:r>
    </w:p>
    <w:p w:rsidR="00000000" w:rsidRPr="00150B40" w:rsidP="00453665">
      <w:pPr>
        <w:pStyle w:val="BodyText"/>
      </w:pPr>
      <w:r w:rsidRPr="00150B4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9A7F73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150B40" w:rsidP="00150B40"/>
    <w:sectPr w:rsidSect="00150B4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B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B40" w:rsidRPr="00453665" w:rsidP="004536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B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665" w:rsidP="00150B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53665" w:rsidP="00150B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453665" w:rsidP="00150B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B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6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0B40" w:rsidRPr="00453665" w:rsidP="004536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B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665" w:rsidRPr="002D2AF8" w:rsidP="00150B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MARD005 Manage operations and maintenance on vessels limited by tonnage or near coastal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2024</w:t>
    </w:r>
    <w:r>
      <w:fldChar w:fldCharType="end"/>
    </w:r>
  </w:p>
  <w:p w:rsidR="00453665" w:rsidP="00150B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30A06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B1E91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D94FF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0B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0B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0B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0B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0B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0B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0B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0B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0B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0B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0B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0B40"/>
  </w:style>
  <w:style w:type="character" w:customStyle="1" w:styleId="Heading1Char">
    <w:name w:val="Heading 1 Char"/>
    <w:basedOn w:val="DefaultParagraphFont"/>
    <w:link w:val="Heading1"/>
    <w:rsid w:val="00150B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0B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0B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0B4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50B40"/>
    <w:rPr>
      <w:b/>
      <w:spacing w:val="0"/>
    </w:rPr>
  </w:style>
  <w:style w:type="paragraph" w:styleId="ListBullet2">
    <w:name w:val="List Bullet 2"/>
    <w:basedOn w:val="List2"/>
    <w:rsid w:val="00150B4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50B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0B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50B40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50B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0B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0B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0B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0B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0B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0B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0B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0B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0B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0B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0B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0B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0B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0B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0B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0B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0B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0B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0B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0B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0B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0B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50B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0B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0B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0B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0B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0B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0B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0B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0B4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0B40"/>
    <w:rPr>
      <w:i/>
    </w:rPr>
  </w:style>
  <w:style w:type="paragraph" w:styleId="Caption">
    <w:name w:val="caption"/>
    <w:basedOn w:val="BodyText"/>
    <w:next w:val="Normal"/>
    <w:qFormat/>
    <w:rsid w:val="00150B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0B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0B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0B40"/>
  </w:style>
  <w:style w:type="paragraph" w:styleId="TableofFigures">
    <w:name w:val="table of figures"/>
    <w:basedOn w:val="Normal"/>
    <w:next w:val="Normal"/>
    <w:semiHidden/>
    <w:rsid w:val="00150B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0B4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50B40"/>
    <w:rPr>
      <w:rFonts w:ascii="Wingdings" w:hAnsi="Wingdings"/>
    </w:rPr>
  </w:style>
  <w:style w:type="paragraph" w:customStyle="1" w:styleId="TableHeading">
    <w:name w:val="Table Heading"/>
    <w:basedOn w:val="HeadingBase"/>
    <w:rsid w:val="00150B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0B40"/>
    <w:rPr>
      <w:color w:val="0033CC"/>
      <w:u w:val="none"/>
    </w:rPr>
  </w:style>
  <w:style w:type="paragraph" w:customStyle="1" w:styleId="BodyTextRight">
    <w:name w:val="Body Text Right"/>
    <w:basedOn w:val="BodyText"/>
    <w:rsid w:val="00150B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0B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0B4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0B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0B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0B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0B40"/>
    <w:rPr>
      <w:sz w:val="32"/>
    </w:rPr>
  </w:style>
  <w:style w:type="paragraph" w:customStyle="1" w:styleId="HeadingProcedure">
    <w:name w:val="Heading Procedure"/>
    <w:basedOn w:val="HeadingBase"/>
    <w:next w:val="Normal"/>
    <w:rsid w:val="00150B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0B40"/>
    <w:pPr>
      <w:spacing w:before="60" w:after="60"/>
    </w:pPr>
  </w:style>
  <w:style w:type="paragraph" w:styleId="ListContinue">
    <w:name w:val="List Continue"/>
    <w:basedOn w:val="List"/>
    <w:rsid w:val="00150B40"/>
    <w:pPr>
      <w:ind w:firstLine="0"/>
    </w:pPr>
  </w:style>
  <w:style w:type="paragraph" w:customStyle="1" w:styleId="ListNote">
    <w:name w:val="List Note"/>
    <w:basedOn w:val="List"/>
    <w:rsid w:val="00150B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0B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0B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0B40"/>
    <w:rPr>
      <w:rFonts w:ascii="Courier New" w:hAnsi="Courier New"/>
    </w:rPr>
  </w:style>
  <w:style w:type="paragraph" w:customStyle="1" w:styleId="NoteBullet">
    <w:name w:val="Note Bullet"/>
    <w:basedOn w:val="Note"/>
    <w:rsid w:val="00150B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0B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0B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0B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0B4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50B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0B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0B40"/>
    <w:rPr>
      <w:b/>
      <w:smallCaps/>
    </w:rPr>
  </w:style>
  <w:style w:type="paragraph" w:customStyle="1" w:styleId="TableListNumber">
    <w:name w:val="Table List Number"/>
    <w:basedOn w:val="ListNumber"/>
    <w:rsid w:val="00150B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0B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0B40"/>
    <w:pPr>
      <w:numPr>
        <w:numId w:val="10"/>
      </w:numPr>
    </w:pPr>
  </w:style>
  <w:style w:type="paragraph" w:customStyle="1" w:styleId="ListAlpha2">
    <w:name w:val="List Alpha 2"/>
    <w:basedOn w:val="List2"/>
    <w:rsid w:val="00150B40"/>
    <w:pPr>
      <w:numPr>
        <w:numId w:val="9"/>
      </w:numPr>
    </w:pPr>
  </w:style>
  <w:style w:type="paragraph" w:styleId="List2">
    <w:name w:val="List 2"/>
    <w:basedOn w:val="BodyText"/>
    <w:rsid w:val="00150B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0B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0B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0B4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50B4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50B40"/>
    <w:pPr>
      <w:numPr>
        <w:numId w:val="5"/>
      </w:numPr>
    </w:pPr>
  </w:style>
  <w:style w:type="paragraph" w:styleId="ListContinue2">
    <w:name w:val="List Continue 2"/>
    <w:basedOn w:val="List2"/>
    <w:rsid w:val="00150B40"/>
    <w:pPr>
      <w:ind w:firstLine="0"/>
    </w:pPr>
  </w:style>
  <w:style w:type="paragraph" w:styleId="ListContinue3">
    <w:name w:val="List Continue 3"/>
    <w:basedOn w:val="List3"/>
    <w:rsid w:val="00150B40"/>
    <w:pPr>
      <w:ind w:left="1021" w:firstLine="0"/>
    </w:pPr>
  </w:style>
  <w:style w:type="paragraph" w:styleId="ListContinue4">
    <w:name w:val="List Continue 4"/>
    <w:basedOn w:val="List4"/>
    <w:rsid w:val="00150B40"/>
    <w:pPr>
      <w:ind w:firstLine="0"/>
    </w:pPr>
  </w:style>
  <w:style w:type="paragraph" w:styleId="ListContinue5">
    <w:name w:val="List Continue 5"/>
    <w:basedOn w:val="List5"/>
    <w:rsid w:val="00150B40"/>
    <w:pPr>
      <w:ind w:firstLine="0"/>
    </w:pPr>
  </w:style>
  <w:style w:type="paragraph" w:styleId="ListNumber3">
    <w:name w:val="List Number 3"/>
    <w:basedOn w:val="List3"/>
    <w:rsid w:val="00150B40"/>
    <w:pPr>
      <w:numPr>
        <w:numId w:val="6"/>
      </w:numPr>
    </w:pPr>
  </w:style>
  <w:style w:type="paragraph" w:styleId="ListNumber4">
    <w:name w:val="List Number 4"/>
    <w:basedOn w:val="List4"/>
    <w:rsid w:val="00150B40"/>
    <w:pPr>
      <w:numPr>
        <w:numId w:val="7"/>
      </w:numPr>
    </w:pPr>
  </w:style>
  <w:style w:type="paragraph" w:styleId="ListNumber5">
    <w:name w:val="List Number 5"/>
    <w:basedOn w:val="List5"/>
    <w:rsid w:val="00150B40"/>
    <w:pPr>
      <w:numPr>
        <w:numId w:val="8"/>
      </w:numPr>
    </w:pPr>
  </w:style>
  <w:style w:type="paragraph" w:styleId="BlockText">
    <w:name w:val="Block Text"/>
    <w:basedOn w:val="Normal"/>
    <w:rsid w:val="00150B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0B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0B40"/>
    <w:rPr>
      <w:sz w:val="16"/>
      <w:vertAlign w:val="superscript"/>
    </w:rPr>
  </w:style>
  <w:style w:type="character" w:customStyle="1" w:styleId="Symbols">
    <w:name w:val="Symbols"/>
    <w:basedOn w:val="DefaultParagraphFont"/>
    <w:rsid w:val="00150B40"/>
    <w:rPr>
      <w:rFonts w:ascii="Symbol" w:hAnsi="Symbol"/>
    </w:rPr>
  </w:style>
  <w:style w:type="character" w:customStyle="1" w:styleId="MenuOptions">
    <w:name w:val="Menu Options"/>
    <w:basedOn w:val="DefaultParagraphFont"/>
    <w:rsid w:val="00150B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0B40"/>
    <w:rPr>
      <w:b/>
    </w:rPr>
  </w:style>
  <w:style w:type="character" w:customStyle="1" w:styleId="Underlined">
    <w:name w:val="Underlined"/>
    <w:basedOn w:val="DefaultParagraphFont"/>
    <w:rsid w:val="00150B40"/>
    <w:rPr>
      <w:u w:val="single"/>
    </w:rPr>
  </w:style>
  <w:style w:type="paragraph" w:customStyle="1" w:styleId="TableBodyTextRight">
    <w:name w:val="Table Body Text Right"/>
    <w:basedOn w:val="TableBodyText"/>
    <w:rsid w:val="00150B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0B40"/>
    <w:rPr>
      <w:sz w:val="18"/>
    </w:rPr>
  </w:style>
  <w:style w:type="paragraph" w:customStyle="1" w:styleId="BodySmallRight">
    <w:name w:val="Body Small Right"/>
    <w:basedOn w:val="BodyTextRight"/>
    <w:rsid w:val="00150B40"/>
    <w:rPr>
      <w:sz w:val="18"/>
      <w:szCs w:val="18"/>
    </w:rPr>
  </w:style>
  <w:style w:type="paragraph" w:customStyle="1" w:styleId="MarginEdition">
    <w:name w:val="Margin Edition"/>
    <w:basedOn w:val="MarginNote"/>
    <w:rsid w:val="00150B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0B40"/>
    <w:rPr>
      <w:sz w:val="2"/>
      <w:szCs w:val="2"/>
    </w:rPr>
  </w:style>
  <w:style w:type="character" w:customStyle="1" w:styleId="Small">
    <w:name w:val="Small"/>
    <w:basedOn w:val="DefaultParagraphFont"/>
    <w:rsid w:val="00150B40"/>
    <w:rPr>
      <w:sz w:val="16"/>
    </w:rPr>
  </w:style>
  <w:style w:type="paragraph" w:customStyle="1" w:styleId="WideTable">
    <w:name w:val="Wide Table"/>
    <w:basedOn w:val="Normal"/>
    <w:rsid w:val="00150B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0B40"/>
  </w:style>
  <w:style w:type="paragraph" w:styleId="Quote">
    <w:name w:val="Quote"/>
    <w:basedOn w:val="Heading1"/>
    <w:link w:val="QuoteChar"/>
    <w:qFormat/>
    <w:rsid w:val="00150B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0B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0B40"/>
    <w:pPr>
      <w:pageBreakBefore/>
    </w:pPr>
  </w:style>
  <w:style w:type="paragraph" w:customStyle="1" w:styleId="Border">
    <w:name w:val="Border"/>
    <w:basedOn w:val="Normal"/>
    <w:qFormat/>
    <w:rsid w:val="00150B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0B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0B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0B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0B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0B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0B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0B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0B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0B40"/>
    <w:rPr>
      <w:u w:val="single"/>
    </w:rPr>
  </w:style>
  <w:style w:type="character" w:customStyle="1" w:styleId="BoldandItalics">
    <w:name w:val="Bold and Italics"/>
    <w:qFormat/>
    <w:rsid w:val="00150B40"/>
    <w:rPr>
      <w:b/>
      <w:i/>
      <w:u w:val="none"/>
    </w:rPr>
  </w:style>
  <w:style w:type="paragraph" w:styleId="BalloonText">
    <w:name w:val="Balloon Text"/>
    <w:basedOn w:val="Normal"/>
    <w:link w:val="BalloonTextChar"/>
    <w:rsid w:val="00150B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0B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0B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0B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0B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0B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0B40"/>
    <w:pPr>
      <w:spacing w:before="0" w:after="0"/>
    </w:pPr>
  </w:style>
  <w:style w:type="paragraph" w:customStyle="1" w:styleId="BodyTextBold">
    <w:name w:val="Body Text Bold"/>
    <w:basedOn w:val="BodyText"/>
    <w:qFormat/>
    <w:rsid w:val="00150B40"/>
    <w:rPr>
      <w:b/>
    </w:rPr>
  </w:style>
  <w:style w:type="character" w:styleId="Hyperlink">
    <w:name w:val="Hyperlink"/>
    <w:basedOn w:val="DefaultParagraphFont"/>
    <w:uiPriority w:val="99"/>
    <w:unhideWhenUsed/>
    <w:rsid w:val="004536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946</Words>
  <Characters>6203</Characters>
  <Application>Microsoft Office Word</Application>
  <DocSecurity>0</DocSecurity>
  <Lines>131</Lines>
  <Paragraphs>85</Paragraphs>
  <ScaleCrop>false</ScaleCrop>
  <Company>Author-it Software Corporation Ltd.</Company>
  <LinksUpToDate>false</LinksUpToDate>
  <CharactersWithSpaces>7064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MARD005 Manage operations and maintenance on vessels limited by tonnage or near coastal operations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2024-11-25T10:55:00Z</dcterms:created>
  <dcterms:modified xsi:type="dcterms:W3CDTF">2024-11-25T10:55:00Z</dcterms:modified>
</cp:coreProperties>
</file>