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18F" w:rsidP="0022218F">
      <w:pPr>
        <w:pStyle w:val="Title"/>
      </w:pPr>
      <w:r>
        <w:fldChar w:fldCharType="begin"/>
      </w:r>
      <w:r>
        <w:instrText xml:space="preserve"> TITLE   \* MERGEFORMAT </w:instrText>
      </w:r>
      <w:r>
        <w:fldChar w:fldCharType="separate"/>
      </w:r>
      <w:r>
        <w:t>Assessment Requirements for MARC064 Operate deck machinery and steering gear on a vessel up to 100 metres</w:t>
      </w:r>
      <w:r>
        <w:fldChar w:fldCharType="end"/>
      </w:r>
    </w:p>
    <w:p w:rsidR="0022218F" w:rsidP="0022218F">
      <w:pPr>
        <w:pStyle w:val="Version"/>
        <w:sectPr w:rsidSect="006E3E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EA8" w:rsidP="006E3EA8">
      <w:pPr>
        <w:pStyle w:val="SuperHeading"/>
      </w:pPr>
      <w:r w:rsidRPr="006E3EA8">
        <w:t>Assessment Requirements for MARC064 Operate deck machinery and steering gear on a vessel up to 100 metres</w:t>
      </w:r>
    </w:p>
    <w:p w:rsidR="00000000" w:rsidRPr="006E3EA8" w:rsidP="006E3EA8">
      <w:pPr>
        <w:pStyle w:val="Heading1"/>
      </w:pPr>
      <w:bookmarkStart w:id="1" w:name="O_1286096"/>
      <w:bookmarkEnd w:id="1"/>
      <w:r w:rsidRPr="006E3EA8">
        <w:t>Modification History</w:t>
      </w:r>
    </w:p>
    <w:tbl>
      <w:tblPr>
        <w:tblW w:w="9497" w:type="dxa"/>
        <w:tblLayout w:type="fixed"/>
        <w:tblCellMar>
          <w:left w:w="62" w:type="dxa"/>
          <w:right w:w="62" w:type="dxa"/>
        </w:tblCellMar>
        <w:tblLook w:val="0000"/>
      </w:tblPr>
      <w:tblGrid>
        <w:gridCol w:w="9497"/>
      </w:tblGrid>
      <w:tr w:rsidTr="006E3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EA8" w:rsidP="006E3EA8">
            <w:pPr>
              <w:pStyle w:val="BodyText"/>
            </w:pPr>
            <w:r w:rsidRPr="006E3EA8">
              <w:rPr>
                <w:rStyle w:val="SpecialBold"/>
              </w:rPr>
              <w:t>Release 1</w:t>
            </w:r>
            <w:r w:rsidRPr="006E3EA8">
              <w:t>. This is the first release of this unit of competency in the MAR Maritime Training Package.</w:t>
            </w:r>
          </w:p>
        </w:tc>
      </w:tr>
    </w:tbl>
    <w:p w:rsidR="00000000" w:rsidRPr="006E3EA8" w:rsidP="006E3EA8">
      <w:pPr>
        <w:pStyle w:val="NoPaddingFontSize1"/>
      </w:pPr>
    </w:p>
    <w:p w:rsidR="00000000" w:rsidRPr="006E3EA8" w:rsidP="006E3EA8">
      <w:pPr>
        <w:pStyle w:val="AllowPageBreak"/>
      </w:pPr>
    </w:p>
    <w:p w:rsidR="00000000" w:rsidRPr="006E3EA8" w:rsidP="006E3EA8">
      <w:pPr>
        <w:pStyle w:val="Heading1"/>
      </w:pPr>
      <w:bookmarkStart w:id="2" w:name="O_1286097"/>
      <w:bookmarkEnd w:id="2"/>
      <w:r w:rsidRPr="006E3EA8">
        <w:t>Performance Evidence</w:t>
      </w:r>
    </w:p>
    <w:tbl>
      <w:tblPr>
        <w:tblW w:w="9497" w:type="dxa"/>
        <w:tblLayout w:type="fixed"/>
        <w:tblCellMar>
          <w:left w:w="62" w:type="dxa"/>
          <w:right w:w="62" w:type="dxa"/>
        </w:tblCellMar>
        <w:tblLook w:val="0000"/>
      </w:tblPr>
      <w:tblGrid>
        <w:gridCol w:w="9497"/>
      </w:tblGrid>
      <w:tr w:rsidTr="006E3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EA8" w:rsidP="006E3EA8">
            <w:pPr>
              <w:pStyle w:val="BodyText"/>
            </w:pPr>
            <w:r w:rsidRPr="006E3EA8">
              <w:t>Evidence required to demonstrate competence in this unit must be relevant to and satisfy all of the requirements of the elements and performance criteria on at least one occasion and include:</w:t>
            </w:r>
          </w:p>
          <w:p w:rsidR="00000000" w:rsidRPr="006E3EA8" w:rsidP="006E3EA8">
            <w:pPr>
              <w:pStyle w:val="ListBullet"/>
            </w:pPr>
            <w:r w:rsidRPr="006E3EA8">
              <w:t>applying instructions on</w:t>
            </w:r>
            <w:r w:rsidRPr="006E3EA8">
              <w:t xml:space="preserve"> the operation of steering gear and deck machinery</w:t>
            </w:r>
          </w:p>
          <w:p w:rsidR="00000000" w:rsidRPr="006E3EA8" w:rsidP="006E3EA8">
            <w:pPr>
              <w:pStyle w:val="ListBullet"/>
            </w:pPr>
            <w:r w:rsidRPr="006E3EA8">
              <w:t>communicating effectively with others when operating deck machinery and steering gear on a vessel</w:t>
            </w:r>
          </w:p>
          <w:p w:rsidR="00000000" w:rsidRPr="006E3EA8" w:rsidP="006E3EA8">
            <w:pPr>
              <w:pStyle w:val="ListBullet"/>
            </w:pPr>
            <w:r w:rsidRPr="006E3EA8">
              <w:t>completing required records relating to the operation of steering gear and deck machinery</w:t>
            </w:r>
          </w:p>
          <w:p w:rsidR="00000000" w:rsidRPr="006E3EA8" w:rsidP="006E3EA8">
            <w:pPr>
              <w:pStyle w:val="ListBullet"/>
            </w:pPr>
            <w:r w:rsidRPr="006E3EA8">
              <w:t>following work sc</w:t>
            </w:r>
            <w:r w:rsidRPr="006E3EA8">
              <w:t>hedules in accordance with organisational instructions and safety management system (SMS)</w:t>
            </w:r>
          </w:p>
          <w:p w:rsidR="00000000" w:rsidRPr="006E3EA8" w:rsidP="006E3EA8">
            <w:pPr>
              <w:pStyle w:val="ListBullet"/>
            </w:pPr>
            <w:r w:rsidRPr="006E3EA8">
              <w:t>initiating and operating emergency steering systems</w:t>
            </w:r>
          </w:p>
          <w:p w:rsidR="00000000" w:rsidRPr="006E3EA8" w:rsidP="006E3EA8">
            <w:pPr>
              <w:pStyle w:val="ListBullet"/>
            </w:pPr>
            <w:r w:rsidRPr="006E3EA8">
              <w:t>recognising faulty equipment and taking appropriate actions</w:t>
            </w:r>
          </w:p>
          <w:p w:rsidR="00000000" w:rsidRPr="006E3EA8" w:rsidP="006E3EA8">
            <w:pPr>
              <w:pStyle w:val="ListBullet"/>
            </w:pPr>
            <w:r w:rsidRPr="006E3EA8">
              <w:t>recognising routine hazards and problems while operati</w:t>
            </w:r>
            <w:r w:rsidRPr="006E3EA8">
              <w:t>ng steering gear and deck machinery</w:t>
            </w:r>
          </w:p>
          <w:p w:rsidR="00000000" w:rsidRPr="006E3EA8" w:rsidP="006E3EA8">
            <w:pPr>
              <w:pStyle w:val="ListBullet"/>
            </w:pPr>
            <w:r w:rsidRPr="006E3EA8">
              <w:t>selecting and using relevant tools and equipment</w:t>
            </w:r>
          </w:p>
          <w:p w:rsidR="00000000" w:rsidRPr="006E3EA8" w:rsidP="006E3EA8">
            <w:pPr>
              <w:pStyle w:val="ListBullet"/>
            </w:pPr>
            <w:r w:rsidRPr="006E3EA8">
              <w:t>working safely and collaboratively with others when operating deck machinery and steering gear on a vessel.</w:t>
            </w:r>
          </w:p>
        </w:tc>
      </w:tr>
    </w:tbl>
    <w:p w:rsidR="00000000" w:rsidRPr="006E3EA8" w:rsidP="006E3EA8">
      <w:pPr>
        <w:pStyle w:val="NoPaddingFontSize1"/>
      </w:pPr>
    </w:p>
    <w:p w:rsidR="00000000" w:rsidRPr="006E3EA8" w:rsidP="006E3EA8">
      <w:pPr>
        <w:pStyle w:val="AllowPageBreak"/>
      </w:pPr>
    </w:p>
    <w:p w:rsidR="00000000" w:rsidRPr="006E3EA8" w:rsidP="006E3EA8">
      <w:pPr>
        <w:pStyle w:val="Heading1"/>
      </w:pPr>
      <w:bookmarkStart w:id="3" w:name="O_1286098"/>
      <w:bookmarkEnd w:id="3"/>
      <w:r w:rsidRPr="006E3EA8">
        <w:t>Knowledge Evidence</w:t>
      </w:r>
    </w:p>
    <w:tbl>
      <w:tblPr>
        <w:tblW w:w="9497" w:type="dxa"/>
        <w:tblLayout w:type="fixed"/>
        <w:tblCellMar>
          <w:left w:w="62" w:type="dxa"/>
          <w:right w:w="62" w:type="dxa"/>
        </w:tblCellMar>
        <w:tblLook w:val="0000"/>
      </w:tblPr>
      <w:tblGrid>
        <w:gridCol w:w="9497"/>
      </w:tblGrid>
      <w:tr w:rsidTr="006E3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EA8" w:rsidP="006E3EA8">
            <w:pPr>
              <w:pStyle w:val="BodyText"/>
            </w:pPr>
            <w:r w:rsidRPr="006E3EA8">
              <w:t>Evidence required to demonstrate competence in this unit must be relevant to and satisfy all of the requirements of the elements and performance criteria and include knowledge of:</w:t>
            </w:r>
          </w:p>
          <w:p w:rsidR="00000000" w:rsidRPr="006E3EA8" w:rsidP="006E3EA8">
            <w:pPr>
              <w:pStyle w:val="ListBullet"/>
            </w:pPr>
            <w:r w:rsidRPr="006E3EA8">
              <w:t>basic principles of hydraulics</w:t>
            </w:r>
          </w:p>
          <w:p w:rsidR="00000000" w:rsidRPr="006E3EA8" w:rsidP="006E3EA8">
            <w:pPr>
              <w:pStyle w:val="ListBullet"/>
            </w:pPr>
            <w:r w:rsidRPr="006E3EA8">
              <w:t xml:space="preserve">communication techniques and signals needed </w:t>
            </w:r>
            <w:r w:rsidRPr="006E3EA8">
              <w:t>during the operation of steering gear and deck machinery on vessels up to 100 metres</w:t>
            </w:r>
          </w:p>
          <w:p w:rsidR="00000000" w:rsidRPr="006E3EA8" w:rsidP="006E3EA8">
            <w:pPr>
              <w:pStyle w:val="ListBullet"/>
            </w:pPr>
            <w:r w:rsidRPr="006E3EA8">
              <w:t xml:space="preserve">principal features and operating characteristics of steering gear and deck machinery used on vessels up to 100 metres </w:t>
            </w:r>
          </w:p>
          <w:p w:rsidR="00000000" w:rsidRPr="006E3EA8" w:rsidP="006E3EA8">
            <w:pPr>
              <w:pStyle w:val="ListBullet"/>
            </w:pPr>
            <w:r w:rsidRPr="006E3EA8">
              <w:t>problems related to the operation of steering gear a</w:t>
            </w:r>
            <w:r w:rsidRPr="006E3EA8">
              <w:t>nd deck machinery and appropriate actions and solutions</w:t>
            </w:r>
          </w:p>
          <w:p w:rsidR="00000000" w:rsidRPr="006E3EA8" w:rsidP="006E3EA8">
            <w:pPr>
              <w:pStyle w:val="ListBullet"/>
            </w:pPr>
            <w:r w:rsidRPr="006E3EA8">
              <w:t>procedures for checking and inspecting steering gear and deck machinery used on vessels up to 100 metres</w:t>
            </w:r>
          </w:p>
          <w:p w:rsidR="00000000" w:rsidRPr="006E3EA8" w:rsidP="006E3EA8">
            <w:pPr>
              <w:pStyle w:val="ListBullet"/>
            </w:pPr>
            <w:r w:rsidRPr="006E3EA8">
              <w:t>procedures for the safe operation of steering gear and deck machinery</w:t>
            </w:r>
          </w:p>
          <w:p w:rsidR="00000000" w:rsidRPr="006E3EA8" w:rsidP="006E3EA8">
            <w:pPr>
              <w:pStyle w:val="ListBullet"/>
            </w:pPr>
            <w:r w:rsidRPr="006E3EA8">
              <w:t>procedures for, and opera</w:t>
            </w:r>
            <w:r w:rsidRPr="006E3EA8">
              <w:t>tion of, emergency steering systems</w:t>
            </w:r>
          </w:p>
          <w:p w:rsidR="00000000" w:rsidRPr="006E3EA8" w:rsidP="006E3EA8">
            <w:pPr>
              <w:pStyle w:val="ListBullet"/>
            </w:pPr>
            <w:r w:rsidRPr="006E3EA8">
              <w:t>records that must be maintained on a vessel up to 100 metres</w:t>
            </w:r>
          </w:p>
          <w:p w:rsidR="00000000" w:rsidRPr="006E3EA8" w:rsidP="006E3EA8">
            <w:pPr>
              <w:pStyle w:val="ListBullet"/>
            </w:pPr>
            <w:r w:rsidRPr="006E3EA8">
              <w:t xml:space="preserve">relevant state and territory maritime work health and safety (WHS)/occupational health and </w:t>
            </w:r>
            <w:r w:rsidRPr="006E3EA8">
              <w:t>safety (OHS) and pollution control regulations and policies</w:t>
            </w:r>
          </w:p>
          <w:p w:rsidR="00000000" w:rsidRPr="006E3EA8" w:rsidP="006E3EA8">
            <w:pPr>
              <w:pStyle w:val="ListBullet"/>
            </w:pPr>
            <w:r w:rsidRPr="006E3EA8">
              <w:t>safety, environmental and hazard control precautions and procedures relevant to the operation of steering gear and deck machinery.</w:t>
            </w:r>
          </w:p>
        </w:tc>
      </w:tr>
    </w:tbl>
    <w:p w:rsidR="00000000" w:rsidRPr="006E3EA8" w:rsidP="006E3EA8">
      <w:pPr>
        <w:pStyle w:val="NoPaddingFontSize1"/>
      </w:pPr>
    </w:p>
    <w:p w:rsidR="00000000" w:rsidRPr="006E3EA8" w:rsidP="006E3EA8">
      <w:pPr>
        <w:pStyle w:val="AllowPageBreak"/>
      </w:pPr>
    </w:p>
    <w:p w:rsidR="00000000" w:rsidRPr="006E3EA8" w:rsidP="006E3EA8">
      <w:pPr>
        <w:pStyle w:val="Heading1"/>
      </w:pPr>
      <w:bookmarkStart w:id="4" w:name="O_1286099"/>
      <w:bookmarkEnd w:id="4"/>
      <w:r w:rsidRPr="006E3EA8">
        <w:t>Assessment Conditions</w:t>
      </w:r>
    </w:p>
    <w:tbl>
      <w:tblPr>
        <w:tblW w:w="9497" w:type="dxa"/>
        <w:tblLayout w:type="fixed"/>
        <w:tblCellMar>
          <w:left w:w="62" w:type="dxa"/>
          <w:right w:w="62" w:type="dxa"/>
        </w:tblCellMar>
        <w:tblLook w:val="0000"/>
      </w:tblPr>
      <w:tblGrid>
        <w:gridCol w:w="9497"/>
      </w:tblGrid>
      <w:tr w:rsidTr="006E3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EA8" w:rsidP="006E3EA8">
            <w:pPr>
              <w:pStyle w:val="BodyText"/>
            </w:pPr>
            <w:r w:rsidRPr="006E3EA8">
              <w:t>Assessors must hold credentials specified within the Standards for Registered Trai</w:t>
            </w:r>
            <w:r w:rsidRPr="006E3EA8">
              <w:t>ning Organisations current at the time of assessment.</w:t>
            </w:r>
          </w:p>
          <w:p w:rsidR="00000000" w:rsidRPr="006E3EA8" w:rsidP="006E3EA8">
            <w:pPr>
              <w:pStyle w:val="BodyText"/>
            </w:pPr>
            <w:r w:rsidRPr="006E3EA8">
              <w:t>Assessment must satisfy the Principles of Assessment and Rules of Evidence and all regulatory requirements included within the Standards for Registered Training current at the time of assessment.</w:t>
            </w:r>
          </w:p>
          <w:p w:rsidR="00000000" w:rsidRPr="006E3EA8" w:rsidP="006E3EA8">
            <w:pPr>
              <w:pStyle w:val="BodyText"/>
            </w:pPr>
            <w:r w:rsidRPr="006E3EA8">
              <w:t>Assess</w:t>
            </w:r>
            <w:r w:rsidRPr="006E3EA8">
              <w:t>ment processes and techniques must be appropriate to the language, literacy and numeracy requirements of the work being performed and the needs of the candidate.</w:t>
            </w:r>
          </w:p>
          <w:p w:rsidR="00000000" w:rsidRPr="006E3EA8" w:rsidP="006E3EA8">
            <w:pPr>
              <w:pStyle w:val="BodyText"/>
            </w:pPr>
            <w:r w:rsidRPr="006E3EA8">
              <w:t>Practical assessment must occur in a workplace, or realistic simulated workplace, under the no</w:t>
            </w:r>
            <w:r w:rsidRPr="006E3EA8">
              <w:t xml:space="preserve">rmal range of workplace conditions. </w:t>
            </w:r>
          </w:p>
          <w:p w:rsidR="00000000" w:rsidRPr="006E3EA8" w:rsidP="006E3EA8">
            <w:pPr>
              <w:pStyle w:val="BodyText"/>
            </w:pPr>
            <w:r w:rsidRPr="006E3EA8">
              <w:t>Simulations and scenarios may be used where situations cannot be provided in the workplace or may occur only rarely, in particular for situations relating to emergency procedures and adverse weather conditions where ass</w:t>
            </w:r>
            <w:r w:rsidRPr="006E3EA8">
              <w:t xml:space="preserve">essment would be unsafe, impractical or may lead to environmental damage. </w:t>
            </w:r>
          </w:p>
          <w:p w:rsidR="00000000" w:rsidRPr="006E3EA8" w:rsidP="006E3EA8">
            <w:pPr>
              <w:pStyle w:val="BodyText"/>
            </w:pPr>
            <w:r w:rsidRPr="006E3EA8">
              <w:t>Resources for assessment must include access to:</w:t>
            </w:r>
          </w:p>
          <w:p w:rsidR="00000000" w:rsidRPr="006E3EA8" w:rsidP="006E3EA8">
            <w:pPr>
              <w:pStyle w:val="ListBullet"/>
            </w:pPr>
            <w:r w:rsidRPr="006E3EA8">
              <w:t>a commercial vessel greater than or equal to 12.0 metres in length or realistic simulated workplace</w:t>
            </w:r>
          </w:p>
          <w:p w:rsidR="00000000" w:rsidRPr="006E3EA8" w:rsidP="006E3EA8">
            <w:pPr>
              <w:pStyle w:val="ListBullet"/>
            </w:pPr>
            <w:r w:rsidRPr="006E3EA8">
              <w:t xml:space="preserve">applicable documentation, such </w:t>
            </w:r>
            <w:r w:rsidRPr="006E3EA8">
              <w:t>as legislation, regulations, codes of practice, workplace procedures and operational manuals</w:t>
            </w:r>
          </w:p>
          <w:p w:rsidR="00000000" w:rsidRPr="006E3EA8" w:rsidP="006E3EA8">
            <w:pPr>
              <w:pStyle w:val="ListBullet"/>
            </w:pPr>
            <w:r w:rsidRPr="006E3EA8">
              <w:t>tools, equipment, machinery and materials currently used in industry, including:</w:t>
            </w:r>
          </w:p>
          <w:p w:rsidR="00000000" w:rsidRPr="006E3EA8" w:rsidP="006E3EA8">
            <w:pPr>
              <w:pStyle w:val="ListBullet2"/>
            </w:pPr>
            <w:r w:rsidRPr="006E3EA8">
              <w:t xml:space="preserve">basic hydraulic systems </w:t>
            </w:r>
          </w:p>
          <w:p w:rsidR="00000000" w:rsidRPr="006E3EA8" w:rsidP="006E3EA8">
            <w:pPr>
              <w:pStyle w:val="ListBullet2"/>
            </w:pPr>
            <w:r w:rsidRPr="006E3EA8">
              <w:t xml:space="preserve">emergency steering gear </w:t>
            </w:r>
          </w:p>
          <w:p w:rsidR="00000000" w:rsidRPr="006E3EA8" w:rsidP="006E3EA8">
            <w:pPr>
              <w:pStyle w:val="ListBullet2"/>
            </w:pPr>
            <w:r w:rsidRPr="006E3EA8">
              <w:t>personal protective equipment (PPE)</w:t>
            </w:r>
          </w:p>
          <w:p w:rsidR="00000000" w:rsidRPr="006E3EA8" w:rsidP="006E3EA8">
            <w:pPr>
              <w:pStyle w:val="ListBullet2"/>
            </w:pPr>
            <w:r w:rsidRPr="006E3EA8">
              <w:t>winch or windlass or capstan.</w:t>
            </w:r>
          </w:p>
        </w:tc>
      </w:tr>
    </w:tbl>
    <w:p w:rsidR="00000000" w:rsidRPr="006E3EA8" w:rsidP="006E3EA8">
      <w:pPr>
        <w:pStyle w:val="NoPaddingFontSize1"/>
      </w:pPr>
    </w:p>
    <w:p w:rsidR="00000000" w:rsidRPr="006E3EA8" w:rsidP="006E3EA8">
      <w:pPr>
        <w:pStyle w:val="AllowPageBreak"/>
      </w:pPr>
    </w:p>
    <w:p w:rsidR="00000000" w:rsidRPr="006E3EA8" w:rsidP="006E3EA8">
      <w:pPr>
        <w:pStyle w:val="Heading1"/>
      </w:pPr>
      <w:bookmarkStart w:id="5" w:name="O_1286102"/>
      <w:bookmarkEnd w:id="5"/>
      <w:r w:rsidRPr="006E3EA8">
        <w:t>Links</w:t>
      </w:r>
    </w:p>
    <w:p w:rsidR="00000000" w:rsidRPr="006E3EA8" w:rsidP="0022218F">
      <w:pPr>
        <w:pStyle w:val="BodyText"/>
      </w:pPr>
      <w:r w:rsidRPr="006E3EA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77DD8">
        <w:rPr>
          <w:rStyle w:val="Hyperlink"/>
        </w:rPr>
        <w:t>https://vetnet.gov.au/Pages/TrainingDocs.aspx?q=772efb7b-4cce-47fe-9bbd-ee3b1d1eb4c2</w:t>
      </w:r>
      <w:r>
        <w:fldChar w:fldCharType="end"/>
      </w:r>
    </w:p>
    <w:p w:rsidR="00000000" w:rsidRPr="006E3EA8" w:rsidP="006E3EA8"/>
    <w:sectPr w:rsidSect="006E3E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A8" w:rsidRPr="0022218F" w:rsidP="002221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8F" w:rsidP="006E3E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2218F" w:rsidP="006E3EA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2218F" w:rsidP="006E3E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EA8" w:rsidRPr="0022218F" w:rsidP="002221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8F" w:rsidRPr="002D2AF8" w:rsidP="006E3EA8">
    <w:pPr>
      <w:pStyle w:val="Header"/>
      <w:framePr w:wrap="around"/>
    </w:pPr>
    <w:r>
      <w:fldChar w:fldCharType="begin"/>
    </w:r>
    <w:r>
      <w:instrText xml:space="preserve"> TITLE   \* MERGEFORMAT </w:instrText>
    </w:r>
    <w:r>
      <w:fldChar w:fldCharType="separate"/>
    </w:r>
    <w:r>
      <w:t>Assessment Requirements for MARC064 Operate deck machinery and steering gear on a vessel up to 100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22218F" w:rsidP="006E3E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6A3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64D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2473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E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EA8"/>
    <w:pPr>
      <w:spacing w:before="360" w:after="60"/>
      <w:outlineLvl w:val="0"/>
    </w:pPr>
    <w:rPr>
      <w:sz w:val="32"/>
    </w:rPr>
  </w:style>
  <w:style w:type="paragraph" w:styleId="Heading2">
    <w:name w:val="heading 2"/>
    <w:basedOn w:val="HeadingBase"/>
    <w:next w:val="BodyText"/>
    <w:link w:val="Heading2Char"/>
    <w:qFormat/>
    <w:rsid w:val="006E3EA8"/>
    <w:pPr>
      <w:keepLines/>
      <w:spacing w:before="240" w:after="120"/>
      <w:outlineLvl w:val="1"/>
    </w:pPr>
    <w:rPr>
      <w:sz w:val="28"/>
      <w:szCs w:val="40"/>
    </w:rPr>
  </w:style>
  <w:style w:type="paragraph" w:styleId="Heading3">
    <w:name w:val="heading 3"/>
    <w:basedOn w:val="HeadingBase"/>
    <w:next w:val="BodyText"/>
    <w:link w:val="Heading3Char"/>
    <w:qFormat/>
    <w:rsid w:val="006E3EA8"/>
    <w:pPr>
      <w:spacing w:before="180" w:after="120"/>
      <w:outlineLvl w:val="2"/>
    </w:pPr>
    <w:rPr>
      <w:spacing w:val="-10"/>
      <w:kern w:val="32"/>
    </w:rPr>
  </w:style>
  <w:style w:type="paragraph" w:styleId="Heading4">
    <w:name w:val="heading 4"/>
    <w:basedOn w:val="HeadingBase"/>
    <w:next w:val="BodyText"/>
    <w:link w:val="Heading4Char"/>
    <w:qFormat/>
    <w:rsid w:val="006E3EA8"/>
    <w:pPr>
      <w:spacing w:before="160" w:after="120"/>
      <w:outlineLvl w:val="3"/>
    </w:pPr>
    <w:rPr>
      <w:sz w:val="22"/>
    </w:rPr>
  </w:style>
  <w:style w:type="paragraph" w:styleId="Heading5">
    <w:name w:val="heading 5"/>
    <w:basedOn w:val="HeadingBase"/>
    <w:next w:val="Normal"/>
    <w:link w:val="Heading5Char"/>
    <w:qFormat/>
    <w:rsid w:val="006E3EA8"/>
    <w:pPr>
      <w:spacing w:before="80"/>
      <w:outlineLvl w:val="4"/>
    </w:pPr>
    <w:rPr>
      <w:color w:val="918585"/>
      <w:sz w:val="20"/>
    </w:rPr>
  </w:style>
  <w:style w:type="paragraph" w:styleId="Heading6">
    <w:name w:val="heading 6"/>
    <w:basedOn w:val="HeadingBase"/>
    <w:next w:val="Normal"/>
    <w:link w:val="Heading6Char"/>
    <w:qFormat/>
    <w:rsid w:val="006E3EA8"/>
    <w:pPr>
      <w:spacing w:before="60"/>
      <w:outlineLvl w:val="5"/>
    </w:pPr>
    <w:rPr>
      <w:color w:val="918585"/>
      <w:sz w:val="20"/>
    </w:rPr>
  </w:style>
  <w:style w:type="paragraph" w:styleId="Heading7">
    <w:name w:val="heading 7"/>
    <w:basedOn w:val="Normal"/>
    <w:next w:val="Normal"/>
    <w:link w:val="Heading7Char"/>
    <w:qFormat/>
    <w:rsid w:val="006E3EA8"/>
    <w:pPr>
      <w:ind w:left="720"/>
      <w:outlineLvl w:val="6"/>
    </w:pPr>
    <w:rPr>
      <w:i/>
    </w:rPr>
  </w:style>
  <w:style w:type="paragraph" w:styleId="Heading8">
    <w:name w:val="heading 8"/>
    <w:basedOn w:val="Normal"/>
    <w:next w:val="Normal"/>
    <w:link w:val="Heading8Char"/>
    <w:qFormat/>
    <w:rsid w:val="006E3EA8"/>
    <w:pPr>
      <w:ind w:left="720"/>
      <w:outlineLvl w:val="7"/>
    </w:pPr>
    <w:rPr>
      <w:i/>
    </w:rPr>
  </w:style>
  <w:style w:type="paragraph" w:styleId="Heading9">
    <w:name w:val="heading 9"/>
    <w:basedOn w:val="Normal"/>
    <w:next w:val="Normal"/>
    <w:link w:val="Heading9Char"/>
    <w:qFormat/>
    <w:rsid w:val="006E3EA8"/>
    <w:pPr>
      <w:ind w:left="720"/>
      <w:outlineLvl w:val="8"/>
    </w:pPr>
    <w:rPr>
      <w:i/>
    </w:rPr>
  </w:style>
  <w:style w:type="character" w:default="1" w:styleId="DefaultParagraphFont">
    <w:name w:val="Default Paragraph Font"/>
    <w:uiPriority w:val="1"/>
    <w:unhideWhenUsed/>
    <w:rsid w:val="006E3E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EA8"/>
  </w:style>
  <w:style w:type="character" w:customStyle="1" w:styleId="Heading1Char">
    <w:name w:val="Heading 1 Char"/>
    <w:basedOn w:val="DefaultParagraphFont"/>
    <w:link w:val="Heading1"/>
    <w:rsid w:val="006E3EA8"/>
    <w:rPr>
      <w:rFonts w:ascii="Times New Roman" w:eastAsia="Times New Roman" w:hAnsi="Times New Roman" w:cs="Times New Roman"/>
      <w:b/>
      <w:sz w:val="32"/>
      <w:szCs w:val="20"/>
      <w:lang w:eastAsia="en-US"/>
    </w:rPr>
  </w:style>
  <w:style w:type="paragraph" w:styleId="BodyText">
    <w:name w:val="Body Text"/>
    <w:basedOn w:val="Normal"/>
    <w:link w:val="BodyTextChar"/>
    <w:rsid w:val="006E3E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EA8"/>
    <w:rPr>
      <w:rFonts w:ascii="Times New Roman" w:eastAsia="Times New Roman" w:hAnsi="Times New Roman" w:cs="Times New Roman"/>
      <w:sz w:val="24"/>
      <w:lang w:eastAsia="en-US"/>
    </w:rPr>
  </w:style>
  <w:style w:type="paragraph" w:styleId="ListBullet">
    <w:name w:val="List Bullet"/>
    <w:basedOn w:val="List"/>
    <w:rsid w:val="006E3EA8"/>
    <w:pPr>
      <w:numPr>
        <w:numId w:val="12"/>
      </w:numPr>
      <w:tabs>
        <w:tab w:val="clear" w:pos="340"/>
      </w:tabs>
      <w:spacing w:before="40" w:after="40"/>
    </w:pPr>
  </w:style>
  <w:style w:type="character" w:customStyle="1" w:styleId="SpecialBold">
    <w:name w:val="Special Bold"/>
    <w:basedOn w:val="DefaultParagraphFont"/>
    <w:rsid w:val="006E3EA8"/>
    <w:rPr>
      <w:b/>
      <w:spacing w:val="0"/>
    </w:rPr>
  </w:style>
  <w:style w:type="paragraph" w:styleId="ListBullet2">
    <w:name w:val="List Bullet 2"/>
    <w:basedOn w:val="List2"/>
    <w:rsid w:val="006E3EA8"/>
    <w:pPr>
      <w:numPr>
        <w:numId w:val="13"/>
      </w:numPr>
      <w:tabs>
        <w:tab w:val="clear" w:pos="680"/>
      </w:tabs>
    </w:pPr>
  </w:style>
  <w:style w:type="paragraph" w:customStyle="1" w:styleId="SuperHeading">
    <w:name w:val="SuperHeading"/>
    <w:basedOn w:val="Normal"/>
    <w:rsid w:val="006E3EA8"/>
    <w:pPr>
      <w:spacing w:before="240" w:after="120"/>
      <w:outlineLvl w:val="0"/>
    </w:pPr>
    <w:rPr>
      <w:rFonts w:ascii="Times New Roman" w:hAnsi="Times New Roman"/>
      <w:b/>
      <w:sz w:val="32"/>
    </w:rPr>
  </w:style>
  <w:style w:type="paragraph" w:customStyle="1" w:styleId="AllowPageBreak">
    <w:name w:val="AllowPageBreak"/>
    <w:rsid w:val="006E3E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3E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E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E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E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E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E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E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EA8"/>
    <w:rPr>
      <w:rFonts w:ascii="Courier New" w:eastAsia="Times New Roman" w:hAnsi="Courier New" w:cs="Times New Roman"/>
      <w:i/>
      <w:szCs w:val="20"/>
      <w:lang w:eastAsia="en-US"/>
    </w:rPr>
  </w:style>
  <w:style w:type="paragraph" w:customStyle="1" w:styleId="HeadingBase">
    <w:name w:val="Heading Base"/>
    <w:rsid w:val="006E3E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EA8"/>
    <w:pPr>
      <w:tabs>
        <w:tab w:val="right" w:leader="dot" w:pos="9072"/>
      </w:tabs>
      <w:ind w:left="567"/>
    </w:pPr>
    <w:rPr>
      <w:szCs w:val="22"/>
    </w:rPr>
  </w:style>
  <w:style w:type="paragraph" w:customStyle="1" w:styleId="TOCBase">
    <w:name w:val="TOC Base"/>
    <w:rsid w:val="006E3E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EA8"/>
    <w:pPr>
      <w:tabs>
        <w:tab w:val="right" w:leader="dot" w:pos="9072"/>
      </w:tabs>
      <w:spacing w:before="40" w:after="40"/>
      <w:ind w:left="284"/>
    </w:pPr>
    <w:rPr>
      <w:rFonts w:ascii="Times New Roman" w:hAnsi="Times New Roman"/>
    </w:rPr>
  </w:style>
  <w:style w:type="paragraph" w:styleId="TOC1">
    <w:name w:val="toc 1"/>
    <w:basedOn w:val="TOCBase"/>
    <w:next w:val="Normal"/>
    <w:rsid w:val="006E3E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E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EA8"/>
    <w:rPr>
      <w:rFonts w:ascii="Times New Roman" w:eastAsia="Times New Roman" w:hAnsi="Times New Roman" w:cs="Times New Roman"/>
      <w:sz w:val="16"/>
      <w:lang w:eastAsia="en-US"/>
    </w:rPr>
  </w:style>
  <w:style w:type="paragraph" w:styleId="Title">
    <w:name w:val="Title"/>
    <w:basedOn w:val="HeadingBase"/>
    <w:link w:val="TitleChar"/>
    <w:qFormat/>
    <w:rsid w:val="006E3EA8"/>
    <w:pPr>
      <w:spacing w:before="5040"/>
      <w:jc w:val="center"/>
    </w:pPr>
    <w:rPr>
      <w:sz w:val="48"/>
      <w:szCs w:val="72"/>
      <w:lang w:val="en-US"/>
    </w:rPr>
  </w:style>
  <w:style w:type="character" w:customStyle="1" w:styleId="TitleChar">
    <w:name w:val="Title Char"/>
    <w:basedOn w:val="DefaultParagraphFont"/>
    <w:link w:val="Title"/>
    <w:rsid w:val="006E3E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EA8"/>
    <w:pPr>
      <w:tabs>
        <w:tab w:val="left" w:pos="3600"/>
        <w:tab w:val="left" w:pos="3958"/>
      </w:tabs>
    </w:pPr>
  </w:style>
  <w:style w:type="paragraph" w:styleId="List">
    <w:name w:val="List"/>
    <w:basedOn w:val="BodyText"/>
    <w:next w:val="BodyText"/>
    <w:rsid w:val="006E3EA8"/>
    <w:pPr>
      <w:tabs>
        <w:tab w:val="left" w:pos="340"/>
      </w:tabs>
      <w:spacing w:before="60" w:after="60"/>
      <w:ind w:left="340" w:hanging="340"/>
    </w:pPr>
  </w:style>
  <w:style w:type="paragraph" w:customStyle="1" w:styleId="Note">
    <w:name w:val="Note"/>
    <w:basedOn w:val="BodyText"/>
    <w:rsid w:val="006E3E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EA8"/>
    <w:pPr>
      <w:framePr w:wrap="auto" w:hAnchor="text" w:y="6049"/>
    </w:pPr>
    <w:rPr>
      <w:color w:val="000000"/>
      <w:sz w:val="40"/>
    </w:rPr>
  </w:style>
  <w:style w:type="paragraph" w:customStyle="1" w:styleId="TOCTitle">
    <w:name w:val="TOCTitle"/>
    <w:basedOn w:val="Heading1"/>
    <w:rsid w:val="006E3EA8"/>
    <w:pPr>
      <w:spacing w:after="240"/>
      <w:jc w:val="center"/>
      <w:outlineLvl w:val="9"/>
    </w:pPr>
    <w:rPr>
      <w:caps/>
    </w:rPr>
  </w:style>
  <w:style w:type="paragraph" w:customStyle="1" w:styleId="Version">
    <w:name w:val="Version"/>
    <w:rsid w:val="006E3E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EA8"/>
    <w:pPr>
      <w:keepNext w:val="0"/>
      <w:tabs>
        <w:tab w:val="right" w:pos="4176"/>
      </w:tabs>
      <w:ind w:left="198" w:hanging="198"/>
    </w:pPr>
    <w:rPr>
      <w:rFonts w:ascii="Garamond" w:hAnsi="Garamond"/>
    </w:rPr>
  </w:style>
  <w:style w:type="paragraph" w:styleId="IndexHeading">
    <w:name w:val="index heading"/>
    <w:basedOn w:val="Normal"/>
    <w:next w:val="Index1"/>
    <w:semiHidden/>
    <w:rsid w:val="006E3EA8"/>
    <w:pPr>
      <w:spacing w:before="120" w:after="120"/>
    </w:pPr>
    <w:rPr>
      <w:rFonts w:ascii="Arial" w:hAnsi="Arial"/>
      <w:b/>
      <w:color w:val="918585"/>
      <w:sz w:val="24"/>
    </w:rPr>
  </w:style>
  <w:style w:type="paragraph" w:styleId="Header">
    <w:name w:val="header"/>
    <w:basedOn w:val="Normal"/>
    <w:link w:val="HeaderChar"/>
    <w:rsid w:val="006E3E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EA8"/>
    <w:rPr>
      <w:rFonts w:ascii="Times New Roman" w:eastAsia="Times New Roman" w:hAnsi="Times New Roman" w:cs="Times New Roman"/>
      <w:sz w:val="16"/>
      <w:szCs w:val="20"/>
      <w:lang w:val="en-GB" w:eastAsia="en-US"/>
    </w:rPr>
  </w:style>
  <w:style w:type="paragraph" w:customStyle="1" w:styleId="Chapter">
    <w:name w:val="Chapter"/>
    <w:basedOn w:val="Normal"/>
    <w:rsid w:val="006E3EA8"/>
    <w:pPr>
      <w:spacing w:before="240"/>
    </w:pPr>
    <w:rPr>
      <w:rFonts w:ascii="Times New Roman" w:hAnsi="Times New Roman"/>
      <w:smallCaps/>
      <w:spacing w:val="80"/>
      <w:sz w:val="28"/>
    </w:rPr>
  </w:style>
  <w:style w:type="paragraph" w:customStyle="1" w:styleId="InChapter">
    <w:name w:val="InChapter"/>
    <w:basedOn w:val="Heading3"/>
    <w:rsid w:val="006E3EA8"/>
    <w:pPr>
      <w:spacing w:after="240"/>
      <w:outlineLvl w:val="9"/>
    </w:pPr>
    <w:rPr>
      <w:noProof/>
    </w:rPr>
  </w:style>
  <w:style w:type="paragraph" w:styleId="Index2">
    <w:name w:val="index 2"/>
    <w:basedOn w:val="Normal"/>
    <w:next w:val="Normal"/>
    <w:semiHidden/>
    <w:rsid w:val="006E3EA8"/>
    <w:pPr>
      <w:tabs>
        <w:tab w:val="right" w:pos="4176"/>
      </w:tabs>
      <w:ind w:left="568" w:hanging="284"/>
    </w:pPr>
    <w:rPr>
      <w:rFonts w:ascii="Garamond" w:hAnsi="Garamond"/>
    </w:rPr>
  </w:style>
  <w:style w:type="paragraph" w:customStyle="1" w:styleId="Byline">
    <w:name w:val="Byline"/>
    <w:rsid w:val="006E3E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EA8"/>
    <w:pPr>
      <w:tabs>
        <w:tab w:val="clear" w:pos="3600"/>
        <w:tab w:val="clear" w:pos="3958"/>
      </w:tabs>
      <w:jc w:val="right"/>
    </w:pPr>
  </w:style>
  <w:style w:type="character" w:styleId="Emphasis">
    <w:name w:val="Emphasis"/>
    <w:basedOn w:val="DefaultParagraphFont"/>
    <w:qFormat/>
    <w:rsid w:val="006E3EA8"/>
    <w:rPr>
      <w:i/>
    </w:rPr>
  </w:style>
  <w:style w:type="paragraph" w:styleId="Caption">
    <w:name w:val="caption"/>
    <w:basedOn w:val="BodyText"/>
    <w:next w:val="Normal"/>
    <w:qFormat/>
    <w:rsid w:val="006E3EA8"/>
    <w:pPr>
      <w:framePr w:w="2268" w:hSpace="181" w:vSpace="181" w:wrap="around" w:vAnchor="text" w:hAnchor="page" w:x="1135" w:y="285" w:anchorLock="1"/>
    </w:pPr>
    <w:rPr>
      <w:i/>
    </w:rPr>
  </w:style>
  <w:style w:type="paragraph" w:customStyle="1" w:styleId="MiniTOCTitle">
    <w:name w:val="MiniTOCTitle"/>
    <w:basedOn w:val="Heading4"/>
    <w:rsid w:val="006E3EA8"/>
    <w:pPr>
      <w:spacing w:before="240"/>
      <w:outlineLvl w:val="9"/>
    </w:pPr>
    <w:rPr>
      <w:noProof/>
      <w:sz w:val="24"/>
    </w:rPr>
  </w:style>
  <w:style w:type="paragraph" w:customStyle="1" w:styleId="MiniTOCItem">
    <w:name w:val="MiniTOCItem"/>
    <w:basedOn w:val="ListBullet"/>
    <w:rsid w:val="006E3EA8"/>
    <w:pPr>
      <w:numPr>
        <w:numId w:val="0"/>
      </w:numPr>
      <w:tabs>
        <w:tab w:val="right" w:leader="dot" w:pos="6521"/>
      </w:tabs>
      <w:spacing w:before="0" w:after="0"/>
    </w:pPr>
  </w:style>
  <w:style w:type="paragraph" w:customStyle="1" w:styleId="TOFTitle">
    <w:name w:val="TOFTitle"/>
    <w:basedOn w:val="TOCTitle"/>
    <w:rsid w:val="006E3EA8"/>
  </w:style>
  <w:style w:type="paragraph" w:styleId="TableofFigures">
    <w:name w:val="table of figures"/>
    <w:basedOn w:val="Normal"/>
    <w:next w:val="Normal"/>
    <w:semiHidden/>
    <w:rsid w:val="006E3EA8"/>
    <w:pPr>
      <w:tabs>
        <w:tab w:val="right" w:leader="dot" w:pos="9072"/>
      </w:tabs>
      <w:ind w:left="970" w:hanging="403"/>
    </w:pPr>
    <w:rPr>
      <w:rFonts w:ascii="Times New Roman" w:hAnsi="Times New Roman"/>
      <w:b/>
    </w:rPr>
  </w:style>
  <w:style w:type="paragraph" w:styleId="ListNumber">
    <w:name w:val="List Number"/>
    <w:basedOn w:val="List"/>
    <w:rsid w:val="006E3EA8"/>
    <w:pPr>
      <w:numPr>
        <w:numId w:val="15"/>
      </w:numPr>
      <w:tabs>
        <w:tab w:val="clear" w:pos="340"/>
      </w:tabs>
    </w:pPr>
  </w:style>
  <w:style w:type="character" w:customStyle="1" w:styleId="WingdingSymbols">
    <w:name w:val="Wingding Symbols"/>
    <w:rsid w:val="006E3EA8"/>
    <w:rPr>
      <w:rFonts w:ascii="Wingdings" w:hAnsi="Wingdings"/>
    </w:rPr>
  </w:style>
  <w:style w:type="paragraph" w:customStyle="1" w:styleId="TableHeading">
    <w:name w:val="Table Heading"/>
    <w:basedOn w:val="HeadingBase"/>
    <w:rsid w:val="006E3EA8"/>
    <w:pPr>
      <w:keepLines/>
      <w:pBdr>
        <w:bottom w:val="single" w:sz="6" w:space="1" w:color="918585"/>
      </w:pBdr>
      <w:spacing w:before="240"/>
    </w:pPr>
  </w:style>
  <w:style w:type="character" w:customStyle="1" w:styleId="HotSpot">
    <w:name w:val="HotSpot"/>
    <w:rsid w:val="006E3EA8"/>
    <w:rPr>
      <w:color w:val="0033CC"/>
      <w:u w:val="none"/>
    </w:rPr>
  </w:style>
  <w:style w:type="paragraph" w:customStyle="1" w:styleId="BodyTextRight">
    <w:name w:val="Body Text Right"/>
    <w:basedOn w:val="BodyText"/>
    <w:rsid w:val="006E3EA8"/>
    <w:pPr>
      <w:spacing w:before="0" w:after="0"/>
      <w:jc w:val="right"/>
    </w:pPr>
  </w:style>
  <w:style w:type="paragraph" w:styleId="Index3">
    <w:name w:val="index 3"/>
    <w:basedOn w:val="ListNumber2"/>
    <w:next w:val="Normal"/>
    <w:semiHidden/>
    <w:rsid w:val="006E3EA8"/>
    <w:pPr>
      <w:numPr>
        <w:numId w:val="0"/>
      </w:numPr>
      <w:tabs>
        <w:tab w:val="right" w:leader="dot" w:pos="4176"/>
      </w:tabs>
    </w:pPr>
  </w:style>
  <w:style w:type="paragraph" w:styleId="ListNumber2">
    <w:name w:val="List Number 2"/>
    <w:basedOn w:val="List2"/>
    <w:rsid w:val="006E3EA8"/>
    <w:pPr>
      <w:numPr>
        <w:numId w:val="10"/>
      </w:numPr>
      <w:tabs>
        <w:tab w:val="clear" w:pos="1060"/>
      </w:tabs>
    </w:pPr>
  </w:style>
  <w:style w:type="paragraph" w:customStyle="1" w:styleId="MarginNote">
    <w:name w:val="Margin Note"/>
    <w:basedOn w:val="BodyText"/>
    <w:rsid w:val="006E3E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E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E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EA8"/>
    <w:rPr>
      <w:sz w:val="32"/>
    </w:rPr>
  </w:style>
  <w:style w:type="paragraph" w:customStyle="1" w:styleId="HeadingProcedure">
    <w:name w:val="Heading Procedure"/>
    <w:basedOn w:val="HeadingBase"/>
    <w:next w:val="Normal"/>
    <w:rsid w:val="006E3EA8"/>
    <w:pPr>
      <w:tabs>
        <w:tab w:val="left" w:pos="0"/>
      </w:tabs>
      <w:spacing w:before="120" w:after="60"/>
    </w:pPr>
    <w:rPr>
      <w:i/>
      <w:color w:val="918585"/>
      <w:sz w:val="22"/>
    </w:rPr>
  </w:style>
  <w:style w:type="paragraph" w:customStyle="1" w:styleId="TableBodyText">
    <w:name w:val="Table Body Text"/>
    <w:basedOn w:val="BodyText"/>
    <w:rsid w:val="006E3EA8"/>
    <w:pPr>
      <w:spacing w:before="60" w:after="60"/>
    </w:pPr>
  </w:style>
  <w:style w:type="paragraph" w:styleId="ListContinue">
    <w:name w:val="List Continue"/>
    <w:basedOn w:val="List"/>
    <w:rsid w:val="006E3EA8"/>
    <w:pPr>
      <w:ind w:firstLine="0"/>
    </w:pPr>
  </w:style>
  <w:style w:type="paragraph" w:customStyle="1" w:styleId="ListNote">
    <w:name w:val="List Note"/>
    <w:basedOn w:val="List"/>
    <w:rsid w:val="006E3EA8"/>
    <w:pPr>
      <w:pBdr>
        <w:top w:val="single" w:sz="6" w:space="2" w:color="918585"/>
        <w:bottom w:val="single" w:sz="6" w:space="2" w:color="918585"/>
      </w:pBdr>
      <w:tabs>
        <w:tab w:val="left" w:pos="1021"/>
      </w:tabs>
      <w:ind w:firstLine="0"/>
    </w:pPr>
  </w:style>
  <w:style w:type="paragraph" w:customStyle="1" w:styleId="Warning">
    <w:name w:val="Warning"/>
    <w:basedOn w:val="BodyText"/>
    <w:rsid w:val="006E3EA8"/>
    <w:pPr>
      <w:shd w:val="clear" w:color="auto" w:fill="D9D9D9"/>
      <w:tabs>
        <w:tab w:val="left" w:pos="992"/>
      </w:tabs>
      <w:ind w:left="119" w:right="119"/>
    </w:pPr>
    <w:rPr>
      <w:sz w:val="20"/>
    </w:rPr>
  </w:style>
  <w:style w:type="paragraph" w:customStyle="1" w:styleId="MarginIcons">
    <w:name w:val="Margin Icons"/>
    <w:basedOn w:val="BodyText"/>
    <w:rsid w:val="006E3E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EA8"/>
    <w:rPr>
      <w:rFonts w:ascii="Courier New" w:hAnsi="Courier New"/>
    </w:rPr>
  </w:style>
  <w:style w:type="paragraph" w:customStyle="1" w:styleId="NoteBullet">
    <w:name w:val="Note Bullet"/>
    <w:basedOn w:val="Note"/>
    <w:rsid w:val="006E3EA8"/>
    <w:pPr>
      <w:tabs>
        <w:tab w:val="clear" w:pos="680"/>
      </w:tabs>
      <w:spacing w:before="60" w:after="60"/>
    </w:pPr>
  </w:style>
  <w:style w:type="paragraph" w:customStyle="1" w:styleId="SubHeading2">
    <w:name w:val="SubHeading2"/>
    <w:basedOn w:val="HeadingBase"/>
    <w:rsid w:val="006E3EA8"/>
    <w:pPr>
      <w:spacing w:before="240" w:after="60"/>
    </w:pPr>
    <w:rPr>
      <w:sz w:val="20"/>
    </w:rPr>
  </w:style>
  <w:style w:type="paragraph" w:customStyle="1" w:styleId="SubHeading1">
    <w:name w:val="SubHeading1"/>
    <w:basedOn w:val="HeadingBase"/>
    <w:rsid w:val="006E3EA8"/>
    <w:pPr>
      <w:spacing w:before="240" w:after="60"/>
    </w:pPr>
    <w:rPr>
      <w:color w:val="918585"/>
      <w:sz w:val="22"/>
    </w:rPr>
  </w:style>
  <w:style w:type="paragraph" w:customStyle="1" w:styleId="SideHeading">
    <w:name w:val="Side Heading"/>
    <w:basedOn w:val="HeadingBase"/>
    <w:rsid w:val="006E3E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EA8"/>
    <w:pPr>
      <w:tabs>
        <w:tab w:val="num" w:pos="360"/>
      </w:tabs>
    </w:pPr>
  </w:style>
  <w:style w:type="paragraph" w:styleId="PlainText">
    <w:name w:val="Plain Text"/>
    <w:basedOn w:val="Normal"/>
    <w:link w:val="PlainTextChar"/>
    <w:rsid w:val="006E3EA8"/>
    <w:rPr>
      <w:sz w:val="20"/>
    </w:rPr>
  </w:style>
  <w:style w:type="character" w:customStyle="1" w:styleId="PlainTextChar">
    <w:name w:val="Plain Text Char"/>
    <w:basedOn w:val="DefaultParagraphFont"/>
    <w:link w:val="PlainText"/>
    <w:rsid w:val="006E3EA8"/>
    <w:rPr>
      <w:rFonts w:ascii="Courier New" w:eastAsia="Times New Roman" w:hAnsi="Courier New" w:cs="Times New Roman"/>
      <w:sz w:val="20"/>
      <w:szCs w:val="20"/>
      <w:lang w:eastAsia="en-US"/>
    </w:rPr>
  </w:style>
  <w:style w:type="character" w:customStyle="1" w:styleId="MenuOption">
    <w:name w:val="Menu Option"/>
    <w:basedOn w:val="DefaultParagraphFont"/>
    <w:rsid w:val="006E3EA8"/>
    <w:rPr>
      <w:b/>
      <w:smallCaps/>
    </w:rPr>
  </w:style>
  <w:style w:type="paragraph" w:customStyle="1" w:styleId="TableListNumber">
    <w:name w:val="Table List Number"/>
    <w:basedOn w:val="ListNumber"/>
    <w:rsid w:val="006E3EA8"/>
    <w:pPr>
      <w:numPr>
        <w:numId w:val="0"/>
      </w:numPr>
    </w:pPr>
  </w:style>
  <w:style w:type="paragraph" w:styleId="TOC4">
    <w:name w:val="toc 4"/>
    <w:basedOn w:val="TOCBase"/>
    <w:next w:val="Normal"/>
    <w:semiHidden/>
    <w:rsid w:val="006E3EA8"/>
    <w:pPr>
      <w:tabs>
        <w:tab w:val="right" w:leader="dot" w:pos="9071"/>
      </w:tabs>
      <w:ind w:left="1701"/>
    </w:pPr>
  </w:style>
  <w:style w:type="paragraph" w:customStyle="1" w:styleId="ListAlpha">
    <w:name w:val="List Alpha"/>
    <w:basedOn w:val="List"/>
    <w:rsid w:val="006E3EA8"/>
    <w:pPr>
      <w:numPr>
        <w:numId w:val="9"/>
      </w:numPr>
    </w:pPr>
  </w:style>
  <w:style w:type="paragraph" w:customStyle="1" w:styleId="ListAlpha2">
    <w:name w:val="List Alpha 2"/>
    <w:basedOn w:val="List2"/>
    <w:rsid w:val="006E3EA8"/>
    <w:pPr>
      <w:numPr>
        <w:numId w:val="8"/>
      </w:numPr>
    </w:pPr>
  </w:style>
  <w:style w:type="paragraph" w:styleId="List2">
    <w:name w:val="List 2"/>
    <w:basedOn w:val="BodyText"/>
    <w:rsid w:val="006E3EA8"/>
    <w:pPr>
      <w:tabs>
        <w:tab w:val="left" w:pos="680"/>
      </w:tabs>
      <w:spacing w:before="60" w:after="60"/>
      <w:ind w:left="680" w:hanging="340"/>
    </w:pPr>
  </w:style>
  <w:style w:type="paragraph" w:styleId="List3">
    <w:name w:val="List 3"/>
    <w:basedOn w:val="BodyText"/>
    <w:rsid w:val="006E3EA8"/>
    <w:pPr>
      <w:tabs>
        <w:tab w:val="left" w:pos="1021"/>
      </w:tabs>
      <w:spacing w:before="60" w:after="60"/>
      <w:ind w:left="1020" w:hanging="340"/>
    </w:pPr>
  </w:style>
  <w:style w:type="paragraph" w:styleId="List4">
    <w:name w:val="List 4"/>
    <w:basedOn w:val="BodyText"/>
    <w:rsid w:val="006E3EA8"/>
    <w:pPr>
      <w:tabs>
        <w:tab w:val="left" w:pos="1361"/>
      </w:tabs>
      <w:spacing w:before="60" w:after="60"/>
      <w:ind w:left="1361" w:hanging="340"/>
    </w:pPr>
  </w:style>
  <w:style w:type="paragraph" w:styleId="List5">
    <w:name w:val="List 5"/>
    <w:basedOn w:val="BodyText"/>
    <w:rsid w:val="006E3EA8"/>
    <w:pPr>
      <w:tabs>
        <w:tab w:val="left" w:pos="1701"/>
      </w:tabs>
      <w:spacing w:before="60" w:after="60"/>
      <w:ind w:left="1701" w:hanging="340"/>
    </w:pPr>
  </w:style>
  <w:style w:type="paragraph" w:styleId="ListBullet3">
    <w:name w:val="List Bullet 3"/>
    <w:basedOn w:val="List3"/>
    <w:rsid w:val="006E3EA8"/>
    <w:pPr>
      <w:numPr>
        <w:numId w:val="14"/>
      </w:numPr>
      <w:tabs>
        <w:tab w:val="clear" w:pos="1021"/>
      </w:tabs>
      <w:ind w:left="1037" w:hanging="357"/>
    </w:pPr>
  </w:style>
  <w:style w:type="paragraph" w:styleId="ListBullet4">
    <w:name w:val="List Bullet 4"/>
    <w:basedOn w:val="List4"/>
    <w:rsid w:val="006E3EA8"/>
    <w:pPr>
      <w:numPr>
        <w:numId w:val="3"/>
      </w:numPr>
      <w:tabs>
        <w:tab w:val="clear" w:pos="1361"/>
      </w:tabs>
    </w:pPr>
  </w:style>
  <w:style w:type="paragraph" w:styleId="ListBullet5">
    <w:name w:val="List Bullet 5"/>
    <w:basedOn w:val="List5"/>
    <w:rsid w:val="006E3EA8"/>
    <w:pPr>
      <w:numPr>
        <w:numId w:val="4"/>
      </w:numPr>
    </w:pPr>
  </w:style>
  <w:style w:type="paragraph" w:styleId="ListContinue2">
    <w:name w:val="List Continue 2"/>
    <w:basedOn w:val="List2"/>
    <w:rsid w:val="006E3EA8"/>
    <w:pPr>
      <w:ind w:firstLine="0"/>
    </w:pPr>
  </w:style>
  <w:style w:type="paragraph" w:styleId="ListContinue3">
    <w:name w:val="List Continue 3"/>
    <w:basedOn w:val="List3"/>
    <w:rsid w:val="006E3EA8"/>
    <w:pPr>
      <w:ind w:left="1021" w:firstLine="0"/>
    </w:pPr>
  </w:style>
  <w:style w:type="paragraph" w:styleId="ListContinue4">
    <w:name w:val="List Continue 4"/>
    <w:basedOn w:val="List4"/>
    <w:rsid w:val="006E3EA8"/>
    <w:pPr>
      <w:ind w:firstLine="0"/>
    </w:pPr>
  </w:style>
  <w:style w:type="paragraph" w:styleId="ListContinue5">
    <w:name w:val="List Continue 5"/>
    <w:basedOn w:val="List5"/>
    <w:rsid w:val="006E3EA8"/>
    <w:pPr>
      <w:ind w:firstLine="0"/>
    </w:pPr>
  </w:style>
  <w:style w:type="paragraph" w:styleId="ListNumber3">
    <w:name w:val="List Number 3"/>
    <w:basedOn w:val="List3"/>
    <w:rsid w:val="006E3EA8"/>
    <w:pPr>
      <w:numPr>
        <w:numId w:val="5"/>
      </w:numPr>
    </w:pPr>
  </w:style>
  <w:style w:type="paragraph" w:styleId="ListNumber4">
    <w:name w:val="List Number 4"/>
    <w:basedOn w:val="List4"/>
    <w:rsid w:val="006E3EA8"/>
    <w:pPr>
      <w:numPr>
        <w:numId w:val="6"/>
      </w:numPr>
    </w:pPr>
  </w:style>
  <w:style w:type="paragraph" w:styleId="ListNumber5">
    <w:name w:val="List Number 5"/>
    <w:basedOn w:val="List5"/>
    <w:rsid w:val="006E3EA8"/>
    <w:pPr>
      <w:numPr>
        <w:numId w:val="7"/>
      </w:numPr>
    </w:pPr>
  </w:style>
  <w:style w:type="paragraph" w:styleId="BlockText">
    <w:name w:val="Block Text"/>
    <w:basedOn w:val="Normal"/>
    <w:rsid w:val="006E3EA8"/>
    <w:pPr>
      <w:spacing w:after="120"/>
      <w:ind w:left="1440" w:right="1440"/>
    </w:pPr>
  </w:style>
  <w:style w:type="character" w:customStyle="1" w:styleId="Subscript">
    <w:name w:val="Subscript"/>
    <w:basedOn w:val="DefaultParagraphFont"/>
    <w:rsid w:val="006E3EA8"/>
    <w:rPr>
      <w:sz w:val="16"/>
      <w:vertAlign w:val="subscript"/>
    </w:rPr>
  </w:style>
  <w:style w:type="character" w:customStyle="1" w:styleId="Superscript">
    <w:name w:val="Superscript"/>
    <w:basedOn w:val="DefaultParagraphFont"/>
    <w:rsid w:val="006E3EA8"/>
    <w:rPr>
      <w:sz w:val="16"/>
      <w:vertAlign w:val="superscript"/>
    </w:rPr>
  </w:style>
  <w:style w:type="character" w:customStyle="1" w:styleId="Symbols">
    <w:name w:val="Symbols"/>
    <w:basedOn w:val="DefaultParagraphFont"/>
    <w:rsid w:val="006E3EA8"/>
    <w:rPr>
      <w:rFonts w:ascii="Symbol" w:hAnsi="Symbol"/>
    </w:rPr>
  </w:style>
  <w:style w:type="character" w:customStyle="1" w:styleId="MenuOptions">
    <w:name w:val="Menu Options"/>
    <w:basedOn w:val="DefaultParagraphFont"/>
    <w:rsid w:val="006E3EA8"/>
    <w:rPr>
      <w:rFonts w:ascii="Arial Narrow" w:hAnsi="Arial Narrow"/>
      <w:smallCaps/>
    </w:rPr>
  </w:style>
  <w:style w:type="character" w:customStyle="1" w:styleId="Buttons">
    <w:name w:val="Buttons"/>
    <w:basedOn w:val="DefaultParagraphFont"/>
    <w:rsid w:val="006E3EA8"/>
    <w:rPr>
      <w:b/>
    </w:rPr>
  </w:style>
  <w:style w:type="character" w:customStyle="1" w:styleId="Underlined">
    <w:name w:val="Underlined"/>
    <w:basedOn w:val="DefaultParagraphFont"/>
    <w:rsid w:val="006E3EA8"/>
    <w:rPr>
      <w:u w:val="single"/>
    </w:rPr>
  </w:style>
  <w:style w:type="paragraph" w:customStyle="1" w:styleId="TableBodyTextRight">
    <w:name w:val="Table Body Text Right"/>
    <w:basedOn w:val="TableBodyText"/>
    <w:rsid w:val="006E3EA8"/>
    <w:pPr>
      <w:widowControl w:val="0"/>
      <w:autoSpaceDE w:val="0"/>
      <w:autoSpaceDN w:val="0"/>
      <w:adjustRightInd w:val="0"/>
      <w:jc w:val="right"/>
    </w:pPr>
    <w:rPr>
      <w:rFonts w:cs="Arial"/>
      <w:szCs w:val="18"/>
    </w:rPr>
  </w:style>
  <w:style w:type="paragraph" w:customStyle="1" w:styleId="CopyrightText">
    <w:name w:val="Copyright Text"/>
    <w:basedOn w:val="BodyText"/>
    <w:rsid w:val="006E3EA8"/>
    <w:rPr>
      <w:sz w:val="18"/>
    </w:rPr>
  </w:style>
  <w:style w:type="paragraph" w:customStyle="1" w:styleId="BodySmallRight">
    <w:name w:val="Body Small Right"/>
    <w:basedOn w:val="BodyTextRight"/>
    <w:rsid w:val="006E3EA8"/>
    <w:rPr>
      <w:sz w:val="18"/>
      <w:szCs w:val="18"/>
    </w:rPr>
  </w:style>
  <w:style w:type="paragraph" w:customStyle="1" w:styleId="MarginEdition">
    <w:name w:val="Margin Edition"/>
    <w:basedOn w:val="MarginNote"/>
    <w:rsid w:val="006E3EA8"/>
    <w:pPr>
      <w:spacing w:before="0" w:after="0"/>
    </w:pPr>
    <w:rPr>
      <w:rFonts w:ascii="Times New Roman" w:hAnsi="Times New Roman"/>
      <w:color w:val="999999"/>
    </w:rPr>
  </w:style>
  <w:style w:type="paragraph" w:customStyle="1" w:styleId="Spacer">
    <w:name w:val="Spacer"/>
    <w:basedOn w:val="Normal"/>
    <w:rsid w:val="006E3EA8"/>
    <w:rPr>
      <w:sz w:val="2"/>
      <w:szCs w:val="2"/>
    </w:rPr>
  </w:style>
  <w:style w:type="character" w:customStyle="1" w:styleId="Small">
    <w:name w:val="Small"/>
    <w:basedOn w:val="DefaultParagraphFont"/>
    <w:rsid w:val="006E3EA8"/>
    <w:rPr>
      <w:sz w:val="16"/>
    </w:rPr>
  </w:style>
  <w:style w:type="paragraph" w:customStyle="1" w:styleId="WideTable">
    <w:name w:val="Wide Table"/>
    <w:basedOn w:val="Normal"/>
    <w:rsid w:val="006E3EA8"/>
    <w:pPr>
      <w:ind w:left="-1418"/>
    </w:pPr>
    <w:rPr>
      <w:sz w:val="2"/>
      <w:szCs w:val="2"/>
    </w:rPr>
  </w:style>
  <w:style w:type="character" w:styleId="PageNumber">
    <w:name w:val="page number"/>
    <w:basedOn w:val="DefaultParagraphFont"/>
    <w:rsid w:val="006E3EA8"/>
  </w:style>
  <w:style w:type="paragraph" w:styleId="Quote">
    <w:name w:val="Quote"/>
    <w:basedOn w:val="Heading1"/>
    <w:link w:val="QuoteChar"/>
    <w:qFormat/>
    <w:rsid w:val="006E3EA8"/>
    <w:rPr>
      <w:b w:val="0"/>
      <w:sz w:val="72"/>
      <w:szCs w:val="72"/>
      <w:lang w:val="en-NZ"/>
    </w:rPr>
  </w:style>
  <w:style w:type="character" w:customStyle="1" w:styleId="QuoteChar">
    <w:name w:val="Quote Char"/>
    <w:basedOn w:val="DefaultParagraphFont"/>
    <w:link w:val="Quote"/>
    <w:rsid w:val="006E3E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EA8"/>
    <w:pPr>
      <w:pageBreakBefore/>
    </w:pPr>
  </w:style>
  <w:style w:type="paragraph" w:customStyle="1" w:styleId="Border">
    <w:name w:val="Border"/>
    <w:basedOn w:val="Normal"/>
    <w:qFormat/>
    <w:rsid w:val="006E3E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EA8"/>
    <w:rPr>
      <w:b/>
      <w:bCs/>
      <w:i/>
      <w:iCs/>
      <w:color w:val="auto"/>
    </w:rPr>
  </w:style>
  <w:style w:type="paragraph" w:styleId="IntenseQuote">
    <w:name w:val="Intense Quote"/>
    <w:basedOn w:val="Normal"/>
    <w:next w:val="Normal"/>
    <w:link w:val="IntenseQuoteChar"/>
    <w:uiPriority w:val="30"/>
    <w:qFormat/>
    <w:rsid w:val="006E3E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E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EA8"/>
    <w:rPr>
      <w:smallCaps/>
      <w:color w:val="auto"/>
      <w:u w:val="single"/>
    </w:rPr>
  </w:style>
  <w:style w:type="character" w:styleId="IntenseReference">
    <w:name w:val="Intense Reference"/>
    <w:basedOn w:val="DefaultParagraphFont"/>
    <w:uiPriority w:val="32"/>
    <w:qFormat/>
    <w:rsid w:val="006E3EA8"/>
    <w:rPr>
      <w:b/>
      <w:bCs/>
      <w:smallCaps/>
      <w:color w:val="auto"/>
      <w:spacing w:val="5"/>
      <w:u w:val="single"/>
    </w:rPr>
  </w:style>
  <w:style w:type="paragraph" w:customStyle="1" w:styleId="2ColumnHeading">
    <w:name w:val="2Column Heading"/>
    <w:basedOn w:val="BodyText"/>
    <w:qFormat/>
    <w:rsid w:val="006E3EA8"/>
    <w:pPr>
      <w:spacing w:after="60"/>
      <w:ind w:left="-2268"/>
    </w:pPr>
    <w:rPr>
      <w:b/>
    </w:rPr>
  </w:style>
  <w:style w:type="paragraph" w:customStyle="1" w:styleId="Heading1TOC">
    <w:name w:val="Heading1 TOC"/>
    <w:basedOn w:val="Normal"/>
    <w:qFormat/>
    <w:rsid w:val="006E3EA8"/>
    <w:pPr>
      <w:spacing w:before="240" w:after="120"/>
    </w:pPr>
    <w:rPr>
      <w:rFonts w:ascii="Times New Roman" w:hAnsi="Times New Roman"/>
      <w:b/>
      <w:sz w:val="32"/>
    </w:rPr>
  </w:style>
  <w:style w:type="paragraph" w:customStyle="1" w:styleId="Heading2TOC">
    <w:name w:val="Heading2 TOC"/>
    <w:basedOn w:val="Normal"/>
    <w:qFormat/>
    <w:rsid w:val="006E3EA8"/>
    <w:pPr>
      <w:spacing w:before="240" w:after="60"/>
    </w:pPr>
    <w:rPr>
      <w:rFonts w:ascii="Times New Roman" w:hAnsi="Times New Roman"/>
      <w:b/>
      <w:sz w:val="28"/>
    </w:rPr>
  </w:style>
  <w:style w:type="character" w:customStyle="1" w:styleId="Underline">
    <w:name w:val="Underline"/>
    <w:basedOn w:val="DefaultParagraphFont"/>
    <w:qFormat/>
    <w:rsid w:val="006E3EA8"/>
    <w:rPr>
      <w:u w:val="single"/>
    </w:rPr>
  </w:style>
  <w:style w:type="character" w:customStyle="1" w:styleId="BoldandItalics">
    <w:name w:val="Bold and Italics"/>
    <w:qFormat/>
    <w:rsid w:val="006E3EA8"/>
    <w:rPr>
      <w:b/>
      <w:i/>
      <w:u w:val="none"/>
    </w:rPr>
  </w:style>
  <w:style w:type="paragraph" w:styleId="BalloonText">
    <w:name w:val="Balloon Text"/>
    <w:basedOn w:val="Normal"/>
    <w:link w:val="BalloonTextChar"/>
    <w:rsid w:val="006E3EA8"/>
    <w:rPr>
      <w:rFonts w:ascii="Tahoma" w:hAnsi="Tahoma" w:cs="Tahoma"/>
      <w:sz w:val="16"/>
      <w:szCs w:val="16"/>
    </w:rPr>
  </w:style>
  <w:style w:type="character" w:customStyle="1" w:styleId="BalloonTextChar">
    <w:name w:val="Balloon Text Char"/>
    <w:basedOn w:val="DefaultParagraphFont"/>
    <w:link w:val="BalloonText"/>
    <w:rsid w:val="006E3E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E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E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EA8"/>
    <w:rPr>
      <w:b/>
      <w:color w:val="660033"/>
      <w:spacing w:val="0"/>
    </w:rPr>
  </w:style>
  <w:style w:type="paragraph" w:customStyle="1" w:styleId="Nameditemlist">
    <w:name w:val="Named item list"/>
    <w:basedOn w:val="BodyText"/>
    <w:qFormat/>
    <w:rsid w:val="006E3EA8"/>
    <w:pPr>
      <w:tabs>
        <w:tab w:val="left" w:pos="2835"/>
      </w:tabs>
      <w:ind w:left="2835" w:hanging="2835"/>
    </w:pPr>
  </w:style>
  <w:style w:type="paragraph" w:customStyle="1" w:styleId="BodyTextnopadding">
    <w:name w:val="Body Text no padding"/>
    <w:basedOn w:val="BodyText"/>
    <w:qFormat/>
    <w:rsid w:val="006E3EA8"/>
    <w:pPr>
      <w:spacing w:before="0" w:after="0"/>
    </w:pPr>
  </w:style>
  <w:style w:type="paragraph" w:customStyle="1" w:styleId="BodyTextBold">
    <w:name w:val="Body Text Bold"/>
    <w:basedOn w:val="BodyText"/>
    <w:qFormat/>
    <w:rsid w:val="006E3EA8"/>
    <w:rPr>
      <w:b/>
    </w:rPr>
  </w:style>
  <w:style w:type="character" w:styleId="Hyperlink">
    <w:name w:val="Hyperlink"/>
    <w:basedOn w:val="DefaultParagraphFont"/>
    <w:uiPriority w:val="99"/>
    <w:unhideWhenUsed/>
    <w:rsid w:val="002221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592</Words>
  <Characters>3613</Characters>
  <Application>Microsoft Office Word</Application>
  <DocSecurity>0</DocSecurity>
  <Lines>84</Lines>
  <Paragraphs>53</Paragraphs>
  <ScaleCrop>false</ScaleCrop>
  <Company>Author-it Software Corporation Ltd.</Company>
  <LinksUpToDate>false</LinksUpToDate>
  <CharactersWithSpaces>4152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MARC064 Operate deck machinery and steering gear on a vessel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2024-11-25T10:56:00Z</dcterms:created>
  <dcterms:modified xsi:type="dcterms:W3CDTF">2024-11-25T10:56:00Z</dcterms:modified>
</cp:coreProperties>
</file>