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840" w:rsidP="00176840">
      <w:pPr>
        <w:pStyle w:val="Title"/>
      </w:pPr>
      <w:r>
        <w:fldChar w:fldCharType="begin"/>
      </w:r>
      <w:r>
        <w:instrText xml:space="preserve"> TITLE   \* MERGEFORMAT </w:instrText>
      </w:r>
      <w:r>
        <w:fldChar w:fldCharType="separate"/>
      </w:r>
      <w:r>
        <w:t>MARC061 Conduct mooring operations using mechanical equipment</w:t>
      </w:r>
      <w:r>
        <w:fldChar w:fldCharType="end"/>
      </w:r>
    </w:p>
    <w:p w:rsidR="00176840" w:rsidP="00176840">
      <w:pPr>
        <w:pStyle w:val="Version"/>
        <w:sectPr w:rsidSect="00402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01B" w:rsidP="0040201B">
      <w:pPr>
        <w:pStyle w:val="SuperHeading"/>
      </w:pPr>
      <w:r w:rsidRPr="0040201B">
        <w:t>MARC061 Conduct mooring operations using mechanical equipment</w:t>
      </w:r>
    </w:p>
    <w:p w:rsidR="00000000" w:rsidRPr="0040201B" w:rsidP="0040201B">
      <w:pPr>
        <w:pStyle w:val="Heading1"/>
      </w:pPr>
      <w:bookmarkStart w:id="1" w:name="O_1197279"/>
      <w:bookmarkEnd w:id="1"/>
      <w:r w:rsidRPr="0040201B">
        <w:t>Modification History</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Release 1.</w:t>
            </w:r>
            <w:r w:rsidRPr="0040201B">
              <w:t xml:space="preserve"> This is the first release of this unit of competency in the MAR Maritime Training Package.</w:t>
            </w:r>
          </w:p>
        </w:tc>
      </w:tr>
    </w:tbl>
    <w:p w:rsidR="00176840" w:rsidP="0040201B">
      <w:pPr>
        <w:pStyle w:val="NoPaddingFontSize1"/>
      </w:pPr>
    </w:p>
    <w:p w:rsidR="00176840" w:rsidP="0040201B">
      <w:pPr>
        <w:pStyle w:val="NoPaddingFontSize1"/>
      </w:pPr>
    </w:p>
    <w:p w:rsidR="00000000" w:rsidRPr="0040201B" w:rsidP="0040201B">
      <w:pPr>
        <w:pStyle w:val="Heading1"/>
      </w:pPr>
      <w:bookmarkStart w:id="2" w:name="O_1197280"/>
      <w:bookmarkEnd w:id="2"/>
      <w:r w:rsidRPr="0040201B">
        <w:t>Application</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This unit involves the skills and knowledge required to conduct mooring operations using mechanical equipment.</w:t>
            </w:r>
          </w:p>
          <w:p w:rsidR="00000000" w:rsidRPr="0040201B" w:rsidP="0040201B">
            <w:pPr>
              <w:pStyle w:val="BodyText"/>
            </w:pPr>
            <w:r w:rsidRPr="0040201B">
              <w:t>This unit applies to people working in the maritime industry as a Linesperson.</w:t>
            </w:r>
          </w:p>
          <w:p w:rsidR="00000000" w:rsidRPr="0040201B" w:rsidP="0040201B">
            <w:pPr>
              <w:pStyle w:val="BodyText"/>
            </w:pPr>
            <w:r w:rsidRPr="0040201B">
              <w:rPr>
                <w:rStyle w:val="SpecialBold"/>
              </w:rPr>
              <w:t>Licensing/Regulatory Information</w:t>
            </w:r>
          </w:p>
          <w:p w:rsidR="00000000" w:rsidRPr="0040201B" w:rsidP="0040201B">
            <w:pPr>
              <w:pStyle w:val="BodyText"/>
            </w:pPr>
            <w:r w:rsidRPr="0040201B">
              <w:t>No licensing, legislative or cert</w:t>
            </w:r>
            <w:r w:rsidRPr="0040201B">
              <w:t>ification requirements apply to this unit at the time of publication.</w:t>
            </w:r>
          </w:p>
        </w:tc>
      </w:tr>
    </w:tbl>
    <w:p w:rsidR="00176840" w:rsidP="0040201B">
      <w:pPr>
        <w:pStyle w:val="NoPaddingFontSize1"/>
      </w:pPr>
    </w:p>
    <w:p w:rsidR="00176840" w:rsidP="0040201B">
      <w:pPr>
        <w:pStyle w:val="NoPaddingFontSize1"/>
      </w:pPr>
    </w:p>
    <w:p w:rsidR="00000000" w:rsidRPr="0040201B" w:rsidP="0040201B">
      <w:pPr>
        <w:pStyle w:val="Heading1"/>
      </w:pPr>
      <w:bookmarkStart w:id="3" w:name="O_1197281"/>
      <w:bookmarkEnd w:id="3"/>
      <w:r w:rsidRPr="0040201B">
        <w:t>Pre-requisite Unit</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Not applicable.</w:t>
            </w:r>
          </w:p>
        </w:tc>
      </w:tr>
    </w:tbl>
    <w:p w:rsidR="00176840" w:rsidP="0040201B">
      <w:pPr>
        <w:pStyle w:val="NoPaddingFontSize1"/>
      </w:pPr>
    </w:p>
    <w:p w:rsidR="00176840" w:rsidP="0040201B">
      <w:pPr>
        <w:pStyle w:val="NoPaddingFontSize1"/>
      </w:pPr>
    </w:p>
    <w:p w:rsidR="00000000" w:rsidRPr="0040201B" w:rsidP="0040201B">
      <w:pPr>
        <w:pStyle w:val="Heading1"/>
      </w:pPr>
      <w:bookmarkStart w:id="4" w:name="O_1197282"/>
      <w:bookmarkEnd w:id="4"/>
      <w:r w:rsidRPr="0040201B">
        <w:t>Competency Field</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 xml:space="preserve">C – Equipment operations </w:t>
            </w:r>
          </w:p>
        </w:tc>
      </w:tr>
    </w:tbl>
    <w:p w:rsidR="00176840" w:rsidP="0040201B">
      <w:pPr>
        <w:pStyle w:val="NoPaddingFontSize1"/>
      </w:pPr>
    </w:p>
    <w:p w:rsidR="00176840" w:rsidP="0040201B">
      <w:pPr>
        <w:pStyle w:val="NoPaddingFontSize1"/>
      </w:pPr>
    </w:p>
    <w:p w:rsidR="00000000" w:rsidRPr="0040201B" w:rsidP="0040201B">
      <w:pPr>
        <w:pStyle w:val="Heading1"/>
      </w:pPr>
      <w:bookmarkStart w:id="5" w:name="O_1197283"/>
      <w:bookmarkEnd w:id="5"/>
      <w:r w:rsidRPr="0040201B">
        <w:t>Unit Sector</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Not applicable.</w:t>
            </w:r>
          </w:p>
        </w:tc>
      </w:tr>
    </w:tbl>
    <w:p w:rsidR="00176840" w:rsidP="0040201B">
      <w:pPr>
        <w:pStyle w:val="NoPaddingFontSize1"/>
      </w:pPr>
    </w:p>
    <w:p w:rsidR="00176840" w:rsidP="0040201B">
      <w:pPr>
        <w:pStyle w:val="NoPaddingFontSize1"/>
      </w:pPr>
    </w:p>
    <w:p w:rsidR="00000000" w:rsidRPr="0040201B" w:rsidP="0040201B">
      <w:pPr>
        <w:pStyle w:val="Heading1"/>
      </w:pPr>
      <w:bookmarkStart w:id="6" w:name="O_1197284"/>
      <w:bookmarkEnd w:id="6"/>
      <w:r w:rsidRPr="0040201B">
        <w:t>Elements and Performance Criteria</w:t>
      </w:r>
    </w:p>
    <w:tbl>
      <w:tblPr>
        <w:tblW w:w="9497" w:type="dxa"/>
        <w:tblLayout w:type="fixed"/>
        <w:tblCellMar>
          <w:left w:w="62" w:type="dxa"/>
          <w:right w:w="62" w:type="dxa"/>
        </w:tblCellMar>
        <w:tblLook w:val="0000"/>
      </w:tblPr>
      <w:tblGrid>
        <w:gridCol w:w="256"/>
        <w:gridCol w:w="2288"/>
        <w:gridCol w:w="146"/>
        <w:gridCol w:w="290"/>
        <w:gridCol w:w="5999"/>
        <w:gridCol w:w="518"/>
      </w:tblGrid>
      <w:tr w:rsidTr="0040201B">
        <w:tblPrEx>
          <w:tblW w:w="9497" w:type="dxa"/>
          <w:tblLayout w:type="fixed"/>
          <w:tblCellMar>
            <w:left w:w="62" w:type="dxa"/>
            <w:right w:w="62" w:type="dxa"/>
          </w:tblCellMar>
          <w:tblLook w:val="0000"/>
        </w:tblPrEx>
        <w:tc>
          <w:tcPr>
            <w:tcW w:w="2690" w:type="dxa"/>
            <w:gridSpan w:val="3"/>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ELEMENTS</w:t>
            </w:r>
          </w:p>
        </w:tc>
        <w:tc>
          <w:tcPr>
            <w:tcW w:w="6807" w:type="dxa"/>
            <w:gridSpan w:val="3"/>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PERFORMANCE CRITERIA</w:t>
            </w:r>
          </w:p>
        </w:tc>
      </w:tr>
      <w:tr w:rsidTr="0040201B">
        <w:tblPrEx>
          <w:tblW w:w="9497" w:type="dxa"/>
          <w:tblLayout w:type="fixed"/>
          <w:tblCellMar>
            <w:left w:w="62" w:type="dxa"/>
            <w:right w:w="62" w:type="dxa"/>
          </w:tblCellMar>
          <w:tblLook w:val="0000"/>
        </w:tblPrEx>
        <w:tc>
          <w:tcPr>
            <w:tcW w:w="2690" w:type="dxa"/>
            <w:gridSpan w:val="3"/>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Elements describe the essential outcomes.</w:t>
            </w:r>
          </w:p>
        </w:tc>
        <w:tc>
          <w:tcPr>
            <w:tcW w:w="6807" w:type="dxa"/>
            <w:gridSpan w:val="3"/>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Performance criteria describe the performance needed to demonstrate achievement of the element.</w:t>
            </w:r>
          </w:p>
        </w:tc>
      </w:tr>
      <w:tr w:rsidTr="0040201B">
        <w:tblPrEx>
          <w:tblW w:w="9497" w:type="dxa"/>
          <w:tblLayout w:type="fixed"/>
          <w:tblCellMar>
            <w:left w:w="62" w:type="dxa"/>
            <w:right w:w="62" w:type="dxa"/>
          </w:tblCellMar>
          <w:tblLook w:val="0000"/>
        </w:tblPrEx>
        <w:trPr>
          <w:gridAfter w:val="1"/>
          <w:wAfter w:w="518" w:type="dxa"/>
        </w:trPr>
        <w:tc>
          <w:tcPr>
            <w:tcW w:w="256"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1</w:t>
            </w:r>
          </w:p>
        </w:tc>
        <w:tc>
          <w:tcPr>
            <w:tcW w:w="2288"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 xml:space="preserve">Prepare equipment for mooring operations </w:t>
            </w: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1.1</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 xml:space="preserve">Appropriate personal protective equipment (PPE) is selected and assembled in accordance with workplace procedures </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1.2</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Equipment is located, selected, and made r</w:t>
            </w:r>
            <w:r w:rsidRPr="0040201B">
              <w:t xml:space="preserve">eady in accordance with workplace procedures to achieve safe and </w:t>
            </w:r>
            <w:r w:rsidRPr="0040201B">
              <w:t>efficient operations</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1.3</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 xml:space="preserve">Routine pre-operational checks are carried out in accordance with manufacturer instructions and workplace procedures </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1.4</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Non-operational equipment is tagged out, and reported to appropriate personnel</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1.5</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Hazards are identified and control measures are applied in accordance with workplace procedures and reported</w:t>
            </w:r>
          </w:p>
        </w:tc>
      </w:tr>
      <w:tr w:rsidTr="0040201B">
        <w:tblPrEx>
          <w:tblW w:w="9497" w:type="dxa"/>
          <w:tblLayout w:type="fixed"/>
          <w:tblCellMar>
            <w:left w:w="62" w:type="dxa"/>
            <w:right w:w="62" w:type="dxa"/>
          </w:tblCellMar>
          <w:tblLook w:val="0000"/>
        </w:tblPrEx>
        <w:trPr>
          <w:gridAfter w:val="1"/>
          <w:wAfter w:w="518" w:type="dxa"/>
        </w:trPr>
        <w:tc>
          <w:tcPr>
            <w:tcW w:w="256"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2</w:t>
            </w:r>
          </w:p>
        </w:tc>
        <w:tc>
          <w:tcPr>
            <w:tcW w:w="2288"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Operate mechanical</w:t>
            </w:r>
            <w:r w:rsidRPr="0040201B">
              <w:t xml:space="preserve"> </w:t>
            </w:r>
            <w:r w:rsidRPr="0040201B">
              <w:rPr>
                <w:rStyle w:val="SpecialBold"/>
              </w:rPr>
              <w:t>mooring equipment</w:t>
            </w: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2.1</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Equipment is op</w:t>
            </w:r>
            <w:r w:rsidRPr="0040201B">
              <w:t>erated in a safe and controlled manner within defined operating limits and in accordance with workplace procedures and manufacturer</w:t>
            </w:r>
            <w:r>
              <w:t>’</w:t>
            </w:r>
            <w:r w:rsidRPr="0040201B">
              <w:t>s instructions</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2.2</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Equipment failure is identified, and action is taken and reported in accordance with workplace procedures (as required)</w:t>
            </w:r>
          </w:p>
        </w:tc>
      </w:tr>
      <w:tr w:rsidTr="0040201B">
        <w:tblPrEx>
          <w:tblW w:w="9497" w:type="dxa"/>
          <w:tblLayout w:type="fixed"/>
          <w:tblCellMar>
            <w:left w:w="62" w:type="dxa"/>
            <w:right w:w="62" w:type="dxa"/>
          </w:tblCellMar>
          <w:tblLook w:val="0000"/>
        </w:tblPrEx>
        <w:trPr>
          <w:gridAfter w:val="1"/>
          <w:wAfter w:w="518" w:type="dxa"/>
        </w:trPr>
        <w:tc>
          <w:tcPr>
            <w:tcW w:w="256"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3</w:t>
            </w:r>
          </w:p>
        </w:tc>
        <w:tc>
          <w:tcPr>
            <w:tcW w:w="2288" w:type="dxa"/>
            <w:vMerge w:val="restart"/>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 xml:space="preserve">Complete equipment shut down </w:t>
            </w: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3.1</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Equipment is shut down in accordance with manufacturer instructions and workplace procedures</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3.2</w:t>
            </w:r>
          </w:p>
        </w:tc>
        <w:tc>
          <w:tcPr>
            <w:tcW w:w="5999"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Defective, damaged, or malfunctioning equipment is tagged out, recorded, and reported in accordance with workplace procedures</w:t>
            </w:r>
          </w:p>
        </w:tc>
      </w:tr>
      <w:tr w:rsidTr="0040201B">
        <w:tblPrEx>
          <w:tblW w:w="9497" w:type="dxa"/>
          <w:tblLayout w:type="fixed"/>
          <w:tblCellMar>
            <w:left w:w="62" w:type="dxa"/>
            <w:right w:w="62" w:type="dxa"/>
          </w:tblCellMar>
          <w:tblLook w:val="0000"/>
        </w:tblPrEx>
        <w:trPr>
          <w:gridAfter w:val="1"/>
          <w:wAfter w:w="518" w:type="dxa"/>
        </w:trPr>
        <w:tc>
          <w:tcPr>
            <w:tcW w:w="25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rsidRPr="0040201B">
            <w:pPr>
              <w:pStyle w:val="BodyText"/>
              <w:keepLines w:val="0"/>
              <w:spacing w:before="0" w:after="0"/>
            </w:pPr>
          </w:p>
        </w:tc>
        <w:tc>
          <w:tcPr>
            <w:tcW w:w="436" w:type="dxa"/>
            <w:gridSpan w:val="2"/>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rPr>
                <w:rStyle w:val="SpecialBold"/>
              </w:rPr>
              <w:t>3.3</w:t>
            </w:r>
          </w:p>
        </w:tc>
        <w:tc>
          <w:tcPr>
            <w:tcW w:w="5999"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 xml:space="preserve">All required documentation is completed in accordance with workplace procedures </w:t>
            </w:r>
          </w:p>
        </w:tc>
      </w:tr>
    </w:tbl>
    <w:p w:rsidR="00176840" w:rsidP="0040201B">
      <w:pPr>
        <w:pStyle w:val="NoPaddingFontSize1"/>
      </w:pPr>
    </w:p>
    <w:p w:rsidR="00176840" w:rsidP="0040201B">
      <w:pPr>
        <w:pStyle w:val="NoPaddingFontSize1"/>
      </w:pPr>
    </w:p>
    <w:p w:rsidR="00000000" w:rsidRPr="0040201B" w:rsidP="0040201B">
      <w:pPr>
        <w:pStyle w:val="Heading1"/>
      </w:pPr>
      <w:bookmarkStart w:id="7" w:name="O_1197285"/>
      <w:bookmarkEnd w:id="7"/>
      <w:r w:rsidRPr="0040201B">
        <w:t>Foundation Skills</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Foundation skills essential to performance are explicit in the performance criteria of this unit of competency.</w:t>
            </w:r>
          </w:p>
        </w:tc>
      </w:tr>
    </w:tbl>
    <w:p w:rsidR="00176840" w:rsidP="0040201B">
      <w:pPr>
        <w:pStyle w:val="NoPaddingFontSize1"/>
      </w:pPr>
    </w:p>
    <w:p w:rsidR="00176840" w:rsidP="0040201B">
      <w:pPr>
        <w:pStyle w:val="NoPaddingFontSize1"/>
      </w:pPr>
    </w:p>
    <w:p w:rsidR="00000000" w:rsidRPr="0040201B" w:rsidP="0040201B">
      <w:pPr>
        <w:pStyle w:val="Heading1"/>
      </w:pPr>
      <w:bookmarkStart w:id="8" w:name="O_1197286"/>
      <w:bookmarkEnd w:id="8"/>
      <w:r w:rsidRPr="0040201B">
        <w:t>Range of Conditions</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Range is restricted to essential operating conditions and any other variables essent</w:t>
            </w:r>
            <w:r w:rsidRPr="0040201B">
              <w:t>ial to the work environment.</w:t>
            </w:r>
          </w:p>
          <w:p w:rsidR="00000000" w:rsidRPr="0040201B" w:rsidP="0040201B">
            <w:pPr>
              <w:pStyle w:val="BodyText"/>
            </w:pPr>
            <w:r w:rsidRPr="0040201B">
              <w:t>Non-essential conditions can be found in the Companion Volume Implementation Guide.</w:t>
            </w:r>
          </w:p>
        </w:tc>
      </w:tr>
    </w:tbl>
    <w:p w:rsidR="00176840" w:rsidP="0040201B">
      <w:pPr>
        <w:pStyle w:val="NoPaddingFontSize1"/>
      </w:pPr>
    </w:p>
    <w:p w:rsidR="00176840" w:rsidP="0040201B">
      <w:pPr>
        <w:pStyle w:val="NoPaddingFontSize1"/>
      </w:pPr>
    </w:p>
    <w:p w:rsidR="00000000" w:rsidRPr="0040201B" w:rsidP="0040201B">
      <w:pPr>
        <w:pStyle w:val="Heading1"/>
      </w:pPr>
      <w:bookmarkStart w:id="9" w:name="O_1197287"/>
      <w:bookmarkEnd w:id="9"/>
      <w:r w:rsidRPr="0040201B">
        <w:t>Unit Mapping Information</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This unit replaces and is not equivalent to MARC031 Shift mooring lines using mechanical means.</w:t>
            </w:r>
          </w:p>
        </w:tc>
      </w:tr>
    </w:tbl>
    <w:p w:rsidR="00176840" w:rsidP="0040201B">
      <w:pPr>
        <w:pStyle w:val="NoPaddingFontSize1"/>
      </w:pPr>
    </w:p>
    <w:p w:rsidR="00176840" w:rsidP="0040201B">
      <w:pPr>
        <w:pStyle w:val="NoPaddingFontSize1"/>
      </w:pPr>
    </w:p>
    <w:p w:rsidR="00000000" w:rsidRPr="0040201B" w:rsidP="0040201B">
      <w:pPr>
        <w:pStyle w:val="Heading1"/>
      </w:pPr>
      <w:bookmarkStart w:id="10" w:name="O_1197294"/>
      <w:bookmarkEnd w:id="10"/>
      <w:r w:rsidRPr="0040201B">
        <w:t>Links</w:t>
      </w:r>
    </w:p>
    <w:p w:rsidR="00000000" w:rsidRPr="0040201B" w:rsidP="00176840">
      <w:pPr>
        <w:pStyle w:val="BodyText"/>
      </w:pPr>
      <w:r w:rsidRPr="0040201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9122D">
        <w:rPr>
          <w:rStyle w:val="Hyperlink"/>
        </w:rPr>
        <w:t>https://vetnet.gov.au/Pages/TrainingDocs.aspx?q=772efb7b-4cce-47fe-9bbd-ee3b1d1eb4c2</w:t>
      </w:r>
      <w:r>
        <w:fldChar w:fldCharType="end"/>
      </w:r>
    </w:p>
    <w:p w:rsidR="00000000" w:rsidRPr="0040201B" w:rsidP="00176840">
      <w:pPr>
        <w:pStyle w:val="BodyText"/>
        <w:sectPr w:rsidSect="0040201B">
          <w:headerReference w:type="default" r:id="rId10"/>
          <w:footerReference w:type="default" r:id="rId11"/>
          <w:pgSz w:w="11908" w:h="16833"/>
          <w:pgMar w:top="1702" w:right="1418" w:bottom="1702" w:left="1418" w:header="992" w:footer="992" w:gutter="0"/>
          <w:cols w:space="720"/>
          <w:noEndnote/>
          <w:docGrid w:linePitch="299"/>
        </w:sectPr>
      </w:pPr>
    </w:p>
    <w:p w:rsidR="00000000" w:rsidRPr="0040201B" w:rsidP="0040201B">
      <w:pPr>
        <w:pStyle w:val="SuperHeading"/>
      </w:pPr>
      <w:r w:rsidRPr="0040201B">
        <w:t>Assessment Requirements for MARC061</w:t>
      </w:r>
      <w:r w:rsidRPr="0040201B">
        <w:t xml:space="preserve"> Conduct mooring operations using mechanical equipment</w:t>
      </w:r>
    </w:p>
    <w:p w:rsidR="00000000" w:rsidRPr="0040201B" w:rsidP="0040201B">
      <w:pPr>
        <w:pStyle w:val="Heading1"/>
      </w:pPr>
      <w:bookmarkStart w:id="11" w:name="O_1197289"/>
      <w:bookmarkEnd w:id="11"/>
      <w:r w:rsidRPr="0040201B">
        <w:t>Modification History</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rPr>
                <w:rStyle w:val="SpecialBold"/>
              </w:rPr>
              <w:t>Release 1.</w:t>
            </w:r>
            <w:r w:rsidRPr="0040201B">
              <w:t xml:space="preserve"> This is the first release of this unit of competency in the MAR Maritime Training Package.</w:t>
            </w:r>
          </w:p>
        </w:tc>
      </w:tr>
    </w:tbl>
    <w:p w:rsidR="00176840" w:rsidP="0040201B">
      <w:pPr>
        <w:pStyle w:val="NoPaddingFontSize1"/>
      </w:pPr>
    </w:p>
    <w:p w:rsidR="00176840" w:rsidP="0040201B">
      <w:pPr>
        <w:pStyle w:val="NoPaddingFontSize1"/>
      </w:pPr>
    </w:p>
    <w:p w:rsidR="00000000" w:rsidRPr="0040201B" w:rsidP="0040201B">
      <w:pPr>
        <w:pStyle w:val="Heading1"/>
      </w:pPr>
      <w:bookmarkStart w:id="12" w:name="O_1197290"/>
      <w:bookmarkEnd w:id="12"/>
      <w:r w:rsidRPr="0040201B">
        <w:t>Performance Evidence</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40201B">
            <w:pPr>
              <w:pStyle w:val="BodyText"/>
              <w:rPr>
                <w:lang w:val="en-NZ"/>
              </w:rPr>
            </w:pPr>
            <w:r w:rsidRPr="0040201B">
              <w:t>Evidence required to demonstrate competence in this unit must be relevant to and satisfy all of the requirements of the elements, performance criteria and range of conditions on at least one occasion and include:</w:t>
            </w:r>
          </w:p>
        </w:tc>
      </w:tr>
      <w:tr w:rsidTr="0040201B">
        <w:tblPrEx>
          <w:tblW w:w="9497" w:type="dxa"/>
          <w:tblLayout w:type="fixed"/>
          <w:tblCellMar>
            <w:left w:w="62" w:type="dxa"/>
            <w:right w:w="62" w:type="dxa"/>
          </w:tblCellMar>
          <w:tblLook w:val="0000"/>
        </w:tblPrEx>
        <w:trPr>
          <w:trHeight w:val="2062"/>
        </w:trPr>
        <w:tc>
          <w:tcPr>
            <w:tcW w:w="9497" w:type="dxa"/>
            <w:tcBorders>
              <w:top w:val="nil"/>
              <w:left w:val="nil"/>
              <w:bottom w:val="nil"/>
              <w:right w:val="nil"/>
            </w:tcBorders>
            <w:tcMar>
              <w:top w:w="0" w:type="dxa"/>
              <w:left w:w="62" w:type="dxa"/>
              <w:bottom w:w="0" w:type="dxa"/>
              <w:right w:w="62" w:type="dxa"/>
            </w:tcMar>
          </w:tcPr>
          <w:p w:rsidR="00000000" w:rsidRPr="0040201B" w:rsidP="0040201B">
            <w:pPr>
              <w:pStyle w:val="ListBullet"/>
            </w:pPr>
            <w:r w:rsidRPr="0040201B">
              <w:t xml:space="preserve">applying relevant work health and safety </w:t>
            </w:r>
            <w:r w:rsidRPr="0040201B">
              <w:t>requirements and workplace procedures</w:t>
            </w:r>
          </w:p>
          <w:p w:rsidR="00000000" w:rsidRPr="0040201B" w:rsidP="0040201B">
            <w:pPr>
              <w:pStyle w:val="ListBullet"/>
            </w:pPr>
            <w:r w:rsidRPr="0040201B">
              <w:t xml:space="preserve">communicating with personnel involved in mooring operations </w:t>
            </w:r>
          </w:p>
          <w:p w:rsidR="00000000" w:rsidRPr="0040201B" w:rsidP="0040201B">
            <w:pPr>
              <w:pStyle w:val="ListBullet"/>
            </w:pPr>
            <w:r w:rsidRPr="0040201B">
              <w:t>following work instructions and safety procedures</w:t>
            </w:r>
          </w:p>
          <w:p w:rsidR="00000000" w:rsidRPr="0040201B" w:rsidP="0040201B">
            <w:pPr>
              <w:pStyle w:val="ListBullet"/>
            </w:pPr>
            <w:r w:rsidRPr="0040201B">
              <w:t xml:space="preserve">operating mechanical mooring equipment in accordance with manufactures instructions </w:t>
            </w:r>
          </w:p>
          <w:p w:rsidR="00000000" w:rsidRPr="0040201B" w:rsidP="0040201B">
            <w:pPr>
              <w:pStyle w:val="ListBullet"/>
            </w:pPr>
            <w:r w:rsidRPr="0040201B">
              <w:t xml:space="preserve">recognising hazards and risks associated with mooring equipment in accordance with workplace procedures. </w:t>
            </w:r>
          </w:p>
        </w:tc>
      </w:tr>
    </w:tbl>
    <w:p w:rsidR="00000000" w:rsidRPr="0040201B" w:rsidP="0040201B">
      <w:pPr>
        <w:pStyle w:val="NoPaddingFontSize1"/>
      </w:pPr>
    </w:p>
    <w:p w:rsidR="00000000" w:rsidRPr="0040201B" w:rsidP="0040201B">
      <w:pPr>
        <w:pStyle w:val="AllowPageBreak"/>
      </w:pPr>
    </w:p>
    <w:p w:rsidR="00000000" w:rsidRPr="0040201B" w:rsidP="0040201B">
      <w:pPr>
        <w:pStyle w:val="Heading1"/>
      </w:pPr>
      <w:bookmarkStart w:id="13" w:name="O_1197291"/>
      <w:bookmarkEnd w:id="13"/>
      <w:r w:rsidRPr="0040201B">
        <w:t>Knowledge Evidence</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Evidence required to demonstrate competence in this unit must be relevant to and satisfy all of the requiremen</w:t>
            </w:r>
            <w:r w:rsidRPr="0040201B">
              <w:t>ts of the elements, performance criteria and range of conditions and include knowledge of:</w:t>
            </w:r>
          </w:p>
          <w:p w:rsidR="00000000" w:rsidRPr="0040201B" w:rsidP="0040201B">
            <w:pPr>
              <w:pStyle w:val="ListBullet"/>
            </w:pPr>
            <w:r w:rsidRPr="0040201B">
              <w:t>factors that affect mooring equipment, including the effects of wind, weather, tides, sea conditions, currents, draft changes, and surges from passing vessels on mo</w:t>
            </w:r>
            <w:r w:rsidRPr="0040201B">
              <w:t>oring operations</w:t>
            </w:r>
          </w:p>
          <w:p w:rsidR="00000000" w:rsidRPr="0040201B" w:rsidP="0040201B">
            <w:pPr>
              <w:pStyle w:val="ListBullet"/>
            </w:pPr>
            <w:r w:rsidRPr="0040201B">
              <w:t>hazards and risks associated with mechanical mooring equipment including:</w:t>
            </w:r>
          </w:p>
          <w:p w:rsidR="00000000" w:rsidRPr="0040201B" w:rsidP="0040201B">
            <w:pPr>
              <w:pStyle w:val="ListBullet2"/>
            </w:pPr>
            <w:r w:rsidRPr="0040201B">
              <w:t>‘snap back’ when a line breaks</w:t>
            </w:r>
          </w:p>
          <w:p w:rsidR="00000000" w:rsidRPr="0040201B" w:rsidP="0040201B">
            <w:pPr>
              <w:pStyle w:val="ListBullet2"/>
            </w:pPr>
            <w:r w:rsidRPr="0040201B">
              <w:t>line tension and load on line of mooring lines</w:t>
            </w:r>
          </w:p>
          <w:p w:rsidR="00000000" w:rsidRPr="0040201B" w:rsidP="0040201B">
            <w:pPr>
              <w:pStyle w:val="ListBullet2"/>
            </w:pPr>
            <w:r w:rsidRPr="0040201B">
              <w:t xml:space="preserve">loose personal wear </w:t>
            </w:r>
          </w:p>
          <w:p w:rsidR="00000000" w:rsidRPr="0040201B" w:rsidP="0040201B">
            <w:pPr>
              <w:pStyle w:val="ListBullet2"/>
            </w:pPr>
            <w:r w:rsidRPr="0040201B">
              <w:t>man, overboard or person falls in water</w:t>
            </w:r>
          </w:p>
          <w:p w:rsidR="00000000" w:rsidRPr="0040201B" w:rsidP="0040201B">
            <w:pPr>
              <w:pStyle w:val="ListBullet2"/>
            </w:pPr>
            <w:r w:rsidRPr="0040201B">
              <w:t>stepping inside the bight of a line</w:t>
            </w:r>
          </w:p>
          <w:p w:rsidR="00000000" w:rsidRPr="0040201B" w:rsidP="0040201B">
            <w:pPr>
              <w:pStyle w:val="ListBullet"/>
            </w:pPr>
            <w:r w:rsidRPr="0040201B">
              <w:t>operation, features, and application of mechanical mooring equipment including:</w:t>
            </w:r>
          </w:p>
          <w:p w:rsidR="00000000" w:rsidRPr="0040201B" w:rsidP="0040201B">
            <w:pPr>
              <w:pStyle w:val="ListBullet2"/>
            </w:pPr>
            <w:r w:rsidRPr="0040201B">
              <w:t>capstan</w:t>
            </w:r>
          </w:p>
          <w:p w:rsidR="00000000" w:rsidRPr="0040201B" w:rsidP="0040201B">
            <w:pPr>
              <w:pStyle w:val="ListBullet2"/>
            </w:pPr>
            <w:r w:rsidRPr="0040201B">
              <w:t>hydraulic mooring system</w:t>
            </w:r>
          </w:p>
          <w:p w:rsidR="00000000" w:rsidRPr="0040201B" w:rsidP="0040201B">
            <w:pPr>
              <w:pStyle w:val="ListBullet2"/>
            </w:pPr>
            <w:r w:rsidRPr="0040201B">
              <w:t xml:space="preserve">integrated capstans </w:t>
            </w:r>
          </w:p>
          <w:p w:rsidR="00000000" w:rsidRPr="0040201B" w:rsidP="0040201B">
            <w:pPr>
              <w:pStyle w:val="ListBullet2"/>
            </w:pPr>
            <w:r w:rsidRPr="0040201B">
              <w:t>magnetic mooring systems</w:t>
            </w:r>
          </w:p>
          <w:p w:rsidR="00000000" w:rsidRPr="0040201B" w:rsidP="0040201B">
            <w:pPr>
              <w:pStyle w:val="ListBullet2"/>
            </w:pPr>
            <w:r w:rsidRPr="0040201B">
              <w:t>quick release systems</w:t>
            </w:r>
          </w:p>
          <w:p w:rsidR="00000000" w:rsidRPr="0040201B" w:rsidP="0040201B">
            <w:pPr>
              <w:pStyle w:val="ListBullet2"/>
            </w:pPr>
            <w:r w:rsidRPr="0040201B">
              <w:t>shore tension system</w:t>
            </w:r>
          </w:p>
          <w:p w:rsidR="00000000" w:rsidRPr="0040201B" w:rsidP="0040201B">
            <w:pPr>
              <w:pStyle w:val="ListBullet"/>
            </w:pPr>
            <w:r w:rsidRPr="0040201B">
              <w:t>personal protec</w:t>
            </w:r>
            <w:r w:rsidRPr="0040201B">
              <w:t xml:space="preserve">tive equipment (PPE) required for operation of mooring equipment </w:t>
            </w:r>
          </w:p>
          <w:p w:rsidR="00000000" w:rsidRPr="0040201B" w:rsidP="0040201B">
            <w:pPr>
              <w:pStyle w:val="ListBullet"/>
            </w:pPr>
            <w:r w:rsidRPr="0040201B">
              <w:t>relevant manufacturer instructions relating to use of machinery, including specifications on equipment capability and limitations</w:t>
            </w:r>
          </w:p>
          <w:p w:rsidR="00000000" w:rsidRPr="0040201B" w:rsidP="0040201B">
            <w:pPr>
              <w:pStyle w:val="ListBullet"/>
            </w:pPr>
            <w:r w:rsidRPr="0040201B">
              <w:t xml:space="preserve">types of berth and terminals where mechanical mooring and unmooring are applied </w:t>
            </w:r>
          </w:p>
          <w:p w:rsidR="00000000" w:rsidRPr="0040201B" w:rsidP="0040201B">
            <w:pPr>
              <w:pStyle w:val="ListBullet"/>
            </w:pPr>
            <w:r w:rsidRPr="0040201B">
              <w:t>types of mechanical mooring equipment and techniques for using equipment including safety requirements</w:t>
            </w:r>
          </w:p>
          <w:p w:rsidR="00000000" w:rsidRPr="0040201B" w:rsidP="0040201B">
            <w:pPr>
              <w:pStyle w:val="ListBullet"/>
            </w:pPr>
            <w:r w:rsidRPr="0040201B">
              <w:t xml:space="preserve">work health and safety requirements and workplace procedures </w:t>
            </w:r>
          </w:p>
          <w:p w:rsidR="00000000" w:rsidRPr="0040201B" w:rsidP="0040201B">
            <w:pPr>
              <w:pStyle w:val="ListBullet"/>
            </w:pPr>
            <w:r w:rsidRPr="0040201B">
              <w:t xml:space="preserve">workplace </w:t>
            </w:r>
            <w:r w:rsidRPr="0040201B">
              <w:t>procedures including relevant documentation and records.</w:t>
            </w:r>
          </w:p>
        </w:tc>
      </w:tr>
    </w:tbl>
    <w:p w:rsidR="00000000" w:rsidRPr="0040201B" w:rsidP="0040201B">
      <w:pPr>
        <w:pStyle w:val="NoPaddingFontSize1"/>
      </w:pPr>
    </w:p>
    <w:p w:rsidR="00000000" w:rsidRPr="0040201B" w:rsidP="0040201B">
      <w:pPr>
        <w:pStyle w:val="AllowPageBreak"/>
      </w:pPr>
    </w:p>
    <w:p w:rsidR="00000000" w:rsidRPr="0040201B" w:rsidP="0040201B">
      <w:pPr>
        <w:pStyle w:val="Heading1"/>
      </w:pPr>
      <w:bookmarkStart w:id="14" w:name="O_1197292"/>
      <w:bookmarkEnd w:id="14"/>
      <w:r w:rsidRPr="0040201B">
        <w:t>Assessment Conditions</w:t>
      </w:r>
    </w:p>
    <w:tbl>
      <w:tblPr>
        <w:tblW w:w="9497" w:type="dxa"/>
        <w:tblLayout w:type="fixed"/>
        <w:tblCellMar>
          <w:left w:w="62" w:type="dxa"/>
          <w:right w:w="62" w:type="dxa"/>
        </w:tblCellMar>
        <w:tblLook w:val="0000"/>
      </w:tblPr>
      <w:tblGrid>
        <w:gridCol w:w="9497"/>
      </w:tblGrid>
      <w:tr w:rsidTr="00402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201B" w:rsidP="0040201B">
            <w:pPr>
              <w:pStyle w:val="BodyText"/>
            </w:pPr>
            <w:r w:rsidRPr="0040201B">
              <w:t xml:space="preserve">Assessors must hold credentials specified within the Standards for Registered Training Organisations current at the time of assessment. </w:t>
            </w:r>
          </w:p>
          <w:p w:rsidR="00000000" w:rsidRPr="0040201B" w:rsidP="0040201B">
            <w:pPr>
              <w:pStyle w:val="BodyText"/>
            </w:pPr>
            <w:r w:rsidRPr="0040201B">
              <w:t>Assessment must satisfy the Principles of Assessment and Rules of Evidence and all regulatory requirements included within the Standards for Registered Training Organisations current at the time of assessment.</w:t>
            </w:r>
          </w:p>
          <w:p w:rsidR="00000000" w:rsidRPr="0040201B" w:rsidP="0040201B">
            <w:pPr>
              <w:pStyle w:val="BodyText"/>
            </w:pPr>
            <w:r w:rsidRPr="0040201B">
              <w:t>Assessment processes and techniques must be ap</w:t>
            </w:r>
            <w:r w:rsidRPr="0040201B">
              <w:t>propriate to the language, literacy and numeracy requirements of the work being performed and the needs of the candidate.</w:t>
            </w:r>
          </w:p>
          <w:p w:rsidR="00000000" w:rsidRPr="0040201B" w:rsidP="0040201B">
            <w:pPr>
              <w:pStyle w:val="BodyText"/>
            </w:pPr>
            <w:r w:rsidRPr="0040201B">
              <w:t>Assessment must occur in workplace operational situations, and where this is not appropriate, assessment must occur in simulated workp</w:t>
            </w:r>
            <w:r w:rsidRPr="0040201B">
              <w:t>lace operational situations that replicate workplace conditions.</w:t>
            </w:r>
          </w:p>
          <w:p w:rsidR="00000000" w:rsidRPr="0040201B" w:rsidP="0040201B">
            <w:pPr>
              <w:pStyle w:val="BodyText"/>
            </w:pPr>
            <w:r w:rsidRPr="0040201B">
              <w:t>Resources for assessment must include access to:</w:t>
            </w:r>
          </w:p>
          <w:p w:rsidR="00000000" w:rsidRPr="0040201B" w:rsidP="0040201B">
            <w:pPr>
              <w:pStyle w:val="ListBullet"/>
            </w:pPr>
            <w:r w:rsidRPr="0040201B">
              <w:t>applicable documentation such as workplace procedures, manufacturers specifications and operational manuals</w:t>
            </w:r>
          </w:p>
          <w:p w:rsidR="00000000" w:rsidRPr="0040201B" w:rsidP="0040201B">
            <w:pPr>
              <w:pStyle w:val="ListBullet"/>
            </w:pPr>
            <w:r w:rsidRPr="0040201B">
              <w:t xml:space="preserve">tools, equipment, machinery, materials, and personal protective equipment (PPE) currently used to conduct mooring operations which uses mechanical equipment </w:t>
            </w:r>
          </w:p>
        </w:tc>
      </w:tr>
    </w:tbl>
    <w:p w:rsidR="00000000" w:rsidRPr="0040201B" w:rsidP="0040201B">
      <w:pPr>
        <w:pStyle w:val="NoPaddingFontSize1"/>
      </w:pPr>
    </w:p>
    <w:p w:rsidR="00000000" w:rsidRPr="0040201B" w:rsidP="0040201B">
      <w:pPr>
        <w:pStyle w:val="AllowPageBreak"/>
      </w:pPr>
    </w:p>
    <w:p w:rsidR="00000000" w:rsidRPr="0040201B" w:rsidP="0040201B">
      <w:pPr>
        <w:pStyle w:val="Heading1"/>
      </w:pPr>
      <w:bookmarkStart w:id="15" w:name="O_1197295"/>
      <w:bookmarkEnd w:id="15"/>
      <w:r w:rsidRPr="0040201B">
        <w:t>Links</w:t>
      </w:r>
    </w:p>
    <w:p w:rsidR="00000000" w:rsidRPr="0040201B" w:rsidP="00176840">
      <w:pPr>
        <w:pStyle w:val="BodyText"/>
      </w:pPr>
      <w:r w:rsidRPr="0040201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9122D">
        <w:rPr>
          <w:rStyle w:val="Hyperlink"/>
        </w:rPr>
        <w:t>https://vetnet.gov.au/Pages/TrainingDocs.aspx?q=772efb7b-4cce-47fe-9bbd-ee3b1d1eb4c2</w:t>
      </w:r>
      <w:r>
        <w:fldChar w:fldCharType="end"/>
      </w:r>
    </w:p>
    <w:p w:rsidR="00000000" w:rsidRPr="0040201B" w:rsidP="0040201B"/>
    <w:sectPr w:rsidSect="00402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RPr="00176840" w:rsidP="00176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40" w:rsidP="00402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840" w:rsidP="00402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6840" w:rsidP="00402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P="0040201B">
    <w:pPr>
      <w:pStyle w:val="Footer"/>
      <w:framePr w:wrap="around"/>
    </w:pPr>
    <w:r>
      <w:fldChar w:fldCharType="begin"/>
    </w:r>
    <w:r>
      <w:instrText xml:space="preserve"> DOCPROPERTY  Subject  \* MERGEFORMAT </w:instrText>
    </w:r>
    <w:r>
      <w:fldChar w:fldCharType="separate"/>
    </w:r>
    <w:r w:rsidR="00176840">
      <w:t>Approved</w:t>
    </w:r>
    <w:r w:rsidR="00176840">
      <w:fldChar w:fldCharType="end"/>
    </w:r>
    <w:r>
      <w:tab/>
      <w:t xml:space="preserve">Page </w:t>
    </w:r>
    <w:r>
      <w:fldChar w:fldCharType="begin"/>
    </w:r>
    <w:r>
      <w:instrText xml:space="preserve"> PAGE  \* Arabic  \* MERGEFORMAT </w:instrText>
    </w:r>
    <w:r>
      <w:fldChar w:fldCharType="separate"/>
    </w:r>
    <w:r w:rsidR="001768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840">
      <w:rPr>
        <w:noProof/>
      </w:rPr>
      <w:t>4</w:t>
    </w:r>
    <w:r>
      <w:rPr>
        <w:noProof/>
      </w:rPr>
      <w:fldChar w:fldCharType="end"/>
    </w:r>
  </w:p>
  <w:p w:rsidR="0040201B" w:rsidP="0040201B">
    <w:pPr>
      <w:pStyle w:val="Footer"/>
      <w:framePr w:wrap="around"/>
    </w:pPr>
    <w:r>
      <w:t xml:space="preserve">© Commonwealth of Australia, </w:t>
    </w:r>
    <w:r>
      <w:fldChar w:fldCharType="begin"/>
    </w:r>
    <w:r>
      <w:instrText xml:space="preserve"> DATE  \@ "yyyy"  \* MERGEFORMAT </w:instrText>
    </w:r>
    <w:r>
      <w:fldChar w:fldCharType="separate"/>
    </w:r>
    <w:r w:rsidR="00176840">
      <w:rPr>
        <w:noProof/>
      </w:rPr>
      <w:t>2025</w:t>
    </w:r>
    <w:r>
      <w:fldChar w:fldCharType="end"/>
    </w:r>
    <w:r>
      <w:tab/>
    </w:r>
    <w:r>
      <w:fldChar w:fldCharType="begin"/>
    </w:r>
    <w:r>
      <w:instrText xml:space="preserve"> DOCPROPERTY  Author  \* MERGEFORMAT </w:instrText>
    </w:r>
    <w:r>
      <w:fldChar w:fldCharType="separate"/>
    </w:r>
    <w:r w:rsidR="00176840">
      <w:t>Industry Skills Australia</w:t>
    </w:r>
    <w:r w:rsidR="00176840">
      <w:fldChar w:fldCharType="end"/>
    </w:r>
  </w:p>
  <w:p w:rsidR="0040201B" w:rsidP="00402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01B" w:rsidRPr="00176840" w:rsidP="00176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40" w:rsidRPr="002D2AF8" w:rsidP="0040201B">
    <w:pPr>
      <w:pStyle w:val="Header"/>
      <w:framePr w:wrap="around"/>
    </w:pPr>
    <w:r>
      <w:fldChar w:fldCharType="begin"/>
    </w:r>
    <w:r>
      <w:instrText xml:space="preserve"> TITLE   \* MERGEFORMAT </w:instrText>
    </w:r>
    <w:r>
      <w:fldChar w:fldCharType="separate"/>
    </w:r>
    <w:r>
      <w:t>MARC061 Conduct mooring operations using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840" w:rsidP="00402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1B" w:rsidRPr="002D2AF8" w:rsidP="0040201B">
    <w:pPr>
      <w:pStyle w:val="Header"/>
      <w:framePr w:wrap="around"/>
    </w:pPr>
    <w:r>
      <w:fldChar w:fldCharType="begin"/>
    </w:r>
    <w:r>
      <w:instrText xml:space="preserve"> TITLE   \* MERGEFORMAT </w:instrText>
    </w:r>
    <w:r>
      <w:fldChar w:fldCharType="separate"/>
    </w:r>
    <w:r w:rsidR="00176840">
      <w:t>MARC061 Conduct mooring operations using mechanical equipment</w:t>
    </w:r>
    <w:r w:rsidR="00176840">
      <w:fldChar w:fldCharType="end"/>
    </w:r>
    <w:r>
      <w:tab/>
      <w:t xml:space="preserve">Date this document was generated: </w:t>
    </w:r>
    <w:r>
      <w:fldChar w:fldCharType="begin"/>
    </w:r>
    <w:r>
      <w:instrText xml:space="preserve"> CREATEDATE  \@ "d MMMM yyyy"  \* MERGEFORMAT </w:instrText>
    </w:r>
    <w:r>
      <w:fldChar w:fldCharType="separate"/>
    </w:r>
    <w:r w:rsidR="00176840">
      <w:rPr>
        <w:noProof/>
      </w:rPr>
      <w:t>2 March 2025</w:t>
    </w:r>
    <w:r>
      <w:fldChar w:fldCharType="end"/>
    </w:r>
  </w:p>
  <w:p w:rsidR="0040201B" w:rsidP="00402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4F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C3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E6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01B"/>
    <w:pPr>
      <w:spacing w:before="360" w:after="60"/>
      <w:outlineLvl w:val="0"/>
    </w:pPr>
    <w:rPr>
      <w:sz w:val="32"/>
    </w:rPr>
  </w:style>
  <w:style w:type="paragraph" w:styleId="Heading2">
    <w:name w:val="heading 2"/>
    <w:basedOn w:val="HeadingBase"/>
    <w:next w:val="BodyText"/>
    <w:link w:val="Heading2Char"/>
    <w:qFormat/>
    <w:rsid w:val="0040201B"/>
    <w:pPr>
      <w:keepLines/>
      <w:spacing w:before="240" w:after="120"/>
      <w:outlineLvl w:val="1"/>
    </w:pPr>
    <w:rPr>
      <w:sz w:val="28"/>
      <w:szCs w:val="40"/>
    </w:rPr>
  </w:style>
  <w:style w:type="paragraph" w:styleId="Heading3">
    <w:name w:val="heading 3"/>
    <w:basedOn w:val="HeadingBase"/>
    <w:next w:val="BodyText"/>
    <w:link w:val="Heading3Char"/>
    <w:qFormat/>
    <w:rsid w:val="0040201B"/>
    <w:pPr>
      <w:spacing w:before="180" w:after="120"/>
      <w:outlineLvl w:val="2"/>
    </w:pPr>
    <w:rPr>
      <w:spacing w:val="-10"/>
      <w:kern w:val="32"/>
    </w:rPr>
  </w:style>
  <w:style w:type="paragraph" w:styleId="Heading4">
    <w:name w:val="heading 4"/>
    <w:basedOn w:val="HeadingBase"/>
    <w:next w:val="BodyText"/>
    <w:link w:val="Heading4Char"/>
    <w:qFormat/>
    <w:rsid w:val="0040201B"/>
    <w:pPr>
      <w:spacing w:before="160" w:after="120"/>
      <w:outlineLvl w:val="3"/>
    </w:pPr>
    <w:rPr>
      <w:sz w:val="22"/>
    </w:rPr>
  </w:style>
  <w:style w:type="paragraph" w:styleId="Heading5">
    <w:name w:val="heading 5"/>
    <w:basedOn w:val="HeadingBase"/>
    <w:next w:val="Normal"/>
    <w:link w:val="Heading5Char"/>
    <w:qFormat/>
    <w:rsid w:val="0040201B"/>
    <w:pPr>
      <w:spacing w:before="80"/>
      <w:outlineLvl w:val="4"/>
    </w:pPr>
    <w:rPr>
      <w:color w:val="918585"/>
      <w:sz w:val="20"/>
    </w:rPr>
  </w:style>
  <w:style w:type="paragraph" w:styleId="Heading6">
    <w:name w:val="heading 6"/>
    <w:basedOn w:val="HeadingBase"/>
    <w:next w:val="Normal"/>
    <w:link w:val="Heading6Char"/>
    <w:qFormat/>
    <w:rsid w:val="0040201B"/>
    <w:pPr>
      <w:spacing w:before="60"/>
      <w:outlineLvl w:val="5"/>
    </w:pPr>
    <w:rPr>
      <w:color w:val="918585"/>
      <w:sz w:val="20"/>
    </w:rPr>
  </w:style>
  <w:style w:type="paragraph" w:styleId="Heading7">
    <w:name w:val="heading 7"/>
    <w:basedOn w:val="Normal"/>
    <w:next w:val="Normal"/>
    <w:link w:val="Heading7Char"/>
    <w:qFormat/>
    <w:rsid w:val="0040201B"/>
    <w:pPr>
      <w:ind w:left="720"/>
      <w:outlineLvl w:val="6"/>
    </w:pPr>
    <w:rPr>
      <w:i/>
    </w:rPr>
  </w:style>
  <w:style w:type="paragraph" w:styleId="Heading8">
    <w:name w:val="heading 8"/>
    <w:basedOn w:val="Normal"/>
    <w:next w:val="Normal"/>
    <w:link w:val="Heading8Char"/>
    <w:qFormat/>
    <w:rsid w:val="0040201B"/>
    <w:pPr>
      <w:ind w:left="720"/>
      <w:outlineLvl w:val="7"/>
    </w:pPr>
    <w:rPr>
      <w:i/>
    </w:rPr>
  </w:style>
  <w:style w:type="paragraph" w:styleId="Heading9">
    <w:name w:val="heading 9"/>
    <w:basedOn w:val="Normal"/>
    <w:next w:val="Normal"/>
    <w:link w:val="Heading9Char"/>
    <w:qFormat/>
    <w:rsid w:val="0040201B"/>
    <w:pPr>
      <w:ind w:left="720"/>
      <w:outlineLvl w:val="8"/>
    </w:pPr>
    <w:rPr>
      <w:i/>
    </w:rPr>
  </w:style>
  <w:style w:type="character" w:default="1" w:styleId="DefaultParagraphFont">
    <w:name w:val="Default Paragraph Font"/>
    <w:uiPriority w:val="1"/>
    <w:unhideWhenUsed/>
    <w:rsid w:val="00402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01B"/>
  </w:style>
  <w:style w:type="character" w:customStyle="1" w:styleId="Heading1Char">
    <w:name w:val="Heading 1 Char"/>
    <w:basedOn w:val="DefaultParagraphFont"/>
    <w:link w:val="Heading1"/>
    <w:rsid w:val="0040201B"/>
    <w:rPr>
      <w:rFonts w:ascii="Times New Roman" w:eastAsia="Times New Roman" w:hAnsi="Times New Roman" w:cs="Times New Roman"/>
      <w:b/>
      <w:sz w:val="32"/>
      <w:szCs w:val="20"/>
      <w:lang w:eastAsia="en-US"/>
    </w:rPr>
  </w:style>
  <w:style w:type="paragraph" w:styleId="BodyText">
    <w:name w:val="Body Text"/>
    <w:basedOn w:val="Normal"/>
    <w:link w:val="BodyTextChar"/>
    <w:rsid w:val="00402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01B"/>
    <w:rPr>
      <w:rFonts w:ascii="Times New Roman" w:eastAsia="Times New Roman" w:hAnsi="Times New Roman" w:cs="Times New Roman"/>
      <w:sz w:val="24"/>
      <w:lang w:eastAsia="en-US"/>
    </w:rPr>
  </w:style>
  <w:style w:type="paragraph" w:styleId="ListBullet">
    <w:name w:val="List Bullet"/>
    <w:basedOn w:val="List"/>
    <w:rsid w:val="0040201B"/>
    <w:pPr>
      <w:numPr>
        <w:numId w:val="12"/>
      </w:numPr>
      <w:tabs>
        <w:tab w:val="clear" w:pos="340"/>
      </w:tabs>
      <w:spacing w:before="40" w:after="40"/>
    </w:pPr>
  </w:style>
  <w:style w:type="character" w:customStyle="1" w:styleId="SpecialBold">
    <w:name w:val="Special Bold"/>
    <w:basedOn w:val="DefaultParagraphFont"/>
    <w:rsid w:val="0040201B"/>
    <w:rPr>
      <w:b/>
      <w:spacing w:val="0"/>
    </w:rPr>
  </w:style>
  <w:style w:type="paragraph" w:styleId="ListBullet2">
    <w:name w:val="List Bullet 2"/>
    <w:basedOn w:val="List2"/>
    <w:rsid w:val="0040201B"/>
    <w:pPr>
      <w:numPr>
        <w:numId w:val="13"/>
      </w:numPr>
      <w:tabs>
        <w:tab w:val="clear" w:pos="680"/>
      </w:tabs>
    </w:pPr>
  </w:style>
  <w:style w:type="paragraph" w:customStyle="1" w:styleId="SuperHeading">
    <w:name w:val="SuperHeading"/>
    <w:basedOn w:val="Normal"/>
    <w:rsid w:val="0040201B"/>
    <w:pPr>
      <w:spacing w:before="240" w:after="120"/>
      <w:outlineLvl w:val="0"/>
    </w:pPr>
    <w:rPr>
      <w:rFonts w:ascii="Times New Roman" w:hAnsi="Times New Roman"/>
      <w:b/>
      <w:sz w:val="32"/>
    </w:rPr>
  </w:style>
  <w:style w:type="paragraph" w:customStyle="1" w:styleId="AllowPageBreak">
    <w:name w:val="AllowPageBreak"/>
    <w:rsid w:val="004020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2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01B"/>
    <w:rPr>
      <w:rFonts w:ascii="Courier New" w:eastAsia="Times New Roman" w:hAnsi="Courier New" w:cs="Times New Roman"/>
      <w:i/>
      <w:szCs w:val="20"/>
      <w:lang w:eastAsia="en-US"/>
    </w:rPr>
  </w:style>
  <w:style w:type="paragraph" w:customStyle="1" w:styleId="HeadingBase">
    <w:name w:val="Heading Base"/>
    <w:rsid w:val="00402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01B"/>
    <w:pPr>
      <w:tabs>
        <w:tab w:val="right" w:leader="dot" w:pos="9072"/>
      </w:tabs>
      <w:ind w:left="567"/>
    </w:pPr>
    <w:rPr>
      <w:szCs w:val="22"/>
    </w:rPr>
  </w:style>
  <w:style w:type="paragraph" w:customStyle="1" w:styleId="TOCBase">
    <w:name w:val="TOC Base"/>
    <w:rsid w:val="00402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01B"/>
    <w:pPr>
      <w:tabs>
        <w:tab w:val="right" w:leader="dot" w:pos="9072"/>
      </w:tabs>
      <w:spacing w:before="40" w:after="40"/>
      <w:ind w:left="284"/>
    </w:pPr>
    <w:rPr>
      <w:rFonts w:ascii="Times New Roman" w:hAnsi="Times New Roman"/>
    </w:rPr>
  </w:style>
  <w:style w:type="paragraph" w:styleId="TOC1">
    <w:name w:val="toc 1"/>
    <w:basedOn w:val="TOCBase"/>
    <w:next w:val="Normal"/>
    <w:rsid w:val="00402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01B"/>
    <w:rPr>
      <w:rFonts w:ascii="Times New Roman" w:eastAsia="Times New Roman" w:hAnsi="Times New Roman" w:cs="Times New Roman"/>
      <w:sz w:val="16"/>
      <w:lang w:eastAsia="en-US"/>
    </w:rPr>
  </w:style>
  <w:style w:type="paragraph" w:styleId="Title">
    <w:name w:val="Title"/>
    <w:basedOn w:val="HeadingBase"/>
    <w:link w:val="TitleChar"/>
    <w:qFormat/>
    <w:rsid w:val="0040201B"/>
    <w:pPr>
      <w:spacing w:before="5040"/>
      <w:jc w:val="center"/>
    </w:pPr>
    <w:rPr>
      <w:sz w:val="48"/>
      <w:szCs w:val="72"/>
      <w:lang w:val="en-US"/>
    </w:rPr>
  </w:style>
  <w:style w:type="character" w:customStyle="1" w:styleId="TitleChar">
    <w:name w:val="Title Char"/>
    <w:basedOn w:val="DefaultParagraphFont"/>
    <w:link w:val="Title"/>
    <w:rsid w:val="00402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01B"/>
    <w:pPr>
      <w:tabs>
        <w:tab w:val="left" w:pos="3600"/>
        <w:tab w:val="left" w:pos="3958"/>
      </w:tabs>
    </w:pPr>
  </w:style>
  <w:style w:type="paragraph" w:styleId="List">
    <w:name w:val="List"/>
    <w:basedOn w:val="BodyText"/>
    <w:next w:val="BodyText"/>
    <w:rsid w:val="0040201B"/>
    <w:pPr>
      <w:tabs>
        <w:tab w:val="left" w:pos="340"/>
      </w:tabs>
      <w:spacing w:before="60" w:after="60"/>
      <w:ind w:left="340" w:hanging="340"/>
    </w:pPr>
  </w:style>
  <w:style w:type="paragraph" w:customStyle="1" w:styleId="Note">
    <w:name w:val="Note"/>
    <w:basedOn w:val="BodyText"/>
    <w:rsid w:val="00402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01B"/>
    <w:pPr>
      <w:framePr w:wrap="auto" w:hAnchor="text" w:y="6049"/>
    </w:pPr>
    <w:rPr>
      <w:color w:val="000000"/>
      <w:sz w:val="40"/>
    </w:rPr>
  </w:style>
  <w:style w:type="paragraph" w:customStyle="1" w:styleId="TOCTitle">
    <w:name w:val="TOCTitle"/>
    <w:basedOn w:val="Heading1"/>
    <w:rsid w:val="0040201B"/>
    <w:pPr>
      <w:spacing w:after="240"/>
      <w:jc w:val="center"/>
      <w:outlineLvl w:val="9"/>
    </w:pPr>
    <w:rPr>
      <w:caps/>
    </w:rPr>
  </w:style>
  <w:style w:type="paragraph" w:customStyle="1" w:styleId="Version">
    <w:name w:val="Version"/>
    <w:rsid w:val="00402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01B"/>
    <w:pPr>
      <w:keepNext w:val="0"/>
      <w:tabs>
        <w:tab w:val="right" w:pos="4176"/>
      </w:tabs>
      <w:ind w:left="198" w:hanging="198"/>
    </w:pPr>
    <w:rPr>
      <w:rFonts w:ascii="Garamond" w:hAnsi="Garamond"/>
    </w:rPr>
  </w:style>
  <w:style w:type="paragraph" w:styleId="IndexHeading">
    <w:name w:val="index heading"/>
    <w:basedOn w:val="Normal"/>
    <w:next w:val="Index1"/>
    <w:semiHidden/>
    <w:rsid w:val="0040201B"/>
    <w:pPr>
      <w:spacing w:before="120" w:after="120"/>
    </w:pPr>
    <w:rPr>
      <w:rFonts w:ascii="Arial" w:hAnsi="Arial"/>
      <w:b/>
      <w:color w:val="918585"/>
      <w:sz w:val="24"/>
    </w:rPr>
  </w:style>
  <w:style w:type="paragraph" w:styleId="Header">
    <w:name w:val="header"/>
    <w:basedOn w:val="Normal"/>
    <w:link w:val="HeaderChar"/>
    <w:rsid w:val="00402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01B"/>
    <w:rPr>
      <w:rFonts w:ascii="Times New Roman" w:eastAsia="Times New Roman" w:hAnsi="Times New Roman" w:cs="Times New Roman"/>
      <w:sz w:val="16"/>
      <w:szCs w:val="20"/>
      <w:lang w:val="en-GB" w:eastAsia="en-US"/>
    </w:rPr>
  </w:style>
  <w:style w:type="paragraph" w:customStyle="1" w:styleId="Chapter">
    <w:name w:val="Chapter"/>
    <w:basedOn w:val="Normal"/>
    <w:rsid w:val="0040201B"/>
    <w:pPr>
      <w:spacing w:before="240"/>
    </w:pPr>
    <w:rPr>
      <w:rFonts w:ascii="Times New Roman" w:hAnsi="Times New Roman"/>
      <w:smallCaps/>
      <w:spacing w:val="80"/>
      <w:sz w:val="28"/>
    </w:rPr>
  </w:style>
  <w:style w:type="paragraph" w:customStyle="1" w:styleId="InChapter">
    <w:name w:val="InChapter"/>
    <w:basedOn w:val="Heading3"/>
    <w:rsid w:val="0040201B"/>
    <w:pPr>
      <w:spacing w:after="240"/>
      <w:outlineLvl w:val="9"/>
    </w:pPr>
    <w:rPr>
      <w:noProof/>
    </w:rPr>
  </w:style>
  <w:style w:type="paragraph" w:styleId="Index2">
    <w:name w:val="index 2"/>
    <w:basedOn w:val="Normal"/>
    <w:next w:val="Normal"/>
    <w:semiHidden/>
    <w:rsid w:val="0040201B"/>
    <w:pPr>
      <w:tabs>
        <w:tab w:val="right" w:pos="4176"/>
      </w:tabs>
      <w:ind w:left="568" w:hanging="284"/>
    </w:pPr>
    <w:rPr>
      <w:rFonts w:ascii="Garamond" w:hAnsi="Garamond"/>
    </w:rPr>
  </w:style>
  <w:style w:type="paragraph" w:customStyle="1" w:styleId="Byline">
    <w:name w:val="Byline"/>
    <w:rsid w:val="00402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01B"/>
    <w:pPr>
      <w:tabs>
        <w:tab w:val="clear" w:pos="3600"/>
        <w:tab w:val="clear" w:pos="3958"/>
      </w:tabs>
      <w:jc w:val="right"/>
    </w:pPr>
  </w:style>
  <w:style w:type="character" w:styleId="Emphasis">
    <w:name w:val="Emphasis"/>
    <w:basedOn w:val="DefaultParagraphFont"/>
    <w:qFormat/>
    <w:rsid w:val="0040201B"/>
    <w:rPr>
      <w:i/>
    </w:rPr>
  </w:style>
  <w:style w:type="paragraph" w:styleId="Caption">
    <w:name w:val="caption"/>
    <w:basedOn w:val="BodyText"/>
    <w:next w:val="Normal"/>
    <w:qFormat/>
    <w:rsid w:val="0040201B"/>
    <w:pPr>
      <w:framePr w:w="2268" w:hSpace="181" w:vSpace="181" w:wrap="around" w:vAnchor="text" w:hAnchor="page" w:x="1135" w:y="285" w:anchorLock="1"/>
    </w:pPr>
    <w:rPr>
      <w:i/>
    </w:rPr>
  </w:style>
  <w:style w:type="paragraph" w:customStyle="1" w:styleId="MiniTOCTitle">
    <w:name w:val="MiniTOCTitle"/>
    <w:basedOn w:val="Heading4"/>
    <w:rsid w:val="0040201B"/>
    <w:pPr>
      <w:spacing w:before="240"/>
      <w:outlineLvl w:val="9"/>
    </w:pPr>
    <w:rPr>
      <w:noProof/>
      <w:sz w:val="24"/>
    </w:rPr>
  </w:style>
  <w:style w:type="paragraph" w:customStyle="1" w:styleId="MiniTOCItem">
    <w:name w:val="MiniTOCItem"/>
    <w:basedOn w:val="ListBullet"/>
    <w:rsid w:val="0040201B"/>
    <w:pPr>
      <w:numPr>
        <w:numId w:val="0"/>
      </w:numPr>
      <w:tabs>
        <w:tab w:val="right" w:leader="dot" w:pos="6521"/>
      </w:tabs>
      <w:spacing w:before="0" w:after="0"/>
    </w:pPr>
  </w:style>
  <w:style w:type="paragraph" w:customStyle="1" w:styleId="TOFTitle">
    <w:name w:val="TOFTitle"/>
    <w:basedOn w:val="TOCTitle"/>
    <w:rsid w:val="0040201B"/>
  </w:style>
  <w:style w:type="paragraph" w:styleId="TableofFigures">
    <w:name w:val="table of figures"/>
    <w:basedOn w:val="Normal"/>
    <w:next w:val="Normal"/>
    <w:semiHidden/>
    <w:rsid w:val="0040201B"/>
    <w:pPr>
      <w:tabs>
        <w:tab w:val="right" w:leader="dot" w:pos="9072"/>
      </w:tabs>
      <w:ind w:left="970" w:hanging="403"/>
    </w:pPr>
    <w:rPr>
      <w:rFonts w:ascii="Times New Roman" w:hAnsi="Times New Roman"/>
      <w:b/>
    </w:rPr>
  </w:style>
  <w:style w:type="paragraph" w:styleId="ListNumber">
    <w:name w:val="List Number"/>
    <w:basedOn w:val="List"/>
    <w:rsid w:val="0040201B"/>
    <w:pPr>
      <w:numPr>
        <w:numId w:val="15"/>
      </w:numPr>
      <w:tabs>
        <w:tab w:val="clear" w:pos="340"/>
      </w:tabs>
    </w:pPr>
  </w:style>
  <w:style w:type="character" w:customStyle="1" w:styleId="WingdingSymbols">
    <w:name w:val="Wingding Symbols"/>
    <w:rsid w:val="0040201B"/>
    <w:rPr>
      <w:rFonts w:ascii="Wingdings" w:hAnsi="Wingdings"/>
    </w:rPr>
  </w:style>
  <w:style w:type="paragraph" w:customStyle="1" w:styleId="TableHeading">
    <w:name w:val="Table Heading"/>
    <w:basedOn w:val="HeadingBase"/>
    <w:rsid w:val="0040201B"/>
    <w:pPr>
      <w:keepLines/>
      <w:pBdr>
        <w:bottom w:val="single" w:sz="6" w:space="1" w:color="918585"/>
      </w:pBdr>
      <w:spacing w:before="240"/>
    </w:pPr>
  </w:style>
  <w:style w:type="character" w:customStyle="1" w:styleId="HotSpot">
    <w:name w:val="HotSpot"/>
    <w:rsid w:val="0040201B"/>
    <w:rPr>
      <w:color w:val="0033CC"/>
      <w:u w:val="none"/>
    </w:rPr>
  </w:style>
  <w:style w:type="paragraph" w:customStyle="1" w:styleId="BodyTextRight">
    <w:name w:val="Body Text Right"/>
    <w:basedOn w:val="BodyText"/>
    <w:rsid w:val="0040201B"/>
    <w:pPr>
      <w:spacing w:before="0" w:after="0"/>
      <w:jc w:val="right"/>
    </w:pPr>
  </w:style>
  <w:style w:type="paragraph" w:styleId="Index3">
    <w:name w:val="index 3"/>
    <w:basedOn w:val="ListNumber2"/>
    <w:next w:val="Normal"/>
    <w:semiHidden/>
    <w:rsid w:val="0040201B"/>
    <w:pPr>
      <w:numPr>
        <w:numId w:val="0"/>
      </w:numPr>
      <w:tabs>
        <w:tab w:val="right" w:leader="dot" w:pos="4176"/>
      </w:tabs>
    </w:pPr>
  </w:style>
  <w:style w:type="paragraph" w:styleId="ListNumber2">
    <w:name w:val="List Number 2"/>
    <w:basedOn w:val="List2"/>
    <w:rsid w:val="0040201B"/>
    <w:pPr>
      <w:numPr>
        <w:numId w:val="10"/>
      </w:numPr>
      <w:tabs>
        <w:tab w:val="clear" w:pos="1060"/>
      </w:tabs>
    </w:pPr>
  </w:style>
  <w:style w:type="paragraph" w:customStyle="1" w:styleId="MarginNote">
    <w:name w:val="Margin Note"/>
    <w:basedOn w:val="BodyText"/>
    <w:rsid w:val="00402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01B"/>
    <w:rPr>
      <w:sz w:val="32"/>
    </w:rPr>
  </w:style>
  <w:style w:type="paragraph" w:customStyle="1" w:styleId="HeadingProcedure">
    <w:name w:val="Heading Procedure"/>
    <w:basedOn w:val="HeadingBase"/>
    <w:next w:val="Normal"/>
    <w:rsid w:val="0040201B"/>
    <w:pPr>
      <w:tabs>
        <w:tab w:val="left" w:pos="0"/>
      </w:tabs>
      <w:spacing w:before="120" w:after="60"/>
    </w:pPr>
    <w:rPr>
      <w:i/>
      <w:color w:val="918585"/>
      <w:sz w:val="22"/>
    </w:rPr>
  </w:style>
  <w:style w:type="paragraph" w:customStyle="1" w:styleId="TableBodyText">
    <w:name w:val="Table Body Text"/>
    <w:basedOn w:val="BodyText"/>
    <w:rsid w:val="0040201B"/>
    <w:pPr>
      <w:spacing w:before="60" w:after="60"/>
    </w:pPr>
  </w:style>
  <w:style w:type="paragraph" w:styleId="ListContinue">
    <w:name w:val="List Continue"/>
    <w:basedOn w:val="List"/>
    <w:rsid w:val="0040201B"/>
    <w:pPr>
      <w:ind w:firstLine="0"/>
    </w:pPr>
  </w:style>
  <w:style w:type="paragraph" w:customStyle="1" w:styleId="ListNote">
    <w:name w:val="List Note"/>
    <w:basedOn w:val="List"/>
    <w:rsid w:val="0040201B"/>
    <w:pPr>
      <w:pBdr>
        <w:top w:val="single" w:sz="6" w:space="2" w:color="918585"/>
        <w:bottom w:val="single" w:sz="6" w:space="2" w:color="918585"/>
      </w:pBdr>
      <w:tabs>
        <w:tab w:val="left" w:pos="1021"/>
      </w:tabs>
      <w:ind w:firstLine="0"/>
    </w:pPr>
  </w:style>
  <w:style w:type="paragraph" w:customStyle="1" w:styleId="Warning">
    <w:name w:val="Warning"/>
    <w:basedOn w:val="BodyText"/>
    <w:rsid w:val="0040201B"/>
    <w:pPr>
      <w:shd w:val="clear" w:color="auto" w:fill="D9D9D9"/>
      <w:tabs>
        <w:tab w:val="left" w:pos="992"/>
      </w:tabs>
      <w:ind w:left="119" w:right="119"/>
    </w:pPr>
    <w:rPr>
      <w:sz w:val="20"/>
    </w:rPr>
  </w:style>
  <w:style w:type="paragraph" w:customStyle="1" w:styleId="MarginIcons">
    <w:name w:val="Margin Icons"/>
    <w:basedOn w:val="BodyText"/>
    <w:rsid w:val="00402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01B"/>
    <w:rPr>
      <w:rFonts w:ascii="Courier New" w:hAnsi="Courier New"/>
    </w:rPr>
  </w:style>
  <w:style w:type="paragraph" w:customStyle="1" w:styleId="NoteBullet">
    <w:name w:val="Note Bullet"/>
    <w:basedOn w:val="Note"/>
    <w:rsid w:val="0040201B"/>
    <w:pPr>
      <w:tabs>
        <w:tab w:val="clear" w:pos="680"/>
      </w:tabs>
      <w:spacing w:before="60" w:after="60"/>
    </w:pPr>
  </w:style>
  <w:style w:type="paragraph" w:customStyle="1" w:styleId="SubHeading2">
    <w:name w:val="SubHeading2"/>
    <w:basedOn w:val="HeadingBase"/>
    <w:rsid w:val="0040201B"/>
    <w:pPr>
      <w:spacing w:before="240" w:after="60"/>
    </w:pPr>
    <w:rPr>
      <w:sz w:val="20"/>
    </w:rPr>
  </w:style>
  <w:style w:type="paragraph" w:customStyle="1" w:styleId="SubHeading1">
    <w:name w:val="SubHeading1"/>
    <w:basedOn w:val="HeadingBase"/>
    <w:rsid w:val="0040201B"/>
    <w:pPr>
      <w:spacing w:before="240" w:after="60"/>
    </w:pPr>
    <w:rPr>
      <w:color w:val="918585"/>
      <w:sz w:val="22"/>
    </w:rPr>
  </w:style>
  <w:style w:type="paragraph" w:customStyle="1" w:styleId="SideHeading">
    <w:name w:val="Side Heading"/>
    <w:basedOn w:val="HeadingBase"/>
    <w:rsid w:val="00402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01B"/>
    <w:pPr>
      <w:tabs>
        <w:tab w:val="num" w:pos="360"/>
      </w:tabs>
    </w:pPr>
  </w:style>
  <w:style w:type="paragraph" w:styleId="PlainText">
    <w:name w:val="Plain Text"/>
    <w:basedOn w:val="Normal"/>
    <w:link w:val="PlainTextChar"/>
    <w:rsid w:val="0040201B"/>
    <w:rPr>
      <w:sz w:val="20"/>
    </w:rPr>
  </w:style>
  <w:style w:type="character" w:customStyle="1" w:styleId="PlainTextChar">
    <w:name w:val="Plain Text Char"/>
    <w:basedOn w:val="DefaultParagraphFont"/>
    <w:link w:val="PlainText"/>
    <w:rsid w:val="0040201B"/>
    <w:rPr>
      <w:rFonts w:ascii="Courier New" w:eastAsia="Times New Roman" w:hAnsi="Courier New" w:cs="Times New Roman"/>
      <w:sz w:val="20"/>
      <w:szCs w:val="20"/>
      <w:lang w:eastAsia="en-US"/>
    </w:rPr>
  </w:style>
  <w:style w:type="character" w:customStyle="1" w:styleId="MenuOption">
    <w:name w:val="Menu Option"/>
    <w:basedOn w:val="DefaultParagraphFont"/>
    <w:rsid w:val="0040201B"/>
    <w:rPr>
      <w:b/>
      <w:smallCaps/>
    </w:rPr>
  </w:style>
  <w:style w:type="paragraph" w:customStyle="1" w:styleId="TableListNumber">
    <w:name w:val="Table List Number"/>
    <w:basedOn w:val="ListNumber"/>
    <w:rsid w:val="0040201B"/>
    <w:pPr>
      <w:numPr>
        <w:numId w:val="0"/>
      </w:numPr>
    </w:pPr>
  </w:style>
  <w:style w:type="paragraph" w:styleId="TOC4">
    <w:name w:val="toc 4"/>
    <w:basedOn w:val="TOCBase"/>
    <w:next w:val="Normal"/>
    <w:semiHidden/>
    <w:rsid w:val="0040201B"/>
    <w:pPr>
      <w:tabs>
        <w:tab w:val="right" w:leader="dot" w:pos="9071"/>
      </w:tabs>
      <w:ind w:left="1701"/>
    </w:pPr>
  </w:style>
  <w:style w:type="paragraph" w:customStyle="1" w:styleId="ListAlpha">
    <w:name w:val="List Alpha"/>
    <w:basedOn w:val="List"/>
    <w:rsid w:val="0040201B"/>
    <w:pPr>
      <w:numPr>
        <w:numId w:val="9"/>
      </w:numPr>
    </w:pPr>
  </w:style>
  <w:style w:type="paragraph" w:customStyle="1" w:styleId="ListAlpha2">
    <w:name w:val="List Alpha 2"/>
    <w:basedOn w:val="List2"/>
    <w:rsid w:val="0040201B"/>
    <w:pPr>
      <w:numPr>
        <w:numId w:val="8"/>
      </w:numPr>
    </w:pPr>
  </w:style>
  <w:style w:type="paragraph" w:styleId="List2">
    <w:name w:val="List 2"/>
    <w:basedOn w:val="BodyText"/>
    <w:rsid w:val="0040201B"/>
    <w:pPr>
      <w:tabs>
        <w:tab w:val="left" w:pos="680"/>
      </w:tabs>
      <w:spacing w:before="60" w:after="60"/>
      <w:ind w:left="680" w:hanging="340"/>
    </w:pPr>
  </w:style>
  <w:style w:type="paragraph" w:styleId="List3">
    <w:name w:val="List 3"/>
    <w:basedOn w:val="BodyText"/>
    <w:rsid w:val="0040201B"/>
    <w:pPr>
      <w:tabs>
        <w:tab w:val="left" w:pos="1021"/>
      </w:tabs>
      <w:spacing w:before="60" w:after="60"/>
      <w:ind w:left="1020" w:hanging="340"/>
    </w:pPr>
  </w:style>
  <w:style w:type="paragraph" w:styleId="List4">
    <w:name w:val="List 4"/>
    <w:basedOn w:val="BodyText"/>
    <w:rsid w:val="0040201B"/>
    <w:pPr>
      <w:tabs>
        <w:tab w:val="left" w:pos="1361"/>
      </w:tabs>
      <w:spacing w:before="60" w:after="60"/>
      <w:ind w:left="1361" w:hanging="340"/>
    </w:pPr>
  </w:style>
  <w:style w:type="paragraph" w:styleId="List5">
    <w:name w:val="List 5"/>
    <w:basedOn w:val="BodyText"/>
    <w:rsid w:val="0040201B"/>
    <w:pPr>
      <w:tabs>
        <w:tab w:val="left" w:pos="1701"/>
      </w:tabs>
      <w:spacing w:before="60" w:after="60"/>
      <w:ind w:left="1701" w:hanging="340"/>
    </w:pPr>
  </w:style>
  <w:style w:type="paragraph" w:styleId="ListBullet3">
    <w:name w:val="List Bullet 3"/>
    <w:basedOn w:val="List3"/>
    <w:rsid w:val="0040201B"/>
    <w:pPr>
      <w:numPr>
        <w:numId w:val="14"/>
      </w:numPr>
      <w:tabs>
        <w:tab w:val="clear" w:pos="1021"/>
      </w:tabs>
      <w:ind w:left="1037" w:hanging="357"/>
    </w:pPr>
  </w:style>
  <w:style w:type="paragraph" w:styleId="ListBullet4">
    <w:name w:val="List Bullet 4"/>
    <w:basedOn w:val="List4"/>
    <w:rsid w:val="0040201B"/>
    <w:pPr>
      <w:numPr>
        <w:numId w:val="3"/>
      </w:numPr>
      <w:tabs>
        <w:tab w:val="clear" w:pos="1361"/>
      </w:tabs>
    </w:pPr>
  </w:style>
  <w:style w:type="paragraph" w:styleId="ListBullet5">
    <w:name w:val="List Bullet 5"/>
    <w:basedOn w:val="List5"/>
    <w:rsid w:val="0040201B"/>
    <w:pPr>
      <w:numPr>
        <w:numId w:val="4"/>
      </w:numPr>
    </w:pPr>
  </w:style>
  <w:style w:type="paragraph" w:styleId="ListContinue2">
    <w:name w:val="List Continue 2"/>
    <w:basedOn w:val="List2"/>
    <w:rsid w:val="0040201B"/>
    <w:pPr>
      <w:ind w:firstLine="0"/>
    </w:pPr>
  </w:style>
  <w:style w:type="paragraph" w:styleId="ListContinue3">
    <w:name w:val="List Continue 3"/>
    <w:basedOn w:val="List3"/>
    <w:rsid w:val="0040201B"/>
    <w:pPr>
      <w:ind w:left="1021" w:firstLine="0"/>
    </w:pPr>
  </w:style>
  <w:style w:type="paragraph" w:styleId="ListContinue4">
    <w:name w:val="List Continue 4"/>
    <w:basedOn w:val="List4"/>
    <w:rsid w:val="0040201B"/>
    <w:pPr>
      <w:ind w:firstLine="0"/>
    </w:pPr>
  </w:style>
  <w:style w:type="paragraph" w:styleId="ListContinue5">
    <w:name w:val="List Continue 5"/>
    <w:basedOn w:val="List5"/>
    <w:rsid w:val="0040201B"/>
    <w:pPr>
      <w:ind w:firstLine="0"/>
    </w:pPr>
  </w:style>
  <w:style w:type="paragraph" w:styleId="ListNumber3">
    <w:name w:val="List Number 3"/>
    <w:basedOn w:val="List3"/>
    <w:rsid w:val="0040201B"/>
    <w:pPr>
      <w:numPr>
        <w:numId w:val="5"/>
      </w:numPr>
    </w:pPr>
  </w:style>
  <w:style w:type="paragraph" w:styleId="ListNumber4">
    <w:name w:val="List Number 4"/>
    <w:basedOn w:val="List4"/>
    <w:rsid w:val="0040201B"/>
    <w:pPr>
      <w:numPr>
        <w:numId w:val="6"/>
      </w:numPr>
    </w:pPr>
  </w:style>
  <w:style w:type="paragraph" w:styleId="ListNumber5">
    <w:name w:val="List Number 5"/>
    <w:basedOn w:val="List5"/>
    <w:rsid w:val="0040201B"/>
    <w:pPr>
      <w:numPr>
        <w:numId w:val="7"/>
      </w:numPr>
    </w:pPr>
  </w:style>
  <w:style w:type="paragraph" w:styleId="BlockText">
    <w:name w:val="Block Text"/>
    <w:basedOn w:val="Normal"/>
    <w:rsid w:val="0040201B"/>
    <w:pPr>
      <w:spacing w:after="120"/>
      <w:ind w:left="1440" w:right="1440"/>
    </w:pPr>
  </w:style>
  <w:style w:type="character" w:customStyle="1" w:styleId="Subscript">
    <w:name w:val="Subscript"/>
    <w:basedOn w:val="DefaultParagraphFont"/>
    <w:rsid w:val="0040201B"/>
    <w:rPr>
      <w:sz w:val="16"/>
      <w:vertAlign w:val="subscript"/>
    </w:rPr>
  </w:style>
  <w:style w:type="character" w:customStyle="1" w:styleId="Superscript">
    <w:name w:val="Superscript"/>
    <w:basedOn w:val="DefaultParagraphFont"/>
    <w:rsid w:val="0040201B"/>
    <w:rPr>
      <w:sz w:val="16"/>
      <w:vertAlign w:val="superscript"/>
    </w:rPr>
  </w:style>
  <w:style w:type="character" w:customStyle="1" w:styleId="Symbols">
    <w:name w:val="Symbols"/>
    <w:basedOn w:val="DefaultParagraphFont"/>
    <w:rsid w:val="0040201B"/>
    <w:rPr>
      <w:rFonts w:ascii="Symbol" w:hAnsi="Symbol"/>
    </w:rPr>
  </w:style>
  <w:style w:type="character" w:customStyle="1" w:styleId="MenuOptions">
    <w:name w:val="Menu Options"/>
    <w:basedOn w:val="DefaultParagraphFont"/>
    <w:rsid w:val="0040201B"/>
    <w:rPr>
      <w:rFonts w:ascii="Arial Narrow" w:hAnsi="Arial Narrow"/>
      <w:smallCaps/>
    </w:rPr>
  </w:style>
  <w:style w:type="character" w:customStyle="1" w:styleId="Buttons">
    <w:name w:val="Buttons"/>
    <w:basedOn w:val="DefaultParagraphFont"/>
    <w:rsid w:val="0040201B"/>
    <w:rPr>
      <w:b/>
    </w:rPr>
  </w:style>
  <w:style w:type="character" w:customStyle="1" w:styleId="Underlined">
    <w:name w:val="Underlined"/>
    <w:basedOn w:val="DefaultParagraphFont"/>
    <w:rsid w:val="0040201B"/>
    <w:rPr>
      <w:u w:val="single"/>
    </w:rPr>
  </w:style>
  <w:style w:type="paragraph" w:customStyle="1" w:styleId="TableBodyTextRight">
    <w:name w:val="Table Body Text Right"/>
    <w:basedOn w:val="TableBodyText"/>
    <w:rsid w:val="0040201B"/>
    <w:pPr>
      <w:widowControl w:val="0"/>
      <w:autoSpaceDE w:val="0"/>
      <w:autoSpaceDN w:val="0"/>
      <w:adjustRightInd w:val="0"/>
      <w:jc w:val="right"/>
    </w:pPr>
    <w:rPr>
      <w:rFonts w:cs="Arial"/>
      <w:szCs w:val="18"/>
    </w:rPr>
  </w:style>
  <w:style w:type="paragraph" w:customStyle="1" w:styleId="CopyrightText">
    <w:name w:val="Copyright Text"/>
    <w:basedOn w:val="BodyText"/>
    <w:rsid w:val="0040201B"/>
    <w:rPr>
      <w:sz w:val="18"/>
    </w:rPr>
  </w:style>
  <w:style w:type="paragraph" w:customStyle="1" w:styleId="BodySmallRight">
    <w:name w:val="Body Small Right"/>
    <w:basedOn w:val="BodyTextRight"/>
    <w:rsid w:val="0040201B"/>
    <w:rPr>
      <w:sz w:val="18"/>
      <w:szCs w:val="18"/>
    </w:rPr>
  </w:style>
  <w:style w:type="paragraph" w:customStyle="1" w:styleId="MarginEdition">
    <w:name w:val="Margin Edition"/>
    <w:basedOn w:val="MarginNote"/>
    <w:rsid w:val="0040201B"/>
    <w:pPr>
      <w:spacing w:before="0" w:after="0"/>
    </w:pPr>
    <w:rPr>
      <w:rFonts w:ascii="Times New Roman" w:hAnsi="Times New Roman"/>
      <w:color w:val="999999"/>
    </w:rPr>
  </w:style>
  <w:style w:type="paragraph" w:customStyle="1" w:styleId="Spacer">
    <w:name w:val="Spacer"/>
    <w:basedOn w:val="Normal"/>
    <w:rsid w:val="0040201B"/>
    <w:rPr>
      <w:sz w:val="2"/>
      <w:szCs w:val="2"/>
    </w:rPr>
  </w:style>
  <w:style w:type="character" w:customStyle="1" w:styleId="Small">
    <w:name w:val="Small"/>
    <w:basedOn w:val="DefaultParagraphFont"/>
    <w:rsid w:val="0040201B"/>
    <w:rPr>
      <w:sz w:val="16"/>
    </w:rPr>
  </w:style>
  <w:style w:type="paragraph" w:customStyle="1" w:styleId="WideTable">
    <w:name w:val="Wide Table"/>
    <w:basedOn w:val="Normal"/>
    <w:rsid w:val="0040201B"/>
    <w:pPr>
      <w:ind w:left="-1418"/>
    </w:pPr>
    <w:rPr>
      <w:sz w:val="2"/>
      <w:szCs w:val="2"/>
    </w:rPr>
  </w:style>
  <w:style w:type="character" w:styleId="PageNumber">
    <w:name w:val="page number"/>
    <w:basedOn w:val="DefaultParagraphFont"/>
    <w:rsid w:val="0040201B"/>
  </w:style>
  <w:style w:type="paragraph" w:styleId="Quote">
    <w:name w:val="Quote"/>
    <w:basedOn w:val="Heading1"/>
    <w:link w:val="QuoteChar"/>
    <w:qFormat/>
    <w:rsid w:val="0040201B"/>
    <w:rPr>
      <w:b w:val="0"/>
      <w:sz w:val="72"/>
      <w:szCs w:val="72"/>
      <w:lang w:val="en-NZ"/>
    </w:rPr>
  </w:style>
  <w:style w:type="character" w:customStyle="1" w:styleId="QuoteChar">
    <w:name w:val="Quote Char"/>
    <w:basedOn w:val="DefaultParagraphFont"/>
    <w:link w:val="Quote"/>
    <w:rsid w:val="00402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01B"/>
    <w:pPr>
      <w:pageBreakBefore/>
    </w:pPr>
  </w:style>
  <w:style w:type="paragraph" w:customStyle="1" w:styleId="Border">
    <w:name w:val="Border"/>
    <w:basedOn w:val="Normal"/>
    <w:qFormat/>
    <w:rsid w:val="00402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01B"/>
    <w:rPr>
      <w:b/>
      <w:bCs/>
      <w:i/>
      <w:iCs/>
      <w:color w:val="auto"/>
    </w:rPr>
  </w:style>
  <w:style w:type="paragraph" w:styleId="IntenseQuote">
    <w:name w:val="Intense Quote"/>
    <w:basedOn w:val="Normal"/>
    <w:next w:val="Normal"/>
    <w:link w:val="IntenseQuoteChar"/>
    <w:uiPriority w:val="30"/>
    <w:qFormat/>
    <w:rsid w:val="00402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01B"/>
    <w:rPr>
      <w:smallCaps/>
      <w:color w:val="auto"/>
      <w:u w:val="single"/>
    </w:rPr>
  </w:style>
  <w:style w:type="character" w:styleId="IntenseReference">
    <w:name w:val="Intense Reference"/>
    <w:basedOn w:val="DefaultParagraphFont"/>
    <w:uiPriority w:val="32"/>
    <w:qFormat/>
    <w:rsid w:val="0040201B"/>
    <w:rPr>
      <w:b/>
      <w:bCs/>
      <w:smallCaps/>
      <w:color w:val="auto"/>
      <w:spacing w:val="5"/>
      <w:u w:val="single"/>
    </w:rPr>
  </w:style>
  <w:style w:type="paragraph" w:customStyle="1" w:styleId="2ColumnHeading">
    <w:name w:val="2Column Heading"/>
    <w:basedOn w:val="BodyText"/>
    <w:qFormat/>
    <w:rsid w:val="0040201B"/>
    <w:pPr>
      <w:spacing w:after="60"/>
      <w:ind w:left="-2268"/>
    </w:pPr>
    <w:rPr>
      <w:b/>
    </w:rPr>
  </w:style>
  <w:style w:type="paragraph" w:customStyle="1" w:styleId="Heading1TOC">
    <w:name w:val="Heading1 TOC"/>
    <w:basedOn w:val="Normal"/>
    <w:qFormat/>
    <w:rsid w:val="0040201B"/>
    <w:pPr>
      <w:spacing w:before="240" w:after="120"/>
    </w:pPr>
    <w:rPr>
      <w:rFonts w:ascii="Times New Roman" w:hAnsi="Times New Roman"/>
      <w:b/>
      <w:sz w:val="32"/>
    </w:rPr>
  </w:style>
  <w:style w:type="paragraph" w:customStyle="1" w:styleId="Heading2TOC">
    <w:name w:val="Heading2 TOC"/>
    <w:basedOn w:val="Normal"/>
    <w:qFormat/>
    <w:rsid w:val="0040201B"/>
    <w:pPr>
      <w:spacing w:before="240" w:after="60"/>
    </w:pPr>
    <w:rPr>
      <w:rFonts w:ascii="Times New Roman" w:hAnsi="Times New Roman"/>
      <w:b/>
      <w:sz w:val="28"/>
    </w:rPr>
  </w:style>
  <w:style w:type="character" w:customStyle="1" w:styleId="Underline">
    <w:name w:val="Underline"/>
    <w:basedOn w:val="DefaultParagraphFont"/>
    <w:qFormat/>
    <w:rsid w:val="0040201B"/>
    <w:rPr>
      <w:u w:val="single"/>
    </w:rPr>
  </w:style>
  <w:style w:type="character" w:customStyle="1" w:styleId="BoldandItalics">
    <w:name w:val="Bold and Italics"/>
    <w:qFormat/>
    <w:rsid w:val="0040201B"/>
    <w:rPr>
      <w:b/>
      <w:i/>
      <w:u w:val="none"/>
    </w:rPr>
  </w:style>
  <w:style w:type="paragraph" w:styleId="BalloonText">
    <w:name w:val="Balloon Text"/>
    <w:basedOn w:val="Normal"/>
    <w:link w:val="BalloonTextChar"/>
    <w:rsid w:val="0040201B"/>
    <w:rPr>
      <w:rFonts w:ascii="Tahoma" w:hAnsi="Tahoma" w:cs="Tahoma"/>
      <w:sz w:val="16"/>
      <w:szCs w:val="16"/>
    </w:rPr>
  </w:style>
  <w:style w:type="character" w:customStyle="1" w:styleId="BalloonTextChar">
    <w:name w:val="Balloon Text Char"/>
    <w:basedOn w:val="DefaultParagraphFont"/>
    <w:link w:val="BalloonText"/>
    <w:rsid w:val="00402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01B"/>
    <w:rPr>
      <w:b/>
      <w:color w:val="660033"/>
      <w:spacing w:val="0"/>
    </w:rPr>
  </w:style>
  <w:style w:type="paragraph" w:customStyle="1" w:styleId="Nameditemlist">
    <w:name w:val="Named item list"/>
    <w:basedOn w:val="BodyText"/>
    <w:qFormat/>
    <w:rsid w:val="0040201B"/>
    <w:pPr>
      <w:tabs>
        <w:tab w:val="left" w:pos="2835"/>
      </w:tabs>
      <w:ind w:left="2835" w:hanging="2835"/>
    </w:pPr>
  </w:style>
  <w:style w:type="paragraph" w:customStyle="1" w:styleId="BodyTextnopadding">
    <w:name w:val="Body Text no padding"/>
    <w:basedOn w:val="BodyText"/>
    <w:qFormat/>
    <w:rsid w:val="0040201B"/>
    <w:pPr>
      <w:spacing w:before="0" w:after="0"/>
    </w:pPr>
  </w:style>
  <w:style w:type="paragraph" w:customStyle="1" w:styleId="BodyTextBold">
    <w:name w:val="Body Text Bold"/>
    <w:basedOn w:val="BodyText"/>
    <w:qFormat/>
    <w:rsid w:val="0040201B"/>
    <w:rPr>
      <w:b/>
    </w:rPr>
  </w:style>
  <w:style w:type="character" w:styleId="Hyperlink">
    <w:name w:val="Hyperlink"/>
    <w:basedOn w:val="DefaultParagraphFont"/>
    <w:uiPriority w:val="99"/>
    <w:unhideWhenUsed/>
    <w:rsid w:val="00176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5696</Characters>
  <Application>Microsoft Office Word</Application>
  <DocSecurity>0</DocSecurity>
  <Lines>203</Lines>
  <Paragraphs>117</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MARC061 Conduct mooring operations using mechanical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