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DBE" w:rsidP="00414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MARC059 Transmit and receive information by marine VHF radio within Australian Territorial Waters</w:t>
      </w:r>
      <w:r>
        <w:fldChar w:fldCharType="end"/>
      </w:r>
    </w:p>
    <w:p w:rsidR="00414DBE" w:rsidP="00414DBE">
      <w:pPr>
        <w:pStyle w:val="Version"/>
        <w:sectPr w:rsidSect="00A45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554D" w:rsidP="00A4554D">
      <w:pPr>
        <w:pStyle w:val="SuperHeading"/>
      </w:pPr>
      <w:r w:rsidRPr="00A4554D">
        <w:t>MARC059 Transmit and receive information by marine VHF radio within Australian Territorial Waters</w:t>
      </w:r>
    </w:p>
    <w:p w:rsidR="00000000" w:rsidRPr="00A4554D" w:rsidP="00A4554D">
      <w:pPr>
        <w:pStyle w:val="Heading1"/>
      </w:pPr>
      <w:bookmarkStart w:id="1" w:name="O_1285162"/>
      <w:bookmarkEnd w:id="1"/>
      <w:r w:rsidRPr="00A455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Release 2</w:t>
            </w:r>
            <w:r w:rsidRPr="00A4554D">
              <w:t>. This is the second release of this unit of competency in the MAR Maritime Training Package.</w:t>
            </w:r>
          </w:p>
          <w:p w:rsidR="00000000" w:rsidRPr="00A4554D" w:rsidP="00A4554D">
            <w:pPr>
              <w:pStyle w:val="ListBullet"/>
            </w:pPr>
            <w:r w:rsidRPr="00A4554D">
              <w:t>Minor statement changes in unit Application</w:t>
            </w:r>
          </w:p>
          <w:p w:rsidR="00000000" w:rsidRPr="00A4554D" w:rsidP="00A4554D">
            <w:pPr>
              <w:pStyle w:val="ListBullet"/>
            </w:pPr>
            <w:r w:rsidRPr="00A4554D">
              <w:t>Minor changes in Performance Evidence</w:t>
            </w:r>
          </w:p>
          <w:p w:rsidR="00000000" w:rsidP="00A4554D">
            <w:pPr>
              <w:pStyle w:val="ListBullet"/>
              <w:rPr>
                <w:lang w:val="en-NZ"/>
              </w:rPr>
            </w:pPr>
            <w:r w:rsidRPr="00A4554D">
              <w:t>Minor statement changes in Assessment Conditions.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Release 1</w:t>
            </w:r>
            <w:r w:rsidRPr="00A4554D">
              <w:t>. This is the first release of this unit of competency in the MAR Maritime Training Package.</w:t>
            </w:r>
          </w:p>
        </w:tc>
      </w:tr>
    </w:tbl>
    <w:p w:rsidR="00000000" w:rsidRPr="00A4554D" w:rsidP="00A4554D">
      <w:pPr>
        <w:pStyle w:val="NoPaddingFontSize1"/>
      </w:pPr>
    </w:p>
    <w:p w:rsidR="00000000" w:rsidRPr="00A4554D" w:rsidP="00A4554D">
      <w:pPr>
        <w:pStyle w:val="AllowPageBreak"/>
      </w:pPr>
    </w:p>
    <w:p w:rsidR="00000000" w:rsidRPr="00A4554D" w:rsidP="00A4554D">
      <w:pPr>
        <w:pStyle w:val="Heading1"/>
      </w:pPr>
      <w:bookmarkStart w:id="2" w:name="O_1285161"/>
      <w:bookmarkEnd w:id="2"/>
      <w:r w:rsidRPr="00A455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This unit involves the skills and knowledge required to transmit and receive information by marine very high frequency (VHF) radio on a vessel according to regulations and includes operating an emergency position indicating radio beacon (EPIRB)</w:t>
            </w:r>
            <w:r w:rsidRPr="00A4554D">
              <w:t>.</w:t>
            </w:r>
          </w:p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Licensing/Regulatory Information</w:t>
            </w:r>
          </w:p>
          <w:p w:rsidR="00000000" w:rsidRPr="00A4554D" w:rsidP="00A4554D">
            <w:pPr>
              <w:pStyle w:val="BodyText"/>
            </w:pPr>
            <w:r w:rsidRPr="00A4554D">
              <w:t>Legislative and regulatory requirements are applicable to this unit.</w:t>
            </w:r>
          </w:p>
          <w:p w:rsidR="00000000" w:rsidRPr="00A4554D" w:rsidP="00A4554D">
            <w:pPr>
              <w:pStyle w:val="ListBullet"/>
            </w:pPr>
            <w:r w:rsidRPr="00A4554D">
              <w:t>This unit is one of the requirements to obtain Australian Maritime Safety Authority (AMSA) certification as specified in Marine Order 505.</w:t>
            </w:r>
          </w:p>
          <w:p w:rsidR="00000000" w:rsidRPr="00A4554D" w:rsidP="00A4554D">
            <w:pPr>
              <w:pStyle w:val="ListBullet"/>
            </w:pPr>
            <w:r w:rsidRPr="00A4554D">
              <w:t>This unit applies to all boaters using marine VHF radio equipment to transmit and receive information to and from shore and vessel-based operators within Australian Territorial Waters – defined as all waters within 12 nautical miles from the coastal baseli</w:t>
            </w:r>
            <w:r w:rsidRPr="00A4554D">
              <w:t>ne.</w:t>
            </w:r>
          </w:p>
          <w:p w:rsidR="00000000" w:rsidRPr="00A4554D" w:rsidP="00A4554D">
            <w:pPr>
              <w:pStyle w:val="ListBullet"/>
            </w:pPr>
            <w:r w:rsidRPr="00A4554D">
              <w:t>This unit is consistent with the requirements of the Radiocommunications (Maritime Ship Station – 27 MHz and VHF) Class Licence 2001.</w:t>
            </w:r>
          </w:p>
          <w:p w:rsidR="00000000" w:rsidRPr="00A4554D" w:rsidP="00A4554D">
            <w:pPr>
              <w:pStyle w:val="BodyText"/>
            </w:pPr>
            <w:r w:rsidRPr="00A4554D">
              <w:t>Training providers seeking to offer this unit of competency must gain AMSA approval before the unit is offered.</w:t>
            </w:r>
          </w:p>
          <w:p w:rsidR="00000000" w:rsidRPr="00A4554D" w:rsidP="00A4554D">
            <w:pPr>
              <w:pStyle w:val="BodyText"/>
            </w:pPr>
            <w:r w:rsidRPr="00A4554D">
              <w:t>Seafar</w:t>
            </w:r>
            <w:r w:rsidRPr="00A4554D">
              <w:t>ers seeking certification should check with AMSA.</w:t>
            </w:r>
          </w:p>
        </w:tc>
      </w:tr>
    </w:tbl>
    <w:p w:rsidR="00000000" w:rsidRPr="00A4554D" w:rsidP="00A4554D">
      <w:pPr>
        <w:pStyle w:val="NoPaddingFontSize1"/>
      </w:pPr>
    </w:p>
    <w:p w:rsidR="00000000" w:rsidRPr="00A4554D" w:rsidP="00A4554D">
      <w:pPr>
        <w:pStyle w:val="AllowPageBreak"/>
      </w:pPr>
    </w:p>
    <w:p w:rsidR="00000000" w:rsidRPr="00A4554D" w:rsidP="00A4554D">
      <w:pPr>
        <w:pStyle w:val="Heading1"/>
      </w:pPr>
      <w:bookmarkStart w:id="3" w:name="O_1285160"/>
      <w:bookmarkEnd w:id="3"/>
      <w:r w:rsidRPr="00A455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Not applicable.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4" w:name="O_1285159"/>
      <w:bookmarkEnd w:id="4"/>
      <w:r w:rsidRPr="00A455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C – Equipment Operations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5" w:name="O_1285158"/>
      <w:bookmarkEnd w:id="5"/>
      <w:r w:rsidRPr="00A455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Not applicable.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6" w:name="O_1285157"/>
      <w:bookmarkEnd w:id="6"/>
      <w:r w:rsidRPr="00A455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PERFORMANCE CRITERIA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Performance criteria describe the performance needed to demonstrate achievement of the element.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Operate VHF radio equipment to transmit and receive messages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VHF radio equipment is selected for operation within limits of specifications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 xml:space="preserve">VHF radio equipment is operated to transmit and receive various types of signal according to manufacturer </w:t>
            </w:r>
            <w:r w:rsidRPr="00A4554D">
              <w:t>instructions, established radio operation procedures and regulatory requirements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Regulations and procedures applicable to vessel stations equipped with radio and digital selective calling (DSC) facilities are applied during radio communication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Work health and safety (WHS)/occupational health and safety (OHS) procedures and hazard control strategies are applied when operating radio equipment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Access search and rescue (SAR) VHF radio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Information that may be required is identif</w:t>
            </w:r>
            <w:r w:rsidRPr="00A4554D">
              <w:t>ied and documented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Request is made to the appropriate organisation for the provision of the information in the required format and on the correct channel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Information is provided and received in the required format and on the correct channel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rPr>
                <w:rStyle w:val="SpecialBold"/>
              </w:rPr>
              <w:t>Operate an EPIRB in a distress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t>Routine checks and maintenance are carried out on EPIRBs, including float free EPIRBs, to confirm their operational capability according to manufacturer instructions and specifications</w:t>
            </w:r>
          </w:p>
        </w:tc>
      </w:tr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4D">
            <w:pPr>
              <w:pStyle w:val="BodyText"/>
              <w:rPr>
                <w:lang w:val="en-NZ"/>
              </w:rPr>
            </w:pPr>
            <w:r w:rsidRPr="00A455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 xml:space="preserve">EPIRB is </w:t>
            </w:r>
            <w:r w:rsidRPr="00A4554D">
              <w:t>operated according to manufacturer instructions and regulatory requirements</w:t>
            </w:r>
          </w:p>
        </w:tc>
      </w:tr>
    </w:tbl>
    <w:p w:rsidR="00000000" w:rsidRPr="00A4554D" w:rsidP="00A4554D">
      <w:pPr>
        <w:pStyle w:val="NoPaddingFontSize1"/>
      </w:pPr>
    </w:p>
    <w:p w:rsidR="00000000" w:rsidRPr="00A4554D" w:rsidP="00A4554D">
      <w:pPr>
        <w:pStyle w:val="AllowPageBreak"/>
      </w:pPr>
    </w:p>
    <w:p w:rsidR="00000000" w:rsidRPr="00A4554D" w:rsidP="00A4554D">
      <w:pPr>
        <w:pStyle w:val="Heading1"/>
      </w:pPr>
      <w:bookmarkStart w:id="7" w:name="O_1285156"/>
      <w:bookmarkEnd w:id="7"/>
      <w:r w:rsidRPr="00A455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Foundation skills essential to performance are explicit in the performance criteria of this unit of competency.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8" w:name="O_1285155"/>
      <w:bookmarkEnd w:id="8"/>
      <w:r w:rsidRPr="00A455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Range is restricted to essential operating conditions and any other variables essential to the work environment.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9" w:name="O_1285154"/>
      <w:bookmarkEnd w:id="9"/>
      <w:r w:rsidRPr="00A455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4D" w:rsidP="00A4554D">
            <w:pPr>
              <w:pStyle w:val="BodyText"/>
            </w:pPr>
            <w:r w:rsidRPr="00A4554D">
              <w:t>This unit replaces and is equivalent to MARC019 Transmit and receive informa</w:t>
            </w:r>
            <w:r w:rsidRPr="00A4554D">
              <w:t>tion by marine VHF radio within Australian Territorial Waters</w:t>
            </w:r>
          </w:p>
        </w:tc>
      </w:tr>
    </w:tbl>
    <w:p w:rsidR="00414DBE" w:rsidP="00A4554D">
      <w:pPr>
        <w:pStyle w:val="NoPaddingFontSize1"/>
      </w:pPr>
    </w:p>
    <w:p w:rsidR="00414DBE" w:rsidP="00A4554D">
      <w:pPr>
        <w:pStyle w:val="NoPaddingFontSize1"/>
      </w:pPr>
    </w:p>
    <w:p w:rsidR="00000000" w:rsidRPr="00A4554D" w:rsidP="00A4554D">
      <w:pPr>
        <w:pStyle w:val="Heading1"/>
      </w:pPr>
      <w:bookmarkStart w:id="10" w:name="O_1285163"/>
      <w:bookmarkEnd w:id="10"/>
      <w:r w:rsidRPr="00A4554D">
        <w:t>Links</w:t>
      </w:r>
    </w:p>
    <w:p w:rsidR="00000000" w:rsidRPr="00A4554D" w:rsidP="00414DBE">
      <w:pPr>
        <w:pStyle w:val="BodyText"/>
      </w:pPr>
      <w:r w:rsidRPr="00A455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9172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4554D" w:rsidP="00A4554D"/>
    <w:sectPr w:rsidSect="00A45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D" w:rsidRPr="00414DBE" w:rsidP="00414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BE" w:rsidP="00A45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DBE" w:rsidP="00A45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4DBE" w:rsidP="00A45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54D" w:rsidRPr="00414DBE" w:rsidP="00414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BE" w:rsidRPr="002D2AF8" w:rsidP="00A45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MARC059 Transmit and receive information by marine VHF radio within Australian Territorial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14DBE" w:rsidP="00A45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2E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8A5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54D"/>
  </w:style>
  <w:style w:type="character" w:customStyle="1" w:styleId="Heading1Char">
    <w:name w:val="Heading 1 Char"/>
    <w:basedOn w:val="DefaultParagraphFont"/>
    <w:link w:val="Heading1"/>
    <w:rsid w:val="00A45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54D"/>
    <w:rPr>
      <w:b/>
      <w:spacing w:val="0"/>
    </w:rPr>
  </w:style>
  <w:style w:type="paragraph" w:customStyle="1" w:styleId="SuperHeading">
    <w:name w:val="SuperHeading"/>
    <w:basedOn w:val="Normal"/>
    <w:rsid w:val="00A45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5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5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54D"/>
    <w:rPr>
      <w:i/>
    </w:rPr>
  </w:style>
  <w:style w:type="paragraph" w:styleId="Caption">
    <w:name w:val="caption"/>
    <w:basedOn w:val="BodyText"/>
    <w:next w:val="Normal"/>
    <w:qFormat/>
    <w:rsid w:val="00A45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54D"/>
  </w:style>
  <w:style w:type="paragraph" w:styleId="TableofFigures">
    <w:name w:val="table of figures"/>
    <w:basedOn w:val="Normal"/>
    <w:next w:val="Normal"/>
    <w:semiHidden/>
    <w:rsid w:val="00A45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54D"/>
    <w:rPr>
      <w:rFonts w:ascii="Wingdings" w:hAnsi="Wingdings"/>
    </w:rPr>
  </w:style>
  <w:style w:type="paragraph" w:customStyle="1" w:styleId="TableHeading">
    <w:name w:val="Table Heading"/>
    <w:basedOn w:val="HeadingBase"/>
    <w:rsid w:val="00A45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54D"/>
    <w:rPr>
      <w:color w:val="0033CC"/>
      <w:u w:val="none"/>
    </w:rPr>
  </w:style>
  <w:style w:type="paragraph" w:customStyle="1" w:styleId="BodyTextRight">
    <w:name w:val="Body Text Right"/>
    <w:basedOn w:val="BodyText"/>
    <w:rsid w:val="00A45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54D"/>
    <w:rPr>
      <w:sz w:val="32"/>
    </w:rPr>
  </w:style>
  <w:style w:type="paragraph" w:customStyle="1" w:styleId="HeadingProcedure">
    <w:name w:val="Heading Procedure"/>
    <w:basedOn w:val="HeadingBase"/>
    <w:next w:val="Normal"/>
    <w:rsid w:val="00A45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54D"/>
    <w:pPr>
      <w:spacing w:before="60" w:after="60"/>
    </w:pPr>
  </w:style>
  <w:style w:type="paragraph" w:styleId="ListContinue">
    <w:name w:val="List Continue"/>
    <w:basedOn w:val="List"/>
    <w:rsid w:val="00A4554D"/>
    <w:pPr>
      <w:ind w:firstLine="0"/>
    </w:pPr>
  </w:style>
  <w:style w:type="paragraph" w:customStyle="1" w:styleId="ListNote">
    <w:name w:val="List Note"/>
    <w:basedOn w:val="List"/>
    <w:rsid w:val="00A45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54D"/>
    <w:rPr>
      <w:rFonts w:ascii="Courier New" w:hAnsi="Courier New"/>
    </w:rPr>
  </w:style>
  <w:style w:type="paragraph" w:customStyle="1" w:styleId="NoteBullet">
    <w:name w:val="Note Bullet"/>
    <w:basedOn w:val="Note"/>
    <w:rsid w:val="00A45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54D"/>
    <w:rPr>
      <w:b/>
      <w:smallCaps/>
    </w:rPr>
  </w:style>
  <w:style w:type="paragraph" w:customStyle="1" w:styleId="TableListNumber">
    <w:name w:val="Table List Number"/>
    <w:basedOn w:val="ListNumber"/>
    <w:rsid w:val="00A45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54D"/>
    <w:pPr>
      <w:numPr>
        <w:numId w:val="8"/>
      </w:numPr>
    </w:pPr>
  </w:style>
  <w:style w:type="paragraph" w:customStyle="1" w:styleId="ListAlpha2">
    <w:name w:val="List Alpha 2"/>
    <w:basedOn w:val="List2"/>
    <w:rsid w:val="00A4554D"/>
    <w:pPr>
      <w:numPr>
        <w:numId w:val="7"/>
      </w:numPr>
    </w:pPr>
  </w:style>
  <w:style w:type="paragraph" w:styleId="List2">
    <w:name w:val="List 2"/>
    <w:basedOn w:val="BodyText"/>
    <w:rsid w:val="00A45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54D"/>
    <w:pPr>
      <w:numPr>
        <w:numId w:val="3"/>
      </w:numPr>
    </w:pPr>
  </w:style>
  <w:style w:type="paragraph" w:styleId="ListContinue2">
    <w:name w:val="List Continue 2"/>
    <w:basedOn w:val="List2"/>
    <w:rsid w:val="00A4554D"/>
    <w:pPr>
      <w:ind w:firstLine="0"/>
    </w:pPr>
  </w:style>
  <w:style w:type="paragraph" w:styleId="ListContinue3">
    <w:name w:val="List Continue 3"/>
    <w:basedOn w:val="List3"/>
    <w:rsid w:val="00A4554D"/>
    <w:pPr>
      <w:ind w:left="1021" w:firstLine="0"/>
    </w:pPr>
  </w:style>
  <w:style w:type="paragraph" w:styleId="ListContinue4">
    <w:name w:val="List Continue 4"/>
    <w:basedOn w:val="List4"/>
    <w:rsid w:val="00A4554D"/>
    <w:pPr>
      <w:ind w:firstLine="0"/>
    </w:pPr>
  </w:style>
  <w:style w:type="paragraph" w:styleId="ListContinue5">
    <w:name w:val="List Continue 5"/>
    <w:basedOn w:val="List5"/>
    <w:rsid w:val="00A4554D"/>
    <w:pPr>
      <w:ind w:firstLine="0"/>
    </w:pPr>
  </w:style>
  <w:style w:type="paragraph" w:styleId="ListNumber3">
    <w:name w:val="List Number 3"/>
    <w:basedOn w:val="List3"/>
    <w:rsid w:val="00A4554D"/>
    <w:pPr>
      <w:numPr>
        <w:numId w:val="4"/>
      </w:numPr>
    </w:pPr>
  </w:style>
  <w:style w:type="paragraph" w:styleId="ListNumber4">
    <w:name w:val="List Number 4"/>
    <w:basedOn w:val="List4"/>
    <w:rsid w:val="00A4554D"/>
    <w:pPr>
      <w:numPr>
        <w:numId w:val="5"/>
      </w:numPr>
    </w:pPr>
  </w:style>
  <w:style w:type="paragraph" w:styleId="ListNumber5">
    <w:name w:val="List Number 5"/>
    <w:basedOn w:val="List5"/>
    <w:rsid w:val="00A4554D"/>
    <w:pPr>
      <w:numPr>
        <w:numId w:val="6"/>
      </w:numPr>
    </w:pPr>
  </w:style>
  <w:style w:type="paragraph" w:styleId="BlockText">
    <w:name w:val="Block Text"/>
    <w:basedOn w:val="Normal"/>
    <w:rsid w:val="00A45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54D"/>
    <w:rPr>
      <w:sz w:val="16"/>
      <w:vertAlign w:val="superscript"/>
    </w:rPr>
  </w:style>
  <w:style w:type="character" w:customStyle="1" w:styleId="Symbols">
    <w:name w:val="Symbols"/>
    <w:basedOn w:val="DefaultParagraphFont"/>
    <w:rsid w:val="00A4554D"/>
    <w:rPr>
      <w:rFonts w:ascii="Symbol" w:hAnsi="Symbol"/>
    </w:rPr>
  </w:style>
  <w:style w:type="character" w:customStyle="1" w:styleId="MenuOptions">
    <w:name w:val="Menu Options"/>
    <w:basedOn w:val="DefaultParagraphFont"/>
    <w:rsid w:val="00A45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54D"/>
    <w:rPr>
      <w:b/>
    </w:rPr>
  </w:style>
  <w:style w:type="character" w:customStyle="1" w:styleId="Underlined">
    <w:name w:val="Underlined"/>
    <w:basedOn w:val="DefaultParagraphFont"/>
    <w:rsid w:val="00A4554D"/>
    <w:rPr>
      <w:u w:val="single"/>
    </w:rPr>
  </w:style>
  <w:style w:type="paragraph" w:customStyle="1" w:styleId="TableBodyTextRight">
    <w:name w:val="Table Body Text Right"/>
    <w:basedOn w:val="TableBodyText"/>
    <w:rsid w:val="00A45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54D"/>
    <w:rPr>
      <w:sz w:val="18"/>
    </w:rPr>
  </w:style>
  <w:style w:type="paragraph" w:customStyle="1" w:styleId="BodySmallRight">
    <w:name w:val="Body Small Right"/>
    <w:basedOn w:val="BodyTextRight"/>
    <w:rsid w:val="00A4554D"/>
    <w:rPr>
      <w:sz w:val="18"/>
      <w:szCs w:val="18"/>
    </w:rPr>
  </w:style>
  <w:style w:type="paragraph" w:customStyle="1" w:styleId="MarginEdition">
    <w:name w:val="Margin Edition"/>
    <w:basedOn w:val="MarginNote"/>
    <w:rsid w:val="00A45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54D"/>
    <w:rPr>
      <w:sz w:val="2"/>
      <w:szCs w:val="2"/>
    </w:rPr>
  </w:style>
  <w:style w:type="character" w:customStyle="1" w:styleId="Small">
    <w:name w:val="Small"/>
    <w:basedOn w:val="DefaultParagraphFont"/>
    <w:rsid w:val="00A4554D"/>
    <w:rPr>
      <w:sz w:val="16"/>
    </w:rPr>
  </w:style>
  <w:style w:type="paragraph" w:customStyle="1" w:styleId="WideTable">
    <w:name w:val="Wide Table"/>
    <w:basedOn w:val="Normal"/>
    <w:rsid w:val="00A45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54D"/>
  </w:style>
  <w:style w:type="paragraph" w:styleId="Quote">
    <w:name w:val="Quote"/>
    <w:basedOn w:val="Heading1"/>
    <w:link w:val="QuoteChar"/>
    <w:qFormat/>
    <w:rsid w:val="00A45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54D"/>
    <w:pPr>
      <w:pageBreakBefore/>
    </w:pPr>
  </w:style>
  <w:style w:type="paragraph" w:customStyle="1" w:styleId="Border">
    <w:name w:val="Border"/>
    <w:basedOn w:val="Normal"/>
    <w:qFormat/>
    <w:rsid w:val="00A45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54D"/>
    <w:rPr>
      <w:u w:val="single"/>
    </w:rPr>
  </w:style>
  <w:style w:type="character" w:customStyle="1" w:styleId="BoldandItalics">
    <w:name w:val="Bold and Italics"/>
    <w:qFormat/>
    <w:rsid w:val="00A4554D"/>
    <w:rPr>
      <w:b/>
      <w:i/>
      <w:u w:val="none"/>
    </w:rPr>
  </w:style>
  <w:style w:type="paragraph" w:styleId="BalloonText">
    <w:name w:val="Balloon Text"/>
    <w:basedOn w:val="Normal"/>
    <w:link w:val="BalloonTextChar"/>
    <w:rsid w:val="00A45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54D"/>
    <w:pPr>
      <w:spacing w:before="0" w:after="0"/>
    </w:pPr>
  </w:style>
  <w:style w:type="paragraph" w:customStyle="1" w:styleId="BodyTextBold">
    <w:name w:val="Body Text Bold"/>
    <w:basedOn w:val="BodyText"/>
    <w:qFormat/>
    <w:rsid w:val="00A4554D"/>
    <w:rPr>
      <w:b/>
    </w:rPr>
  </w:style>
  <w:style w:type="character" w:styleId="Hyperlink">
    <w:name w:val="Hyperlink"/>
    <w:basedOn w:val="DefaultParagraphFont"/>
    <w:uiPriority w:val="99"/>
    <w:unhideWhenUsed/>
    <w:rsid w:val="00414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3496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MARC059 Transmit and receive information by marine VHF radio within Australian Territorial Waters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2024-11-25T10:55:00Z</dcterms:created>
  <dcterms:modified xsi:type="dcterms:W3CDTF">2024-11-25T10:55:00Z</dcterms:modified>
</cp:coreProperties>
</file>