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BCA" w:rsidP="001E2BCA">
      <w:pPr>
        <w:pStyle w:val="Title"/>
      </w:pPr>
      <w:r>
        <w:fldChar w:fldCharType="begin"/>
      </w:r>
      <w:r>
        <w:instrText xml:space="preserve"> TITLE   \* MERGEFORMAT </w:instrText>
      </w:r>
      <w:r>
        <w:fldChar w:fldCharType="separate"/>
      </w:r>
      <w:r>
        <w:t>MARC057 Perform dogging on board a vessel</w:t>
      </w:r>
      <w:r>
        <w:fldChar w:fldCharType="end"/>
      </w:r>
    </w:p>
    <w:p w:rsidR="001E2BCA" w:rsidP="001E2BCA">
      <w:pPr>
        <w:pStyle w:val="Version"/>
        <w:sectPr w:rsidSect="00337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33C" w:rsidP="0033733C">
      <w:pPr>
        <w:pStyle w:val="SuperHeading"/>
      </w:pPr>
      <w:r w:rsidRPr="0033733C">
        <w:t>MARC057 Perform dogging on board a vessel</w:t>
      </w:r>
    </w:p>
    <w:p w:rsidR="00000000" w:rsidRPr="0033733C" w:rsidP="0033733C">
      <w:pPr>
        <w:pStyle w:val="Heading1"/>
      </w:pPr>
      <w:bookmarkStart w:id="1" w:name="O_1086479"/>
      <w:bookmarkEnd w:id="1"/>
      <w:r w:rsidRPr="0033733C">
        <w:t>Modification History</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Release 1. This is the first release of this unit of competency in the MAR Maritime Training Package.</w:t>
            </w:r>
          </w:p>
        </w:tc>
      </w:tr>
    </w:tbl>
    <w:p w:rsidR="001E2BCA" w:rsidP="0033733C">
      <w:pPr>
        <w:pStyle w:val="NoPaddingFontSize1"/>
      </w:pPr>
    </w:p>
    <w:p w:rsidR="001E2BCA" w:rsidP="0033733C">
      <w:pPr>
        <w:pStyle w:val="NoPaddingFontSize1"/>
      </w:pPr>
    </w:p>
    <w:p w:rsidR="00000000" w:rsidRPr="0033733C" w:rsidP="0033733C">
      <w:pPr>
        <w:pStyle w:val="Heading1"/>
      </w:pPr>
      <w:bookmarkStart w:id="2" w:name="O_1086480"/>
      <w:bookmarkEnd w:id="2"/>
      <w:r w:rsidRPr="0033733C">
        <w:t>Application</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This unit involves the skills and knowledge required to apply slinging techniques select and inspec</w:t>
            </w:r>
            <w:r w:rsidRPr="0033733C">
              <w:t>t lifting gear and/or direct crane/operator in moving a load.</w:t>
            </w:r>
          </w:p>
          <w:p w:rsidR="00000000" w:rsidRPr="0033733C" w:rsidP="0033733C">
            <w:pPr>
              <w:pStyle w:val="BodyText"/>
            </w:pPr>
            <w:r w:rsidRPr="0033733C">
              <w:t>This unit applies to people working in the maritime industry in the capacity of:</w:t>
            </w:r>
          </w:p>
          <w:p w:rsidR="00000000" w:rsidRPr="0033733C" w:rsidP="0033733C">
            <w:pPr>
              <w:pStyle w:val="ListBullet"/>
            </w:pPr>
            <w:r w:rsidRPr="0033733C">
              <w:t>Able Seafarer - Engine/Deck or Integrated Rating who apply safe work practices when undertaking basic dogging on</w:t>
            </w:r>
            <w:r w:rsidRPr="0033733C">
              <w:t xml:space="preserve"> a range of vessels</w:t>
            </w:r>
          </w:p>
          <w:p w:rsidR="00000000" w:rsidRPr="0033733C" w:rsidP="0033733C">
            <w:pPr>
              <w:pStyle w:val="ListBullet"/>
            </w:pPr>
            <w:r w:rsidRPr="0033733C">
              <w:t>Navigational Watch - Deck/Engine.</w:t>
            </w:r>
          </w:p>
          <w:p w:rsidR="00000000" w:rsidRPr="0033733C" w:rsidP="0033733C">
            <w:pPr>
              <w:pStyle w:val="BodyText"/>
            </w:pPr>
            <w:r w:rsidRPr="0033733C">
              <w:rPr>
                <w:rStyle w:val="SpecialBold"/>
              </w:rPr>
              <w:t>Licensing/Regulatory Information</w:t>
            </w:r>
          </w:p>
          <w:p w:rsidR="00000000" w:rsidRPr="0033733C" w:rsidP="0033733C">
            <w:pPr>
              <w:pStyle w:val="BodyText"/>
            </w:pPr>
            <w:r w:rsidRPr="0033733C">
              <w:t xml:space="preserve">Legislative and regulatory requirements are applicable to this unit.  </w:t>
            </w:r>
          </w:p>
          <w:p w:rsidR="00000000" w:rsidRPr="0033733C" w:rsidP="0033733C">
            <w:pPr>
              <w:pStyle w:val="ListBullet"/>
            </w:pPr>
            <w:r w:rsidRPr="0033733C">
              <w:t>This unit is one of the requirements to obtain Australian Maritime Safety Authority (AMSA) certif</w:t>
            </w:r>
            <w:r w:rsidRPr="0033733C">
              <w:t>ication as an Able Seafarer - Engine/Deck, Integrated Rating or Navigational Watch - Deck/Engine and to meet regulatory requirements this unit must be delivered consistent with Marine Orders and with the relevant sections of the International Convention on</w:t>
            </w:r>
            <w:r w:rsidRPr="0033733C">
              <w:t xml:space="preserve"> Standards of Training, Certification and Watchkeeping for Seafarers (STCW).</w:t>
            </w:r>
          </w:p>
          <w:p w:rsidR="00000000" w:rsidRPr="0033733C" w:rsidP="0033733C">
            <w:pPr>
              <w:pStyle w:val="BodyText"/>
            </w:pPr>
          </w:p>
        </w:tc>
      </w:tr>
    </w:tbl>
    <w:p w:rsidR="001E2BCA" w:rsidP="0033733C">
      <w:pPr>
        <w:pStyle w:val="NoPaddingFontSize1"/>
      </w:pPr>
    </w:p>
    <w:p w:rsidR="001E2BCA" w:rsidP="0033733C">
      <w:pPr>
        <w:pStyle w:val="NoPaddingFontSize1"/>
      </w:pPr>
    </w:p>
    <w:p w:rsidR="00000000" w:rsidRPr="0033733C" w:rsidP="0033733C">
      <w:pPr>
        <w:pStyle w:val="Heading1"/>
      </w:pPr>
      <w:bookmarkStart w:id="3" w:name="O_1086481"/>
      <w:bookmarkEnd w:id="3"/>
      <w:r w:rsidRPr="0033733C">
        <w:t>Pre-requisite Unit</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Not applicable.</w:t>
            </w:r>
          </w:p>
        </w:tc>
      </w:tr>
    </w:tbl>
    <w:p w:rsidR="001E2BCA" w:rsidP="0033733C">
      <w:pPr>
        <w:pStyle w:val="NoPaddingFontSize1"/>
      </w:pPr>
    </w:p>
    <w:p w:rsidR="001E2BCA" w:rsidP="0033733C">
      <w:pPr>
        <w:pStyle w:val="NoPaddingFontSize1"/>
      </w:pPr>
    </w:p>
    <w:p w:rsidR="00000000" w:rsidRPr="0033733C" w:rsidP="0033733C">
      <w:pPr>
        <w:pStyle w:val="Heading1"/>
      </w:pPr>
      <w:bookmarkStart w:id="4" w:name="O_1086482"/>
      <w:bookmarkEnd w:id="4"/>
      <w:r w:rsidRPr="0033733C">
        <w:t>Competency Field</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C – Equipment Operations</w:t>
            </w:r>
          </w:p>
        </w:tc>
      </w:tr>
    </w:tbl>
    <w:p w:rsidR="001E2BCA" w:rsidP="0033733C">
      <w:pPr>
        <w:pStyle w:val="NoPaddingFontSize1"/>
      </w:pPr>
    </w:p>
    <w:p w:rsidR="001E2BCA" w:rsidP="0033733C">
      <w:pPr>
        <w:pStyle w:val="NoPaddingFontSize1"/>
      </w:pPr>
    </w:p>
    <w:p w:rsidR="00000000" w:rsidRPr="0033733C" w:rsidP="0033733C">
      <w:pPr>
        <w:pStyle w:val="Heading1"/>
      </w:pPr>
      <w:bookmarkStart w:id="5" w:name="O_1086483"/>
      <w:bookmarkEnd w:id="5"/>
      <w:r w:rsidRPr="0033733C">
        <w:t>Unit Sector</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Not applicable.</w:t>
            </w:r>
          </w:p>
        </w:tc>
      </w:tr>
    </w:tbl>
    <w:p w:rsidR="001E2BCA" w:rsidP="0033733C">
      <w:pPr>
        <w:pStyle w:val="NoPaddingFontSize1"/>
      </w:pPr>
    </w:p>
    <w:p w:rsidR="001E2BCA" w:rsidP="0033733C">
      <w:pPr>
        <w:pStyle w:val="NoPaddingFontSize1"/>
      </w:pPr>
    </w:p>
    <w:p w:rsidR="00000000" w:rsidRPr="0033733C" w:rsidP="0033733C">
      <w:pPr>
        <w:pStyle w:val="Heading1"/>
      </w:pPr>
      <w:bookmarkStart w:id="6" w:name="O_1086484"/>
      <w:bookmarkEnd w:id="6"/>
      <w:r w:rsidRPr="0033733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373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PERFORMANCE CRITERIA</w:t>
            </w:r>
          </w:p>
        </w:tc>
      </w:tr>
      <w:tr w:rsidTr="0033733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Performance criteria describe the performance needed to demonstrate achievement of the element.</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Plan job</w:t>
            </w: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Relevant site information is obtained for related task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Sea conditions and use of tag lines are assessed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Hazards and potential hazards associated with slinging and directing loads are identified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Hazard control measures consistent with appropriate standards are identified to ensure safety of personnel and equipmen</w:t>
            </w:r>
            <w:r w:rsidRPr="0033733C">
              <w:t>t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Weight, dimensions and load centre of gravity (CG) are identified and assessed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Suitable lifting/slinging points on load are established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Appropriate lifting equi</w:t>
            </w:r>
            <w:r w:rsidRPr="0033733C">
              <w:t>pment needs are assessed, including rig/vessel crane limitations,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Appropriate communication methods are established in consultation with crane/operators and other appropriate personnel</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Manufacturer spec</w:t>
            </w:r>
            <w:r w:rsidRPr="0033733C">
              <w:t>ifications/information is obtained for special loads, as required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Select and inspect equipment</w:t>
            </w: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equipment appropriate to task is selected and inspected for serviceability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Damaged or excessively worn lifting equipment is identified, labelled and isolated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Appropriate communication equipment is selected and serviceability checked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Appropriate personal protective equipment (PPE) is selected and checked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Prepare site and equipment</w:t>
            </w: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Hazard prevention/control measures are applied consistent with appropriate standards to ensure safety of personnel and equipment in accordance with wo</w:t>
            </w:r>
            <w:r w:rsidRPr="0033733C">
              <w:t xml:space="preserve">rkplace </w:t>
            </w:r>
            <w:r w:rsidRPr="0033733C">
              <w:t>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Clear communications and roles of deck crew are established when working cargo with a rig crane or another vessel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Appropriate slinging method is selected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equipment is prepared and assembled, as required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Load landing destination is prepared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Perform tasks</w:t>
            </w: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Knots, hitches and bends using fibre and synthetic ropes are correctly made and used in course of deck operations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equipment is attached and secured to lifting hook using appropriate techniques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hook is positioned over load CG</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equipment is attached and secured to load in an appropriate manner</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Tag line is attached and secured,</w:t>
            </w:r>
            <w:r w:rsidRPr="0033733C">
              <w:t xml:space="preserve"> as required</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Test lift is conducted to ensure load security</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Load is moved, and stability and control are maintained at all times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Appropriate communication methods and communication signals are applied to safely coordinate load movement within sight and out-of-sight of ship’s crane operator</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 xml:space="preserve">Loads are correctly rigged using appropriate ropes and rigging gear in accordance with </w:t>
            </w:r>
            <w:r w:rsidRPr="0033733C">
              <w:t>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Load is landed to ensure it is stable and secure from movement, is in position to be lashed with appropriate consideration given to effects of vessel’s motion on stowed cargo when lashing cargo</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rPr>
                <w:rStyle w:val="SpecialBold"/>
              </w:rPr>
              <w:t>Shut down job, clean up and ma</w:t>
            </w:r>
            <w:r w:rsidRPr="0033733C">
              <w:rPr>
                <w:rStyle w:val="SpecialBold"/>
              </w:rPr>
              <w:t>intain equipment</w:t>
            </w: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equipment is removed or disconnected from load and prepared for next task or storage</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Defective equipment is isolated and tagged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Lifting equipment is stored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Hazard prevention/control measures are removed, as required, in accordance with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Excess materials from work area are removed, as required, in accordance w</w:t>
            </w:r>
            <w:r w:rsidRPr="0033733C">
              <w:t>ith workplace procedures</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t>Defects are reported and recorded in accordance with workplace procedures, and appropriate action is taken</w:t>
            </w:r>
          </w:p>
        </w:tc>
      </w:tr>
      <w:tr w:rsidTr="0033733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733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733C">
            <w:pPr>
              <w:pStyle w:val="BodyText"/>
              <w:rPr>
                <w:lang w:val="en-NZ"/>
              </w:rPr>
            </w:pPr>
            <w:r w:rsidRPr="0033733C">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Rope, wire and cables are stowed and maintained in accordance with workplace procedures and manufacturer instructions</w:t>
            </w:r>
          </w:p>
        </w:tc>
      </w:tr>
    </w:tbl>
    <w:p w:rsidR="001E2BCA" w:rsidP="0033733C">
      <w:pPr>
        <w:pStyle w:val="NoPaddingFontSize1"/>
      </w:pPr>
    </w:p>
    <w:p w:rsidR="001E2BCA" w:rsidP="0033733C">
      <w:pPr>
        <w:pStyle w:val="NoPaddingFontSize1"/>
      </w:pPr>
    </w:p>
    <w:p w:rsidR="00000000" w:rsidRPr="0033733C" w:rsidP="0033733C">
      <w:pPr>
        <w:pStyle w:val="Heading1"/>
      </w:pPr>
      <w:bookmarkStart w:id="7" w:name="O_1086485"/>
      <w:bookmarkEnd w:id="7"/>
      <w:r w:rsidRPr="0033733C">
        <w:t>Foundation Skills</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Foundation skills essential to performance are explicit in the performance criteria of this unit o</w:t>
            </w:r>
            <w:r w:rsidRPr="0033733C">
              <w:t>f competency.</w:t>
            </w:r>
          </w:p>
        </w:tc>
      </w:tr>
    </w:tbl>
    <w:p w:rsidR="001E2BCA" w:rsidP="0033733C">
      <w:pPr>
        <w:pStyle w:val="NoPaddingFontSize1"/>
      </w:pPr>
    </w:p>
    <w:p w:rsidR="001E2BCA" w:rsidP="0033733C">
      <w:pPr>
        <w:pStyle w:val="NoPaddingFontSize1"/>
      </w:pPr>
    </w:p>
    <w:p w:rsidR="00000000" w:rsidRPr="0033733C" w:rsidP="0033733C">
      <w:pPr>
        <w:pStyle w:val="Heading1"/>
      </w:pPr>
      <w:bookmarkStart w:id="8" w:name="O_1086486"/>
      <w:bookmarkEnd w:id="8"/>
      <w:r w:rsidRPr="0033733C">
        <w:t>Range of Conditions</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Range is restricted to essential operating conditions and any other variables essential to the work environment.</w:t>
            </w:r>
          </w:p>
        </w:tc>
      </w:tr>
    </w:tbl>
    <w:p w:rsidR="001E2BCA" w:rsidP="0033733C">
      <w:pPr>
        <w:pStyle w:val="NoPaddingFontSize1"/>
      </w:pPr>
    </w:p>
    <w:p w:rsidR="001E2BCA" w:rsidP="0033733C">
      <w:pPr>
        <w:pStyle w:val="NoPaddingFontSize1"/>
      </w:pPr>
    </w:p>
    <w:p w:rsidR="00000000" w:rsidRPr="0033733C" w:rsidP="0033733C">
      <w:pPr>
        <w:pStyle w:val="Heading1"/>
      </w:pPr>
      <w:bookmarkStart w:id="9" w:name="O_1086487"/>
      <w:bookmarkEnd w:id="9"/>
      <w:r w:rsidRPr="0033733C">
        <w:t>Unit Mapping Information</w:t>
      </w:r>
    </w:p>
    <w:tbl>
      <w:tblPr>
        <w:tblW w:w="9497" w:type="dxa"/>
        <w:tblLayout w:type="fixed"/>
        <w:tblCellMar>
          <w:left w:w="62" w:type="dxa"/>
          <w:right w:w="62" w:type="dxa"/>
        </w:tblCellMar>
        <w:tblLook w:val="0000"/>
      </w:tblPr>
      <w:tblGrid>
        <w:gridCol w:w="9497"/>
      </w:tblGrid>
      <w:tr w:rsidTr="00337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733C" w:rsidP="0033733C">
            <w:pPr>
              <w:pStyle w:val="BodyText"/>
            </w:pPr>
            <w:r w:rsidRPr="0033733C">
              <w:t>This unit replaces and is equivalent to MARC032 Perform dogging on board a vessel</w:t>
            </w:r>
          </w:p>
        </w:tc>
      </w:tr>
    </w:tbl>
    <w:p w:rsidR="001E2BCA" w:rsidP="0033733C">
      <w:pPr>
        <w:pStyle w:val="NoPaddingFontSize1"/>
      </w:pPr>
    </w:p>
    <w:p w:rsidR="001E2BCA" w:rsidP="0033733C">
      <w:pPr>
        <w:pStyle w:val="NoPaddingFontSize1"/>
      </w:pPr>
    </w:p>
    <w:p w:rsidR="00000000" w:rsidRPr="0033733C" w:rsidP="0033733C">
      <w:pPr>
        <w:pStyle w:val="Heading1"/>
      </w:pPr>
      <w:bookmarkStart w:id="10" w:name="O_1086494"/>
      <w:bookmarkEnd w:id="10"/>
      <w:r w:rsidRPr="0033733C">
        <w:t>Links</w:t>
      </w:r>
    </w:p>
    <w:p w:rsidR="00000000" w:rsidRPr="0033733C" w:rsidP="001E2BCA">
      <w:pPr>
        <w:pStyle w:val="BodyText"/>
      </w:pPr>
      <w:r w:rsidRPr="0033733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A1926">
        <w:rPr>
          <w:rStyle w:val="Hyperlink"/>
        </w:rPr>
        <w:t>https://vetnet.gov.au/Pages/TrainingDocs.aspx?q=772efb7b-4cce-47fe-9bbd-ee3b1d1eb4c2</w:t>
      </w:r>
      <w:r>
        <w:fldChar w:fldCharType="end"/>
      </w:r>
    </w:p>
    <w:p w:rsidR="00000000" w:rsidRPr="0033733C" w:rsidP="0033733C"/>
    <w:sectPr w:rsidSect="003373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3C" w:rsidRPr="001E2BCA" w:rsidP="001E2B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CA" w:rsidP="00337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2BCA" w:rsidP="0033733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E2BCA" w:rsidP="00337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33C" w:rsidRPr="001E2BCA" w:rsidP="001E2B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BCA" w:rsidRPr="002D2AF8" w:rsidP="0033733C">
    <w:pPr>
      <w:pStyle w:val="Header"/>
      <w:framePr w:wrap="around"/>
    </w:pPr>
    <w:r>
      <w:fldChar w:fldCharType="begin"/>
    </w:r>
    <w:r>
      <w:instrText xml:space="preserve"> TITLE   \* MERGEFORMAT </w:instrText>
    </w:r>
    <w:r>
      <w:fldChar w:fldCharType="separate"/>
    </w:r>
    <w:r>
      <w:t>MARC057 Perform dogging on 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1E2BCA" w:rsidP="00337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326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2BF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33C"/>
    <w:pPr>
      <w:spacing w:before="360" w:after="60"/>
      <w:outlineLvl w:val="0"/>
    </w:pPr>
    <w:rPr>
      <w:sz w:val="32"/>
    </w:rPr>
  </w:style>
  <w:style w:type="paragraph" w:styleId="Heading2">
    <w:name w:val="heading 2"/>
    <w:basedOn w:val="HeadingBase"/>
    <w:next w:val="BodyText"/>
    <w:link w:val="Heading2Char"/>
    <w:qFormat/>
    <w:rsid w:val="0033733C"/>
    <w:pPr>
      <w:keepLines/>
      <w:spacing w:before="240" w:after="120"/>
      <w:outlineLvl w:val="1"/>
    </w:pPr>
    <w:rPr>
      <w:sz w:val="28"/>
      <w:szCs w:val="40"/>
    </w:rPr>
  </w:style>
  <w:style w:type="paragraph" w:styleId="Heading3">
    <w:name w:val="heading 3"/>
    <w:basedOn w:val="HeadingBase"/>
    <w:next w:val="BodyText"/>
    <w:link w:val="Heading3Char"/>
    <w:qFormat/>
    <w:rsid w:val="0033733C"/>
    <w:pPr>
      <w:spacing w:before="180" w:after="120"/>
      <w:outlineLvl w:val="2"/>
    </w:pPr>
    <w:rPr>
      <w:spacing w:val="-10"/>
      <w:kern w:val="32"/>
    </w:rPr>
  </w:style>
  <w:style w:type="paragraph" w:styleId="Heading4">
    <w:name w:val="heading 4"/>
    <w:basedOn w:val="HeadingBase"/>
    <w:next w:val="BodyText"/>
    <w:link w:val="Heading4Char"/>
    <w:qFormat/>
    <w:rsid w:val="0033733C"/>
    <w:pPr>
      <w:spacing w:before="160" w:after="120"/>
      <w:outlineLvl w:val="3"/>
    </w:pPr>
    <w:rPr>
      <w:sz w:val="22"/>
    </w:rPr>
  </w:style>
  <w:style w:type="paragraph" w:styleId="Heading5">
    <w:name w:val="heading 5"/>
    <w:basedOn w:val="HeadingBase"/>
    <w:next w:val="Normal"/>
    <w:link w:val="Heading5Char"/>
    <w:qFormat/>
    <w:rsid w:val="0033733C"/>
    <w:pPr>
      <w:spacing w:before="80"/>
      <w:outlineLvl w:val="4"/>
    </w:pPr>
    <w:rPr>
      <w:color w:val="918585"/>
      <w:sz w:val="20"/>
    </w:rPr>
  </w:style>
  <w:style w:type="paragraph" w:styleId="Heading6">
    <w:name w:val="heading 6"/>
    <w:basedOn w:val="HeadingBase"/>
    <w:next w:val="Normal"/>
    <w:link w:val="Heading6Char"/>
    <w:qFormat/>
    <w:rsid w:val="0033733C"/>
    <w:pPr>
      <w:spacing w:before="60"/>
      <w:outlineLvl w:val="5"/>
    </w:pPr>
    <w:rPr>
      <w:color w:val="918585"/>
      <w:sz w:val="20"/>
    </w:rPr>
  </w:style>
  <w:style w:type="paragraph" w:styleId="Heading7">
    <w:name w:val="heading 7"/>
    <w:basedOn w:val="Normal"/>
    <w:next w:val="Normal"/>
    <w:link w:val="Heading7Char"/>
    <w:qFormat/>
    <w:rsid w:val="0033733C"/>
    <w:pPr>
      <w:ind w:left="720"/>
      <w:outlineLvl w:val="6"/>
    </w:pPr>
    <w:rPr>
      <w:i/>
    </w:rPr>
  </w:style>
  <w:style w:type="paragraph" w:styleId="Heading8">
    <w:name w:val="heading 8"/>
    <w:basedOn w:val="Normal"/>
    <w:next w:val="Normal"/>
    <w:link w:val="Heading8Char"/>
    <w:qFormat/>
    <w:rsid w:val="0033733C"/>
    <w:pPr>
      <w:ind w:left="720"/>
      <w:outlineLvl w:val="7"/>
    </w:pPr>
    <w:rPr>
      <w:i/>
    </w:rPr>
  </w:style>
  <w:style w:type="paragraph" w:styleId="Heading9">
    <w:name w:val="heading 9"/>
    <w:basedOn w:val="Normal"/>
    <w:next w:val="Normal"/>
    <w:link w:val="Heading9Char"/>
    <w:qFormat/>
    <w:rsid w:val="0033733C"/>
    <w:pPr>
      <w:ind w:left="720"/>
      <w:outlineLvl w:val="8"/>
    </w:pPr>
    <w:rPr>
      <w:i/>
    </w:rPr>
  </w:style>
  <w:style w:type="character" w:default="1" w:styleId="DefaultParagraphFont">
    <w:name w:val="Default Paragraph Font"/>
    <w:uiPriority w:val="1"/>
    <w:unhideWhenUsed/>
    <w:rsid w:val="00337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33C"/>
  </w:style>
  <w:style w:type="character" w:customStyle="1" w:styleId="Heading1Char">
    <w:name w:val="Heading 1 Char"/>
    <w:basedOn w:val="DefaultParagraphFont"/>
    <w:link w:val="Heading1"/>
    <w:rsid w:val="0033733C"/>
    <w:rPr>
      <w:rFonts w:ascii="Times New Roman" w:eastAsia="Times New Roman" w:hAnsi="Times New Roman" w:cs="Times New Roman"/>
      <w:b/>
      <w:sz w:val="32"/>
      <w:szCs w:val="20"/>
      <w:lang w:eastAsia="en-US"/>
    </w:rPr>
  </w:style>
  <w:style w:type="paragraph" w:styleId="BodyText">
    <w:name w:val="Body Text"/>
    <w:basedOn w:val="Normal"/>
    <w:link w:val="BodyTextChar"/>
    <w:rsid w:val="00337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33C"/>
    <w:rPr>
      <w:rFonts w:ascii="Times New Roman" w:eastAsia="Times New Roman" w:hAnsi="Times New Roman" w:cs="Times New Roman"/>
      <w:sz w:val="24"/>
      <w:lang w:eastAsia="en-US"/>
    </w:rPr>
  </w:style>
  <w:style w:type="paragraph" w:styleId="ListBullet">
    <w:name w:val="List Bullet"/>
    <w:basedOn w:val="List"/>
    <w:rsid w:val="0033733C"/>
    <w:pPr>
      <w:numPr>
        <w:numId w:val="11"/>
      </w:numPr>
      <w:tabs>
        <w:tab w:val="clear" w:pos="340"/>
      </w:tabs>
      <w:spacing w:before="40" w:after="40"/>
    </w:pPr>
  </w:style>
  <w:style w:type="character" w:customStyle="1" w:styleId="SpecialBold">
    <w:name w:val="Special Bold"/>
    <w:basedOn w:val="DefaultParagraphFont"/>
    <w:rsid w:val="0033733C"/>
    <w:rPr>
      <w:b/>
      <w:spacing w:val="0"/>
    </w:rPr>
  </w:style>
  <w:style w:type="paragraph" w:customStyle="1" w:styleId="SuperHeading">
    <w:name w:val="SuperHeading"/>
    <w:basedOn w:val="Normal"/>
    <w:rsid w:val="0033733C"/>
    <w:pPr>
      <w:spacing w:before="240" w:after="120"/>
      <w:outlineLvl w:val="0"/>
    </w:pPr>
    <w:rPr>
      <w:rFonts w:ascii="Times New Roman" w:hAnsi="Times New Roman"/>
      <w:b/>
      <w:sz w:val="32"/>
    </w:rPr>
  </w:style>
  <w:style w:type="paragraph" w:customStyle="1" w:styleId="AllowPageBreak">
    <w:name w:val="AllowPageBreak"/>
    <w:rsid w:val="003373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7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33C"/>
    <w:rPr>
      <w:rFonts w:ascii="Courier New" w:eastAsia="Times New Roman" w:hAnsi="Courier New" w:cs="Times New Roman"/>
      <w:i/>
      <w:szCs w:val="20"/>
      <w:lang w:eastAsia="en-US"/>
    </w:rPr>
  </w:style>
  <w:style w:type="paragraph" w:customStyle="1" w:styleId="HeadingBase">
    <w:name w:val="Heading Base"/>
    <w:rsid w:val="00337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33C"/>
    <w:pPr>
      <w:tabs>
        <w:tab w:val="right" w:leader="dot" w:pos="9072"/>
      </w:tabs>
      <w:ind w:left="567"/>
    </w:pPr>
    <w:rPr>
      <w:szCs w:val="22"/>
    </w:rPr>
  </w:style>
  <w:style w:type="paragraph" w:customStyle="1" w:styleId="TOCBase">
    <w:name w:val="TOC Base"/>
    <w:rsid w:val="00337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33C"/>
    <w:pPr>
      <w:tabs>
        <w:tab w:val="right" w:leader="dot" w:pos="9072"/>
      </w:tabs>
      <w:spacing w:before="40" w:after="40"/>
      <w:ind w:left="284"/>
    </w:pPr>
    <w:rPr>
      <w:rFonts w:ascii="Times New Roman" w:hAnsi="Times New Roman"/>
    </w:rPr>
  </w:style>
  <w:style w:type="paragraph" w:styleId="TOC1">
    <w:name w:val="toc 1"/>
    <w:basedOn w:val="TOCBase"/>
    <w:next w:val="Normal"/>
    <w:rsid w:val="00337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33C"/>
    <w:rPr>
      <w:rFonts w:ascii="Times New Roman" w:eastAsia="Times New Roman" w:hAnsi="Times New Roman" w:cs="Times New Roman"/>
      <w:sz w:val="16"/>
      <w:lang w:eastAsia="en-US"/>
    </w:rPr>
  </w:style>
  <w:style w:type="paragraph" w:styleId="Title">
    <w:name w:val="Title"/>
    <w:basedOn w:val="HeadingBase"/>
    <w:link w:val="TitleChar"/>
    <w:qFormat/>
    <w:rsid w:val="0033733C"/>
    <w:pPr>
      <w:spacing w:before="5040"/>
      <w:jc w:val="center"/>
    </w:pPr>
    <w:rPr>
      <w:sz w:val="48"/>
      <w:szCs w:val="72"/>
      <w:lang w:val="en-US"/>
    </w:rPr>
  </w:style>
  <w:style w:type="character" w:customStyle="1" w:styleId="TitleChar">
    <w:name w:val="Title Char"/>
    <w:basedOn w:val="DefaultParagraphFont"/>
    <w:link w:val="Title"/>
    <w:rsid w:val="00337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33C"/>
    <w:pPr>
      <w:tabs>
        <w:tab w:val="left" w:pos="3600"/>
        <w:tab w:val="left" w:pos="3958"/>
      </w:tabs>
    </w:pPr>
  </w:style>
  <w:style w:type="paragraph" w:styleId="List">
    <w:name w:val="List"/>
    <w:basedOn w:val="BodyText"/>
    <w:next w:val="BodyText"/>
    <w:rsid w:val="0033733C"/>
    <w:pPr>
      <w:tabs>
        <w:tab w:val="left" w:pos="340"/>
      </w:tabs>
      <w:spacing w:before="60" w:after="60"/>
      <w:ind w:left="340" w:hanging="340"/>
    </w:pPr>
  </w:style>
  <w:style w:type="paragraph" w:customStyle="1" w:styleId="Note">
    <w:name w:val="Note"/>
    <w:basedOn w:val="BodyText"/>
    <w:rsid w:val="00337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33C"/>
    <w:pPr>
      <w:framePr w:wrap="auto" w:hAnchor="text" w:y="6049"/>
    </w:pPr>
    <w:rPr>
      <w:color w:val="000000"/>
      <w:sz w:val="40"/>
    </w:rPr>
  </w:style>
  <w:style w:type="paragraph" w:customStyle="1" w:styleId="TOCTitle">
    <w:name w:val="TOCTitle"/>
    <w:basedOn w:val="Heading1"/>
    <w:rsid w:val="0033733C"/>
    <w:pPr>
      <w:spacing w:after="240"/>
      <w:jc w:val="center"/>
      <w:outlineLvl w:val="9"/>
    </w:pPr>
    <w:rPr>
      <w:caps/>
    </w:rPr>
  </w:style>
  <w:style w:type="paragraph" w:customStyle="1" w:styleId="Version">
    <w:name w:val="Version"/>
    <w:rsid w:val="003373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33C"/>
    <w:pPr>
      <w:numPr>
        <w:numId w:val="12"/>
      </w:numPr>
      <w:tabs>
        <w:tab w:val="clear" w:pos="680"/>
      </w:tabs>
    </w:pPr>
  </w:style>
  <w:style w:type="paragraph" w:styleId="Index1">
    <w:name w:val="index 1"/>
    <w:basedOn w:val="Normal"/>
    <w:next w:val="Normal"/>
    <w:semiHidden/>
    <w:rsid w:val="0033733C"/>
    <w:pPr>
      <w:keepNext w:val="0"/>
      <w:tabs>
        <w:tab w:val="right" w:pos="4176"/>
      </w:tabs>
      <w:ind w:left="198" w:hanging="198"/>
    </w:pPr>
    <w:rPr>
      <w:rFonts w:ascii="Garamond" w:hAnsi="Garamond"/>
    </w:rPr>
  </w:style>
  <w:style w:type="paragraph" w:styleId="IndexHeading">
    <w:name w:val="index heading"/>
    <w:basedOn w:val="Normal"/>
    <w:next w:val="Index1"/>
    <w:semiHidden/>
    <w:rsid w:val="0033733C"/>
    <w:pPr>
      <w:spacing w:before="120" w:after="120"/>
    </w:pPr>
    <w:rPr>
      <w:rFonts w:ascii="Arial" w:hAnsi="Arial"/>
      <w:b/>
      <w:color w:val="918585"/>
      <w:sz w:val="24"/>
    </w:rPr>
  </w:style>
  <w:style w:type="paragraph" w:styleId="Header">
    <w:name w:val="header"/>
    <w:basedOn w:val="Normal"/>
    <w:link w:val="HeaderChar"/>
    <w:rsid w:val="00337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33C"/>
    <w:rPr>
      <w:rFonts w:ascii="Times New Roman" w:eastAsia="Times New Roman" w:hAnsi="Times New Roman" w:cs="Times New Roman"/>
      <w:sz w:val="16"/>
      <w:szCs w:val="20"/>
      <w:lang w:val="en-GB" w:eastAsia="en-US"/>
    </w:rPr>
  </w:style>
  <w:style w:type="paragraph" w:customStyle="1" w:styleId="Chapter">
    <w:name w:val="Chapter"/>
    <w:basedOn w:val="Normal"/>
    <w:rsid w:val="0033733C"/>
    <w:pPr>
      <w:spacing w:before="240"/>
    </w:pPr>
    <w:rPr>
      <w:rFonts w:ascii="Times New Roman" w:hAnsi="Times New Roman"/>
      <w:smallCaps/>
      <w:spacing w:val="80"/>
      <w:sz w:val="28"/>
    </w:rPr>
  </w:style>
  <w:style w:type="paragraph" w:customStyle="1" w:styleId="InChapter">
    <w:name w:val="InChapter"/>
    <w:basedOn w:val="Heading3"/>
    <w:rsid w:val="0033733C"/>
    <w:pPr>
      <w:spacing w:after="240"/>
      <w:outlineLvl w:val="9"/>
    </w:pPr>
    <w:rPr>
      <w:noProof/>
    </w:rPr>
  </w:style>
  <w:style w:type="paragraph" w:styleId="Index2">
    <w:name w:val="index 2"/>
    <w:basedOn w:val="Normal"/>
    <w:next w:val="Normal"/>
    <w:semiHidden/>
    <w:rsid w:val="0033733C"/>
    <w:pPr>
      <w:tabs>
        <w:tab w:val="right" w:pos="4176"/>
      </w:tabs>
      <w:ind w:left="568" w:hanging="284"/>
    </w:pPr>
    <w:rPr>
      <w:rFonts w:ascii="Garamond" w:hAnsi="Garamond"/>
    </w:rPr>
  </w:style>
  <w:style w:type="paragraph" w:customStyle="1" w:styleId="Byline">
    <w:name w:val="Byline"/>
    <w:rsid w:val="00337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33C"/>
    <w:pPr>
      <w:tabs>
        <w:tab w:val="clear" w:pos="3600"/>
        <w:tab w:val="clear" w:pos="3958"/>
      </w:tabs>
      <w:jc w:val="right"/>
    </w:pPr>
  </w:style>
  <w:style w:type="character" w:styleId="Emphasis">
    <w:name w:val="Emphasis"/>
    <w:basedOn w:val="DefaultParagraphFont"/>
    <w:qFormat/>
    <w:rsid w:val="0033733C"/>
    <w:rPr>
      <w:i/>
    </w:rPr>
  </w:style>
  <w:style w:type="paragraph" w:styleId="Caption">
    <w:name w:val="caption"/>
    <w:basedOn w:val="BodyText"/>
    <w:next w:val="Normal"/>
    <w:qFormat/>
    <w:rsid w:val="0033733C"/>
    <w:pPr>
      <w:framePr w:w="2268" w:hSpace="181" w:vSpace="181" w:wrap="around" w:vAnchor="text" w:hAnchor="page" w:x="1135" w:y="285" w:anchorLock="1"/>
    </w:pPr>
    <w:rPr>
      <w:i/>
    </w:rPr>
  </w:style>
  <w:style w:type="paragraph" w:customStyle="1" w:styleId="MiniTOCTitle">
    <w:name w:val="MiniTOCTitle"/>
    <w:basedOn w:val="Heading4"/>
    <w:rsid w:val="0033733C"/>
    <w:pPr>
      <w:spacing w:before="240"/>
      <w:outlineLvl w:val="9"/>
    </w:pPr>
    <w:rPr>
      <w:noProof/>
      <w:sz w:val="24"/>
    </w:rPr>
  </w:style>
  <w:style w:type="paragraph" w:customStyle="1" w:styleId="MiniTOCItem">
    <w:name w:val="MiniTOCItem"/>
    <w:basedOn w:val="ListBullet"/>
    <w:rsid w:val="0033733C"/>
    <w:pPr>
      <w:numPr>
        <w:numId w:val="0"/>
      </w:numPr>
      <w:tabs>
        <w:tab w:val="right" w:leader="dot" w:pos="6521"/>
      </w:tabs>
      <w:spacing w:before="0" w:after="0"/>
    </w:pPr>
  </w:style>
  <w:style w:type="paragraph" w:customStyle="1" w:styleId="TOFTitle">
    <w:name w:val="TOFTitle"/>
    <w:basedOn w:val="TOCTitle"/>
    <w:rsid w:val="0033733C"/>
  </w:style>
  <w:style w:type="paragraph" w:styleId="TableofFigures">
    <w:name w:val="table of figures"/>
    <w:basedOn w:val="Normal"/>
    <w:next w:val="Normal"/>
    <w:semiHidden/>
    <w:rsid w:val="0033733C"/>
    <w:pPr>
      <w:tabs>
        <w:tab w:val="right" w:leader="dot" w:pos="9072"/>
      </w:tabs>
      <w:ind w:left="970" w:hanging="403"/>
    </w:pPr>
    <w:rPr>
      <w:rFonts w:ascii="Times New Roman" w:hAnsi="Times New Roman"/>
      <w:b/>
    </w:rPr>
  </w:style>
  <w:style w:type="paragraph" w:styleId="ListNumber">
    <w:name w:val="List Number"/>
    <w:basedOn w:val="List"/>
    <w:rsid w:val="0033733C"/>
    <w:pPr>
      <w:numPr>
        <w:numId w:val="14"/>
      </w:numPr>
      <w:tabs>
        <w:tab w:val="clear" w:pos="340"/>
      </w:tabs>
    </w:pPr>
  </w:style>
  <w:style w:type="character" w:customStyle="1" w:styleId="WingdingSymbols">
    <w:name w:val="Wingding Symbols"/>
    <w:rsid w:val="0033733C"/>
    <w:rPr>
      <w:rFonts w:ascii="Wingdings" w:hAnsi="Wingdings"/>
    </w:rPr>
  </w:style>
  <w:style w:type="paragraph" w:customStyle="1" w:styleId="TableHeading">
    <w:name w:val="Table Heading"/>
    <w:basedOn w:val="HeadingBase"/>
    <w:rsid w:val="0033733C"/>
    <w:pPr>
      <w:keepLines/>
      <w:pBdr>
        <w:bottom w:val="single" w:sz="6" w:space="1" w:color="918585"/>
      </w:pBdr>
      <w:spacing w:before="240"/>
    </w:pPr>
  </w:style>
  <w:style w:type="character" w:customStyle="1" w:styleId="HotSpot">
    <w:name w:val="HotSpot"/>
    <w:rsid w:val="0033733C"/>
    <w:rPr>
      <w:color w:val="0033CC"/>
      <w:u w:val="none"/>
    </w:rPr>
  </w:style>
  <w:style w:type="paragraph" w:customStyle="1" w:styleId="BodyTextRight">
    <w:name w:val="Body Text Right"/>
    <w:basedOn w:val="BodyText"/>
    <w:rsid w:val="0033733C"/>
    <w:pPr>
      <w:spacing w:before="0" w:after="0"/>
      <w:jc w:val="right"/>
    </w:pPr>
  </w:style>
  <w:style w:type="paragraph" w:styleId="Index3">
    <w:name w:val="index 3"/>
    <w:basedOn w:val="ListNumber2"/>
    <w:next w:val="Normal"/>
    <w:semiHidden/>
    <w:rsid w:val="0033733C"/>
    <w:pPr>
      <w:numPr>
        <w:numId w:val="0"/>
      </w:numPr>
      <w:tabs>
        <w:tab w:val="right" w:leader="dot" w:pos="4176"/>
      </w:tabs>
    </w:pPr>
  </w:style>
  <w:style w:type="paragraph" w:styleId="ListNumber2">
    <w:name w:val="List Number 2"/>
    <w:basedOn w:val="List2"/>
    <w:rsid w:val="0033733C"/>
    <w:pPr>
      <w:numPr>
        <w:numId w:val="9"/>
      </w:numPr>
      <w:tabs>
        <w:tab w:val="clear" w:pos="1060"/>
      </w:tabs>
    </w:pPr>
  </w:style>
  <w:style w:type="paragraph" w:customStyle="1" w:styleId="MarginNote">
    <w:name w:val="Margin Note"/>
    <w:basedOn w:val="BodyText"/>
    <w:rsid w:val="00337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33C"/>
    <w:rPr>
      <w:sz w:val="32"/>
    </w:rPr>
  </w:style>
  <w:style w:type="paragraph" w:customStyle="1" w:styleId="HeadingProcedure">
    <w:name w:val="Heading Procedure"/>
    <w:basedOn w:val="HeadingBase"/>
    <w:next w:val="Normal"/>
    <w:rsid w:val="0033733C"/>
    <w:pPr>
      <w:tabs>
        <w:tab w:val="left" w:pos="0"/>
      </w:tabs>
      <w:spacing w:before="120" w:after="60"/>
    </w:pPr>
    <w:rPr>
      <w:i/>
      <w:color w:val="918585"/>
      <w:sz w:val="22"/>
    </w:rPr>
  </w:style>
  <w:style w:type="paragraph" w:customStyle="1" w:styleId="TableBodyText">
    <w:name w:val="Table Body Text"/>
    <w:basedOn w:val="BodyText"/>
    <w:rsid w:val="0033733C"/>
    <w:pPr>
      <w:spacing w:before="60" w:after="60"/>
    </w:pPr>
  </w:style>
  <w:style w:type="paragraph" w:styleId="ListContinue">
    <w:name w:val="List Continue"/>
    <w:basedOn w:val="List"/>
    <w:rsid w:val="0033733C"/>
    <w:pPr>
      <w:ind w:firstLine="0"/>
    </w:pPr>
  </w:style>
  <w:style w:type="paragraph" w:customStyle="1" w:styleId="ListNote">
    <w:name w:val="List Note"/>
    <w:basedOn w:val="List"/>
    <w:rsid w:val="0033733C"/>
    <w:pPr>
      <w:pBdr>
        <w:top w:val="single" w:sz="6" w:space="2" w:color="918585"/>
        <w:bottom w:val="single" w:sz="6" w:space="2" w:color="918585"/>
      </w:pBdr>
      <w:tabs>
        <w:tab w:val="left" w:pos="1021"/>
      </w:tabs>
      <w:ind w:firstLine="0"/>
    </w:pPr>
  </w:style>
  <w:style w:type="paragraph" w:customStyle="1" w:styleId="Warning">
    <w:name w:val="Warning"/>
    <w:basedOn w:val="BodyText"/>
    <w:rsid w:val="0033733C"/>
    <w:pPr>
      <w:shd w:val="clear" w:color="auto" w:fill="D9D9D9"/>
      <w:tabs>
        <w:tab w:val="left" w:pos="992"/>
      </w:tabs>
      <w:ind w:left="119" w:right="119"/>
    </w:pPr>
    <w:rPr>
      <w:sz w:val="20"/>
    </w:rPr>
  </w:style>
  <w:style w:type="paragraph" w:customStyle="1" w:styleId="MarginIcons">
    <w:name w:val="Margin Icons"/>
    <w:basedOn w:val="BodyText"/>
    <w:rsid w:val="00337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33C"/>
    <w:rPr>
      <w:rFonts w:ascii="Courier New" w:hAnsi="Courier New"/>
    </w:rPr>
  </w:style>
  <w:style w:type="paragraph" w:customStyle="1" w:styleId="NoteBullet">
    <w:name w:val="Note Bullet"/>
    <w:basedOn w:val="Note"/>
    <w:rsid w:val="0033733C"/>
    <w:pPr>
      <w:tabs>
        <w:tab w:val="clear" w:pos="680"/>
      </w:tabs>
      <w:spacing w:before="60" w:after="60"/>
    </w:pPr>
  </w:style>
  <w:style w:type="paragraph" w:customStyle="1" w:styleId="SubHeading2">
    <w:name w:val="SubHeading2"/>
    <w:basedOn w:val="HeadingBase"/>
    <w:rsid w:val="0033733C"/>
    <w:pPr>
      <w:spacing w:before="240" w:after="60"/>
    </w:pPr>
    <w:rPr>
      <w:sz w:val="20"/>
    </w:rPr>
  </w:style>
  <w:style w:type="paragraph" w:customStyle="1" w:styleId="SubHeading1">
    <w:name w:val="SubHeading1"/>
    <w:basedOn w:val="HeadingBase"/>
    <w:rsid w:val="0033733C"/>
    <w:pPr>
      <w:spacing w:before="240" w:after="60"/>
    </w:pPr>
    <w:rPr>
      <w:color w:val="918585"/>
      <w:sz w:val="22"/>
    </w:rPr>
  </w:style>
  <w:style w:type="paragraph" w:customStyle="1" w:styleId="SideHeading">
    <w:name w:val="Side Heading"/>
    <w:basedOn w:val="HeadingBase"/>
    <w:rsid w:val="00337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33C"/>
    <w:pPr>
      <w:numPr>
        <w:numId w:val="10"/>
      </w:numPr>
    </w:pPr>
  </w:style>
  <w:style w:type="paragraph" w:styleId="PlainText">
    <w:name w:val="Plain Text"/>
    <w:basedOn w:val="Normal"/>
    <w:link w:val="PlainTextChar"/>
    <w:rsid w:val="0033733C"/>
    <w:rPr>
      <w:sz w:val="20"/>
    </w:rPr>
  </w:style>
  <w:style w:type="character" w:customStyle="1" w:styleId="PlainTextChar">
    <w:name w:val="Plain Text Char"/>
    <w:basedOn w:val="DefaultParagraphFont"/>
    <w:link w:val="PlainText"/>
    <w:rsid w:val="0033733C"/>
    <w:rPr>
      <w:rFonts w:ascii="Courier New" w:eastAsia="Times New Roman" w:hAnsi="Courier New" w:cs="Times New Roman"/>
      <w:sz w:val="20"/>
      <w:szCs w:val="20"/>
      <w:lang w:eastAsia="en-US"/>
    </w:rPr>
  </w:style>
  <w:style w:type="character" w:customStyle="1" w:styleId="MenuOption">
    <w:name w:val="Menu Option"/>
    <w:basedOn w:val="DefaultParagraphFont"/>
    <w:rsid w:val="0033733C"/>
    <w:rPr>
      <w:b/>
      <w:smallCaps/>
    </w:rPr>
  </w:style>
  <w:style w:type="paragraph" w:customStyle="1" w:styleId="TableListNumber">
    <w:name w:val="Table List Number"/>
    <w:basedOn w:val="ListNumber"/>
    <w:rsid w:val="0033733C"/>
    <w:pPr>
      <w:numPr>
        <w:numId w:val="0"/>
      </w:numPr>
    </w:pPr>
  </w:style>
  <w:style w:type="paragraph" w:styleId="TOC4">
    <w:name w:val="toc 4"/>
    <w:basedOn w:val="TOCBase"/>
    <w:next w:val="Normal"/>
    <w:semiHidden/>
    <w:rsid w:val="0033733C"/>
    <w:pPr>
      <w:tabs>
        <w:tab w:val="right" w:leader="dot" w:pos="9071"/>
      </w:tabs>
      <w:ind w:left="1701"/>
    </w:pPr>
  </w:style>
  <w:style w:type="paragraph" w:customStyle="1" w:styleId="ListAlpha">
    <w:name w:val="List Alpha"/>
    <w:basedOn w:val="List"/>
    <w:rsid w:val="0033733C"/>
    <w:pPr>
      <w:numPr>
        <w:numId w:val="8"/>
      </w:numPr>
    </w:pPr>
  </w:style>
  <w:style w:type="paragraph" w:customStyle="1" w:styleId="ListAlpha2">
    <w:name w:val="List Alpha 2"/>
    <w:basedOn w:val="List2"/>
    <w:rsid w:val="0033733C"/>
    <w:pPr>
      <w:numPr>
        <w:numId w:val="7"/>
      </w:numPr>
    </w:pPr>
  </w:style>
  <w:style w:type="paragraph" w:styleId="List2">
    <w:name w:val="List 2"/>
    <w:basedOn w:val="BodyText"/>
    <w:rsid w:val="0033733C"/>
    <w:pPr>
      <w:tabs>
        <w:tab w:val="left" w:pos="680"/>
      </w:tabs>
      <w:spacing w:before="60" w:after="60"/>
      <w:ind w:left="680" w:hanging="340"/>
    </w:pPr>
  </w:style>
  <w:style w:type="paragraph" w:styleId="List3">
    <w:name w:val="List 3"/>
    <w:basedOn w:val="BodyText"/>
    <w:rsid w:val="0033733C"/>
    <w:pPr>
      <w:tabs>
        <w:tab w:val="left" w:pos="1021"/>
      </w:tabs>
      <w:spacing w:before="60" w:after="60"/>
      <w:ind w:left="1020" w:hanging="340"/>
    </w:pPr>
  </w:style>
  <w:style w:type="paragraph" w:styleId="List4">
    <w:name w:val="List 4"/>
    <w:basedOn w:val="BodyText"/>
    <w:rsid w:val="0033733C"/>
    <w:pPr>
      <w:tabs>
        <w:tab w:val="left" w:pos="1361"/>
      </w:tabs>
      <w:spacing w:before="60" w:after="60"/>
      <w:ind w:left="1361" w:hanging="340"/>
    </w:pPr>
  </w:style>
  <w:style w:type="paragraph" w:styleId="List5">
    <w:name w:val="List 5"/>
    <w:basedOn w:val="BodyText"/>
    <w:rsid w:val="0033733C"/>
    <w:pPr>
      <w:tabs>
        <w:tab w:val="left" w:pos="1701"/>
      </w:tabs>
      <w:spacing w:before="60" w:after="60"/>
      <w:ind w:left="1701" w:hanging="340"/>
    </w:pPr>
  </w:style>
  <w:style w:type="paragraph" w:styleId="ListBullet3">
    <w:name w:val="List Bullet 3"/>
    <w:basedOn w:val="List3"/>
    <w:rsid w:val="0033733C"/>
    <w:pPr>
      <w:numPr>
        <w:numId w:val="13"/>
      </w:numPr>
      <w:tabs>
        <w:tab w:val="clear" w:pos="1021"/>
      </w:tabs>
      <w:ind w:left="1037" w:hanging="357"/>
    </w:pPr>
  </w:style>
  <w:style w:type="paragraph" w:styleId="ListBullet4">
    <w:name w:val="List Bullet 4"/>
    <w:basedOn w:val="List4"/>
    <w:rsid w:val="0033733C"/>
    <w:pPr>
      <w:numPr>
        <w:numId w:val="2"/>
      </w:numPr>
      <w:tabs>
        <w:tab w:val="clear" w:pos="1361"/>
      </w:tabs>
    </w:pPr>
  </w:style>
  <w:style w:type="paragraph" w:styleId="ListBullet5">
    <w:name w:val="List Bullet 5"/>
    <w:basedOn w:val="List5"/>
    <w:rsid w:val="0033733C"/>
    <w:pPr>
      <w:numPr>
        <w:numId w:val="3"/>
      </w:numPr>
    </w:pPr>
  </w:style>
  <w:style w:type="paragraph" w:styleId="ListContinue2">
    <w:name w:val="List Continue 2"/>
    <w:basedOn w:val="List2"/>
    <w:rsid w:val="0033733C"/>
    <w:pPr>
      <w:ind w:firstLine="0"/>
    </w:pPr>
  </w:style>
  <w:style w:type="paragraph" w:styleId="ListContinue3">
    <w:name w:val="List Continue 3"/>
    <w:basedOn w:val="List3"/>
    <w:rsid w:val="0033733C"/>
    <w:pPr>
      <w:ind w:left="1021" w:firstLine="0"/>
    </w:pPr>
  </w:style>
  <w:style w:type="paragraph" w:styleId="ListContinue4">
    <w:name w:val="List Continue 4"/>
    <w:basedOn w:val="List4"/>
    <w:rsid w:val="0033733C"/>
    <w:pPr>
      <w:ind w:firstLine="0"/>
    </w:pPr>
  </w:style>
  <w:style w:type="paragraph" w:styleId="ListContinue5">
    <w:name w:val="List Continue 5"/>
    <w:basedOn w:val="List5"/>
    <w:rsid w:val="0033733C"/>
    <w:pPr>
      <w:ind w:firstLine="0"/>
    </w:pPr>
  </w:style>
  <w:style w:type="paragraph" w:styleId="ListNumber3">
    <w:name w:val="List Number 3"/>
    <w:basedOn w:val="List3"/>
    <w:rsid w:val="0033733C"/>
    <w:pPr>
      <w:numPr>
        <w:numId w:val="4"/>
      </w:numPr>
    </w:pPr>
  </w:style>
  <w:style w:type="paragraph" w:styleId="ListNumber4">
    <w:name w:val="List Number 4"/>
    <w:basedOn w:val="List4"/>
    <w:rsid w:val="0033733C"/>
    <w:pPr>
      <w:numPr>
        <w:numId w:val="5"/>
      </w:numPr>
    </w:pPr>
  </w:style>
  <w:style w:type="paragraph" w:styleId="ListNumber5">
    <w:name w:val="List Number 5"/>
    <w:basedOn w:val="List5"/>
    <w:rsid w:val="0033733C"/>
    <w:pPr>
      <w:numPr>
        <w:numId w:val="6"/>
      </w:numPr>
    </w:pPr>
  </w:style>
  <w:style w:type="paragraph" w:styleId="BlockText">
    <w:name w:val="Block Text"/>
    <w:basedOn w:val="Normal"/>
    <w:rsid w:val="0033733C"/>
    <w:pPr>
      <w:spacing w:after="120"/>
      <w:ind w:left="1440" w:right="1440"/>
    </w:pPr>
  </w:style>
  <w:style w:type="character" w:customStyle="1" w:styleId="Subscript">
    <w:name w:val="Subscript"/>
    <w:basedOn w:val="DefaultParagraphFont"/>
    <w:rsid w:val="0033733C"/>
    <w:rPr>
      <w:sz w:val="16"/>
      <w:vertAlign w:val="subscript"/>
    </w:rPr>
  </w:style>
  <w:style w:type="character" w:customStyle="1" w:styleId="Superscript">
    <w:name w:val="Superscript"/>
    <w:basedOn w:val="DefaultParagraphFont"/>
    <w:rsid w:val="0033733C"/>
    <w:rPr>
      <w:sz w:val="16"/>
      <w:vertAlign w:val="superscript"/>
    </w:rPr>
  </w:style>
  <w:style w:type="character" w:customStyle="1" w:styleId="Symbols">
    <w:name w:val="Symbols"/>
    <w:basedOn w:val="DefaultParagraphFont"/>
    <w:rsid w:val="0033733C"/>
    <w:rPr>
      <w:rFonts w:ascii="Symbol" w:hAnsi="Symbol"/>
    </w:rPr>
  </w:style>
  <w:style w:type="character" w:customStyle="1" w:styleId="MenuOptions">
    <w:name w:val="Menu Options"/>
    <w:basedOn w:val="DefaultParagraphFont"/>
    <w:rsid w:val="0033733C"/>
    <w:rPr>
      <w:rFonts w:ascii="Arial Narrow" w:hAnsi="Arial Narrow"/>
      <w:smallCaps/>
    </w:rPr>
  </w:style>
  <w:style w:type="character" w:customStyle="1" w:styleId="Buttons">
    <w:name w:val="Buttons"/>
    <w:basedOn w:val="DefaultParagraphFont"/>
    <w:rsid w:val="0033733C"/>
    <w:rPr>
      <w:b/>
    </w:rPr>
  </w:style>
  <w:style w:type="character" w:customStyle="1" w:styleId="Underlined">
    <w:name w:val="Underlined"/>
    <w:basedOn w:val="DefaultParagraphFont"/>
    <w:rsid w:val="0033733C"/>
    <w:rPr>
      <w:u w:val="single"/>
    </w:rPr>
  </w:style>
  <w:style w:type="paragraph" w:customStyle="1" w:styleId="TableBodyTextRight">
    <w:name w:val="Table Body Text Right"/>
    <w:basedOn w:val="TableBodyText"/>
    <w:rsid w:val="0033733C"/>
    <w:pPr>
      <w:widowControl w:val="0"/>
      <w:autoSpaceDE w:val="0"/>
      <w:autoSpaceDN w:val="0"/>
      <w:adjustRightInd w:val="0"/>
      <w:jc w:val="right"/>
    </w:pPr>
    <w:rPr>
      <w:rFonts w:cs="Arial"/>
      <w:szCs w:val="18"/>
    </w:rPr>
  </w:style>
  <w:style w:type="paragraph" w:customStyle="1" w:styleId="CopyrightText">
    <w:name w:val="Copyright Text"/>
    <w:basedOn w:val="BodyText"/>
    <w:rsid w:val="0033733C"/>
    <w:rPr>
      <w:sz w:val="18"/>
    </w:rPr>
  </w:style>
  <w:style w:type="paragraph" w:customStyle="1" w:styleId="BodySmallRight">
    <w:name w:val="Body Small Right"/>
    <w:basedOn w:val="BodyTextRight"/>
    <w:rsid w:val="0033733C"/>
    <w:rPr>
      <w:sz w:val="18"/>
      <w:szCs w:val="18"/>
    </w:rPr>
  </w:style>
  <w:style w:type="paragraph" w:customStyle="1" w:styleId="MarginEdition">
    <w:name w:val="Margin Edition"/>
    <w:basedOn w:val="MarginNote"/>
    <w:rsid w:val="0033733C"/>
    <w:pPr>
      <w:spacing w:before="0" w:after="0"/>
    </w:pPr>
    <w:rPr>
      <w:rFonts w:ascii="Times New Roman" w:hAnsi="Times New Roman"/>
      <w:color w:val="999999"/>
    </w:rPr>
  </w:style>
  <w:style w:type="paragraph" w:customStyle="1" w:styleId="Spacer">
    <w:name w:val="Spacer"/>
    <w:basedOn w:val="Normal"/>
    <w:rsid w:val="0033733C"/>
    <w:rPr>
      <w:sz w:val="2"/>
      <w:szCs w:val="2"/>
    </w:rPr>
  </w:style>
  <w:style w:type="character" w:customStyle="1" w:styleId="Small">
    <w:name w:val="Small"/>
    <w:basedOn w:val="DefaultParagraphFont"/>
    <w:rsid w:val="0033733C"/>
    <w:rPr>
      <w:sz w:val="16"/>
    </w:rPr>
  </w:style>
  <w:style w:type="paragraph" w:customStyle="1" w:styleId="WideTable">
    <w:name w:val="Wide Table"/>
    <w:basedOn w:val="Normal"/>
    <w:rsid w:val="0033733C"/>
    <w:pPr>
      <w:ind w:left="-1418"/>
    </w:pPr>
    <w:rPr>
      <w:sz w:val="2"/>
      <w:szCs w:val="2"/>
    </w:rPr>
  </w:style>
  <w:style w:type="character" w:styleId="PageNumber">
    <w:name w:val="page number"/>
    <w:basedOn w:val="DefaultParagraphFont"/>
    <w:rsid w:val="0033733C"/>
  </w:style>
  <w:style w:type="paragraph" w:styleId="Quote">
    <w:name w:val="Quote"/>
    <w:basedOn w:val="Heading1"/>
    <w:link w:val="QuoteChar"/>
    <w:qFormat/>
    <w:rsid w:val="0033733C"/>
    <w:rPr>
      <w:b w:val="0"/>
      <w:sz w:val="72"/>
      <w:szCs w:val="72"/>
      <w:lang w:val="en-NZ"/>
    </w:rPr>
  </w:style>
  <w:style w:type="character" w:customStyle="1" w:styleId="QuoteChar">
    <w:name w:val="Quote Char"/>
    <w:basedOn w:val="DefaultParagraphFont"/>
    <w:link w:val="Quote"/>
    <w:rsid w:val="00337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33C"/>
    <w:pPr>
      <w:pageBreakBefore/>
    </w:pPr>
  </w:style>
  <w:style w:type="paragraph" w:customStyle="1" w:styleId="Border">
    <w:name w:val="Border"/>
    <w:basedOn w:val="Normal"/>
    <w:qFormat/>
    <w:rsid w:val="00337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33C"/>
    <w:rPr>
      <w:b/>
      <w:bCs/>
      <w:i/>
      <w:iCs/>
      <w:color w:val="auto"/>
    </w:rPr>
  </w:style>
  <w:style w:type="paragraph" w:styleId="IntenseQuote">
    <w:name w:val="Intense Quote"/>
    <w:basedOn w:val="Normal"/>
    <w:next w:val="Normal"/>
    <w:link w:val="IntenseQuoteChar"/>
    <w:uiPriority w:val="30"/>
    <w:qFormat/>
    <w:rsid w:val="00337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33C"/>
    <w:rPr>
      <w:smallCaps/>
      <w:color w:val="auto"/>
      <w:u w:val="single"/>
    </w:rPr>
  </w:style>
  <w:style w:type="character" w:styleId="IntenseReference">
    <w:name w:val="Intense Reference"/>
    <w:basedOn w:val="DefaultParagraphFont"/>
    <w:uiPriority w:val="32"/>
    <w:qFormat/>
    <w:rsid w:val="0033733C"/>
    <w:rPr>
      <w:b/>
      <w:bCs/>
      <w:smallCaps/>
      <w:color w:val="auto"/>
      <w:spacing w:val="5"/>
      <w:u w:val="single"/>
    </w:rPr>
  </w:style>
  <w:style w:type="paragraph" w:customStyle="1" w:styleId="2ColumnHeading">
    <w:name w:val="2Column Heading"/>
    <w:basedOn w:val="BodyText"/>
    <w:qFormat/>
    <w:rsid w:val="0033733C"/>
    <w:pPr>
      <w:spacing w:after="60"/>
      <w:ind w:left="-2268"/>
    </w:pPr>
    <w:rPr>
      <w:b/>
    </w:rPr>
  </w:style>
  <w:style w:type="paragraph" w:customStyle="1" w:styleId="Heading1TOC">
    <w:name w:val="Heading1 TOC"/>
    <w:basedOn w:val="Normal"/>
    <w:qFormat/>
    <w:rsid w:val="0033733C"/>
    <w:pPr>
      <w:spacing w:before="240" w:after="120"/>
    </w:pPr>
    <w:rPr>
      <w:rFonts w:ascii="Times New Roman" w:hAnsi="Times New Roman"/>
      <w:b/>
      <w:sz w:val="32"/>
    </w:rPr>
  </w:style>
  <w:style w:type="paragraph" w:customStyle="1" w:styleId="Heading2TOC">
    <w:name w:val="Heading2 TOC"/>
    <w:basedOn w:val="Normal"/>
    <w:qFormat/>
    <w:rsid w:val="0033733C"/>
    <w:pPr>
      <w:spacing w:before="240" w:after="60"/>
    </w:pPr>
    <w:rPr>
      <w:rFonts w:ascii="Times New Roman" w:hAnsi="Times New Roman"/>
      <w:b/>
      <w:sz w:val="28"/>
    </w:rPr>
  </w:style>
  <w:style w:type="character" w:customStyle="1" w:styleId="Underline">
    <w:name w:val="Underline"/>
    <w:basedOn w:val="DefaultParagraphFont"/>
    <w:qFormat/>
    <w:rsid w:val="0033733C"/>
    <w:rPr>
      <w:u w:val="single"/>
    </w:rPr>
  </w:style>
  <w:style w:type="character" w:customStyle="1" w:styleId="BoldandItalics">
    <w:name w:val="Bold and Italics"/>
    <w:qFormat/>
    <w:rsid w:val="0033733C"/>
    <w:rPr>
      <w:b/>
      <w:i/>
      <w:u w:val="none"/>
    </w:rPr>
  </w:style>
  <w:style w:type="paragraph" w:styleId="BalloonText">
    <w:name w:val="Balloon Text"/>
    <w:basedOn w:val="Normal"/>
    <w:link w:val="BalloonTextChar"/>
    <w:rsid w:val="0033733C"/>
    <w:rPr>
      <w:rFonts w:ascii="Tahoma" w:hAnsi="Tahoma" w:cs="Tahoma"/>
      <w:sz w:val="16"/>
      <w:szCs w:val="16"/>
    </w:rPr>
  </w:style>
  <w:style w:type="character" w:customStyle="1" w:styleId="BalloonTextChar">
    <w:name w:val="Balloon Text Char"/>
    <w:basedOn w:val="DefaultParagraphFont"/>
    <w:link w:val="BalloonText"/>
    <w:rsid w:val="00337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33C"/>
    <w:rPr>
      <w:b/>
      <w:color w:val="660033"/>
      <w:spacing w:val="0"/>
    </w:rPr>
  </w:style>
  <w:style w:type="paragraph" w:customStyle="1" w:styleId="Nameditemlist">
    <w:name w:val="Named item list"/>
    <w:basedOn w:val="BodyText"/>
    <w:qFormat/>
    <w:rsid w:val="0033733C"/>
    <w:pPr>
      <w:tabs>
        <w:tab w:val="left" w:pos="2835"/>
      </w:tabs>
      <w:ind w:left="2835" w:hanging="2835"/>
    </w:pPr>
  </w:style>
  <w:style w:type="paragraph" w:customStyle="1" w:styleId="BodyTextnopadding">
    <w:name w:val="Body Text no padding"/>
    <w:basedOn w:val="BodyText"/>
    <w:qFormat/>
    <w:rsid w:val="0033733C"/>
    <w:pPr>
      <w:spacing w:before="0" w:after="0"/>
    </w:pPr>
  </w:style>
  <w:style w:type="paragraph" w:customStyle="1" w:styleId="BodyTextBold">
    <w:name w:val="Body Text Bold"/>
    <w:basedOn w:val="BodyText"/>
    <w:qFormat/>
    <w:rsid w:val="0033733C"/>
    <w:rPr>
      <w:b/>
    </w:rPr>
  </w:style>
  <w:style w:type="character" w:styleId="Hyperlink">
    <w:name w:val="Hyperlink"/>
    <w:basedOn w:val="DefaultParagraphFont"/>
    <w:uiPriority w:val="99"/>
    <w:unhideWhenUsed/>
    <w:rsid w:val="001E2B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5130</Characters>
  <Application>Microsoft Office Word</Application>
  <DocSecurity>0</DocSecurity>
  <Lines>270</Lines>
  <Paragraphs>135</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MARC057 Perform dogging on 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