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60DB" w:rsidP="00E060DB">
      <w:pPr>
        <w:pStyle w:val="Title"/>
      </w:pPr>
      <w:r>
        <w:fldChar w:fldCharType="begin"/>
      </w:r>
      <w:r>
        <w:instrText xml:space="preserve"> TITLE   \* MERGEFORMAT </w:instrText>
      </w:r>
      <w:r>
        <w:fldChar w:fldCharType="separate"/>
      </w:r>
      <w:r>
        <w:t>MARC056 Operate roll-on and roll-off machinery and equipment on board a vessel</w:t>
      </w:r>
      <w:r>
        <w:fldChar w:fldCharType="end"/>
      </w:r>
    </w:p>
    <w:p w:rsidR="00E060DB" w:rsidP="00E060DB">
      <w:pPr>
        <w:pStyle w:val="Version"/>
        <w:sectPr w:rsidSect="00520C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0C93" w:rsidP="00520C93">
      <w:pPr>
        <w:pStyle w:val="SuperHeading"/>
      </w:pPr>
      <w:r w:rsidRPr="00520C93">
        <w:t>MARC056 Operate roll-on and roll-off machinery and equipment on board a vessel</w:t>
      </w:r>
    </w:p>
    <w:p w:rsidR="00000000" w:rsidRPr="00520C93" w:rsidP="00520C93">
      <w:pPr>
        <w:pStyle w:val="Heading1"/>
      </w:pPr>
      <w:bookmarkStart w:id="1" w:name="O_1086460"/>
      <w:bookmarkEnd w:id="1"/>
      <w:r w:rsidRPr="00520C93">
        <w:t>Modification History</w:t>
      </w:r>
    </w:p>
    <w:tbl>
      <w:tblPr>
        <w:tblW w:w="9497" w:type="dxa"/>
        <w:tblLayout w:type="fixed"/>
        <w:tblCellMar>
          <w:left w:w="62" w:type="dxa"/>
          <w:right w:w="62" w:type="dxa"/>
        </w:tblCellMar>
        <w:tblLook w:val="0000"/>
      </w:tblPr>
      <w:tblGrid>
        <w:gridCol w:w="9497"/>
      </w:tblGrid>
      <w:tr w:rsidTr="00520C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0C93" w:rsidP="00520C93">
            <w:pPr>
              <w:pStyle w:val="BodyText"/>
            </w:pPr>
            <w:r w:rsidRPr="00520C93">
              <w:t>Release 1. This is the first release of this unit of competency in the MAR Maritime Training Package.</w:t>
            </w:r>
          </w:p>
        </w:tc>
      </w:tr>
    </w:tbl>
    <w:p w:rsidR="00E060DB" w:rsidP="00520C93">
      <w:pPr>
        <w:pStyle w:val="NoPaddingFontSize1"/>
      </w:pPr>
    </w:p>
    <w:p w:rsidR="00E060DB" w:rsidP="00520C93">
      <w:pPr>
        <w:pStyle w:val="NoPaddingFontSize1"/>
      </w:pPr>
    </w:p>
    <w:p w:rsidR="00000000" w:rsidRPr="00520C93" w:rsidP="00520C93">
      <w:pPr>
        <w:pStyle w:val="Heading1"/>
      </w:pPr>
      <w:bookmarkStart w:id="2" w:name="O_1086461"/>
      <w:bookmarkEnd w:id="2"/>
      <w:r w:rsidRPr="00520C93">
        <w:t>Application</w:t>
      </w:r>
    </w:p>
    <w:tbl>
      <w:tblPr>
        <w:tblW w:w="9497" w:type="dxa"/>
        <w:tblLayout w:type="fixed"/>
        <w:tblCellMar>
          <w:left w:w="62" w:type="dxa"/>
          <w:right w:w="62" w:type="dxa"/>
        </w:tblCellMar>
        <w:tblLook w:val="0000"/>
      </w:tblPr>
      <w:tblGrid>
        <w:gridCol w:w="9497"/>
      </w:tblGrid>
      <w:tr w:rsidTr="00520C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0C93" w:rsidP="00520C93">
            <w:pPr>
              <w:pStyle w:val="BodyText"/>
            </w:pPr>
            <w:r w:rsidRPr="00520C93">
              <w:t xml:space="preserve">This unit involves the skills and knowledge required to operate equipment and machinery used to open, close and secure hull openings and maintain a safe ventilation of roll-on and roll-off (ro-ro) ventilation systems during voyages.  </w:t>
            </w:r>
          </w:p>
          <w:p w:rsidR="00000000" w:rsidRPr="00520C93" w:rsidP="00520C93">
            <w:pPr>
              <w:pStyle w:val="BodyText"/>
            </w:pPr>
            <w:r w:rsidRPr="00520C93">
              <w:t xml:space="preserve">This unit applies to </w:t>
            </w:r>
            <w:r w:rsidRPr="00520C93">
              <w:t>people working in the maritime industry in the capacity of:</w:t>
            </w:r>
          </w:p>
          <w:p w:rsidR="00000000" w:rsidRPr="00520C93" w:rsidP="00520C93">
            <w:pPr>
              <w:pStyle w:val="ListBullet2"/>
            </w:pPr>
            <w:r w:rsidRPr="00520C93">
              <w:t>operating ro-ro machinery and equipment.</w:t>
            </w:r>
          </w:p>
          <w:p w:rsidR="00000000" w:rsidRPr="00520C93" w:rsidP="00520C93">
            <w:pPr>
              <w:pStyle w:val="BodyText"/>
            </w:pPr>
            <w:r w:rsidRPr="00520C93">
              <w:rPr>
                <w:rStyle w:val="SpecialBold"/>
              </w:rPr>
              <w:t>Licensing/Regulatory Information</w:t>
            </w:r>
          </w:p>
          <w:p w:rsidR="00000000" w:rsidRPr="00520C93" w:rsidP="00520C93">
            <w:pPr>
              <w:pStyle w:val="BodyText"/>
            </w:pPr>
            <w:r w:rsidRPr="00520C93">
              <w:t>There are currently no legislative and licensing requirements applicable to this unit.</w:t>
            </w:r>
          </w:p>
        </w:tc>
      </w:tr>
    </w:tbl>
    <w:p w:rsidR="00E060DB" w:rsidP="00520C93">
      <w:pPr>
        <w:pStyle w:val="NoPaddingFontSize1"/>
      </w:pPr>
    </w:p>
    <w:p w:rsidR="00E060DB" w:rsidP="00520C93">
      <w:pPr>
        <w:pStyle w:val="NoPaddingFontSize1"/>
      </w:pPr>
    </w:p>
    <w:p w:rsidR="00000000" w:rsidRPr="00520C93" w:rsidP="00520C93">
      <w:pPr>
        <w:pStyle w:val="Heading1"/>
      </w:pPr>
      <w:bookmarkStart w:id="3" w:name="O_1086462"/>
      <w:bookmarkEnd w:id="3"/>
      <w:r w:rsidRPr="00520C93">
        <w:t>Pre-requisite Unit</w:t>
      </w:r>
    </w:p>
    <w:tbl>
      <w:tblPr>
        <w:tblW w:w="9497" w:type="dxa"/>
        <w:tblLayout w:type="fixed"/>
        <w:tblCellMar>
          <w:left w:w="62" w:type="dxa"/>
          <w:right w:w="62" w:type="dxa"/>
        </w:tblCellMar>
        <w:tblLook w:val="0000"/>
      </w:tblPr>
      <w:tblGrid>
        <w:gridCol w:w="9497"/>
      </w:tblGrid>
      <w:tr w:rsidTr="00520C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0C93" w:rsidP="00520C93">
            <w:pPr>
              <w:pStyle w:val="BodyText"/>
            </w:pPr>
            <w:r w:rsidRPr="00520C93">
              <w:t>Not applicable.</w:t>
            </w:r>
          </w:p>
        </w:tc>
      </w:tr>
    </w:tbl>
    <w:p w:rsidR="00E060DB" w:rsidP="00520C93">
      <w:pPr>
        <w:pStyle w:val="NoPaddingFontSize1"/>
      </w:pPr>
    </w:p>
    <w:p w:rsidR="00E060DB" w:rsidP="00520C93">
      <w:pPr>
        <w:pStyle w:val="NoPaddingFontSize1"/>
      </w:pPr>
    </w:p>
    <w:p w:rsidR="00000000" w:rsidRPr="00520C93" w:rsidP="00520C93">
      <w:pPr>
        <w:pStyle w:val="Heading1"/>
      </w:pPr>
      <w:bookmarkStart w:id="4" w:name="O_1086463"/>
      <w:bookmarkEnd w:id="4"/>
      <w:r w:rsidRPr="00520C93">
        <w:t>Competency Field</w:t>
      </w:r>
    </w:p>
    <w:tbl>
      <w:tblPr>
        <w:tblW w:w="9497" w:type="dxa"/>
        <w:tblLayout w:type="fixed"/>
        <w:tblCellMar>
          <w:left w:w="62" w:type="dxa"/>
          <w:right w:w="62" w:type="dxa"/>
        </w:tblCellMar>
        <w:tblLook w:val="0000"/>
      </w:tblPr>
      <w:tblGrid>
        <w:gridCol w:w="9497"/>
      </w:tblGrid>
      <w:tr w:rsidTr="00520C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0C93" w:rsidP="00520C93">
            <w:pPr>
              <w:pStyle w:val="BodyText"/>
            </w:pPr>
            <w:r w:rsidRPr="00520C93">
              <w:t>C – Equipment Operations</w:t>
            </w:r>
          </w:p>
        </w:tc>
      </w:tr>
    </w:tbl>
    <w:p w:rsidR="00E060DB" w:rsidP="00520C93">
      <w:pPr>
        <w:pStyle w:val="NoPaddingFontSize1"/>
      </w:pPr>
    </w:p>
    <w:p w:rsidR="00E060DB" w:rsidP="00520C93">
      <w:pPr>
        <w:pStyle w:val="NoPaddingFontSize1"/>
      </w:pPr>
    </w:p>
    <w:p w:rsidR="00000000" w:rsidRPr="00520C93" w:rsidP="00520C93">
      <w:pPr>
        <w:pStyle w:val="Heading1"/>
      </w:pPr>
      <w:bookmarkStart w:id="5" w:name="O_1086464"/>
      <w:bookmarkEnd w:id="5"/>
      <w:r w:rsidRPr="00520C93">
        <w:t>Unit Sector</w:t>
      </w:r>
    </w:p>
    <w:tbl>
      <w:tblPr>
        <w:tblW w:w="9497" w:type="dxa"/>
        <w:tblLayout w:type="fixed"/>
        <w:tblCellMar>
          <w:left w:w="62" w:type="dxa"/>
          <w:right w:w="62" w:type="dxa"/>
        </w:tblCellMar>
        <w:tblLook w:val="0000"/>
      </w:tblPr>
      <w:tblGrid>
        <w:gridCol w:w="9497"/>
      </w:tblGrid>
      <w:tr w:rsidTr="00520C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0C93" w:rsidP="00520C93">
            <w:pPr>
              <w:pStyle w:val="BodyText"/>
            </w:pPr>
            <w:r w:rsidRPr="00520C93">
              <w:t>Not applicable.</w:t>
            </w:r>
          </w:p>
        </w:tc>
      </w:tr>
    </w:tbl>
    <w:p w:rsidR="00E060DB" w:rsidP="00520C93">
      <w:pPr>
        <w:pStyle w:val="NoPaddingFontSize1"/>
      </w:pPr>
    </w:p>
    <w:p w:rsidR="00E060DB" w:rsidP="00520C93">
      <w:pPr>
        <w:pStyle w:val="NoPaddingFontSize1"/>
      </w:pPr>
    </w:p>
    <w:p w:rsidR="00000000" w:rsidRPr="00520C93" w:rsidP="00520C93">
      <w:pPr>
        <w:pStyle w:val="Heading1"/>
      </w:pPr>
      <w:bookmarkStart w:id="6" w:name="O_1086465"/>
      <w:bookmarkEnd w:id="6"/>
      <w:r w:rsidRPr="00520C9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20C9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20C93" w:rsidP="00520C93">
            <w:pPr>
              <w:pStyle w:val="BodyText"/>
            </w:pPr>
            <w:r w:rsidRPr="00520C9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20C93">
            <w:pPr>
              <w:pStyle w:val="BodyText"/>
              <w:rPr>
                <w:lang w:val="en-NZ"/>
              </w:rPr>
            </w:pPr>
            <w:r w:rsidRPr="00520C93">
              <w:rPr>
                <w:rStyle w:val="SpecialBold"/>
              </w:rPr>
              <w:t>PERFORMANCE CRITERIA</w:t>
            </w:r>
          </w:p>
        </w:tc>
      </w:tr>
      <w:tr w:rsidTr="00520C9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20C93">
            <w:pPr>
              <w:pStyle w:val="BodyText"/>
              <w:rPr>
                <w:lang w:val="en-NZ"/>
              </w:rPr>
            </w:pPr>
            <w:r w:rsidRPr="00520C9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20C93">
            <w:pPr>
              <w:pStyle w:val="BodyText"/>
              <w:rPr>
                <w:lang w:val="en-NZ"/>
              </w:rPr>
            </w:pPr>
            <w:r w:rsidRPr="00520C93">
              <w:t>Performance criteria describe the performance needed to demonstrate achievement of the element.</w:t>
            </w:r>
          </w:p>
        </w:tc>
      </w:tr>
      <w:tr w:rsidTr="00520C9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20C93" w:rsidP="00520C93">
            <w:pPr>
              <w:pStyle w:val="BodyText"/>
            </w:pPr>
            <w:r w:rsidRPr="00520C93">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20C93" w:rsidP="00520C93">
            <w:pPr>
              <w:pStyle w:val="BodyText"/>
            </w:pPr>
            <w:r w:rsidRPr="00520C93">
              <w:rPr>
                <w:rStyle w:val="SpecialBold"/>
              </w:rPr>
              <w:t>Prepare for ro-ro operations</w:t>
            </w:r>
          </w:p>
        </w:tc>
        <w:tc>
          <w:tcPr>
            <w:tcW w:w="697" w:type="dxa"/>
            <w:tcBorders>
              <w:top w:val="nil"/>
              <w:left w:val="nil"/>
              <w:bottom w:val="nil"/>
              <w:right w:val="nil"/>
            </w:tcBorders>
            <w:tcMar>
              <w:top w:w="0" w:type="dxa"/>
              <w:left w:w="62" w:type="dxa"/>
              <w:bottom w:w="0" w:type="dxa"/>
              <w:right w:w="62" w:type="dxa"/>
            </w:tcMar>
          </w:tcPr>
          <w:p w:rsidR="00000000" w:rsidP="00520C93">
            <w:pPr>
              <w:pStyle w:val="BodyText"/>
              <w:rPr>
                <w:lang w:val="en-NZ"/>
              </w:rPr>
            </w:pPr>
            <w:r w:rsidRPr="00520C9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20C93">
            <w:pPr>
              <w:pStyle w:val="BodyText"/>
              <w:rPr>
                <w:lang w:val="en-NZ"/>
              </w:rPr>
            </w:pPr>
            <w:r w:rsidRPr="00520C93">
              <w:t>Routine pre-operational checks of ro-ro equipment and machinery are completed a</w:t>
            </w:r>
            <w:r w:rsidRPr="00520C93">
              <w:t>ccording to workplace procedures and manufacturer instructions</w:t>
            </w:r>
          </w:p>
        </w:tc>
      </w:tr>
      <w:tr w:rsidTr="00520C9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C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0C93">
            <w:pPr>
              <w:pStyle w:val="BodyText"/>
              <w:rPr>
                <w:lang w:val="en-NZ"/>
              </w:rPr>
            </w:pPr>
            <w:r w:rsidRPr="00520C9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20C93">
            <w:pPr>
              <w:pStyle w:val="BodyText"/>
              <w:rPr>
                <w:lang w:val="en-NZ"/>
              </w:rPr>
            </w:pPr>
            <w:r w:rsidRPr="00520C93">
              <w:t>Methods of communication are established and agreed to</w:t>
            </w:r>
          </w:p>
        </w:tc>
      </w:tr>
      <w:tr w:rsidTr="00520C9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C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0C93">
            <w:pPr>
              <w:pStyle w:val="BodyText"/>
              <w:rPr>
                <w:lang w:val="en-NZ"/>
              </w:rPr>
            </w:pPr>
            <w:r w:rsidRPr="00520C9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20C93">
            <w:pPr>
              <w:pStyle w:val="BodyText"/>
              <w:rPr>
                <w:lang w:val="en-NZ"/>
              </w:rPr>
            </w:pPr>
            <w:r w:rsidRPr="00520C93">
              <w:t>Faults or malfunctions are identified and reported according to workplace procedures</w:t>
            </w:r>
          </w:p>
        </w:tc>
      </w:tr>
      <w:tr w:rsidTr="00520C9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C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0C93">
            <w:pPr>
              <w:pStyle w:val="BodyText"/>
              <w:rPr>
                <w:lang w:val="en-NZ"/>
              </w:rPr>
            </w:pPr>
            <w:r w:rsidRPr="00520C9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20C93">
            <w:pPr>
              <w:pStyle w:val="BodyText"/>
              <w:rPr>
                <w:lang w:val="en-NZ"/>
              </w:rPr>
            </w:pPr>
            <w:r w:rsidRPr="00520C93">
              <w:t>Work health and safety (WHS)/occupational health and safety (OHS) hazards in work area are identified, and risks are assessed and reported according to workplace procedures</w:t>
            </w:r>
          </w:p>
        </w:tc>
      </w:tr>
      <w:tr w:rsidTr="00520C9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20C93" w:rsidP="00520C93">
            <w:pPr>
              <w:pStyle w:val="BodyText"/>
            </w:pPr>
            <w:r w:rsidRPr="00520C9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20C93" w:rsidP="00520C93">
            <w:pPr>
              <w:pStyle w:val="BodyText"/>
            </w:pPr>
            <w:r w:rsidRPr="00520C93">
              <w:rPr>
                <w:rStyle w:val="SpecialBold"/>
              </w:rPr>
              <w:t>Undertake ro-ro operations</w:t>
            </w:r>
          </w:p>
        </w:tc>
        <w:tc>
          <w:tcPr>
            <w:tcW w:w="697" w:type="dxa"/>
            <w:tcBorders>
              <w:top w:val="nil"/>
              <w:left w:val="nil"/>
              <w:bottom w:val="nil"/>
              <w:right w:val="nil"/>
            </w:tcBorders>
            <w:tcMar>
              <w:top w:w="0" w:type="dxa"/>
              <w:left w:w="62" w:type="dxa"/>
              <w:bottom w:w="0" w:type="dxa"/>
              <w:right w:w="62" w:type="dxa"/>
            </w:tcMar>
          </w:tcPr>
          <w:p w:rsidR="00000000" w:rsidP="00520C93">
            <w:pPr>
              <w:pStyle w:val="BodyText"/>
              <w:rPr>
                <w:lang w:val="en-NZ"/>
              </w:rPr>
            </w:pPr>
            <w:r w:rsidRPr="00520C9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20C93">
            <w:pPr>
              <w:pStyle w:val="BodyText"/>
              <w:rPr>
                <w:lang w:val="en-NZ"/>
              </w:rPr>
            </w:pPr>
            <w:r w:rsidRPr="00520C93">
              <w:t>Suitable personal protective equipment (PPE) is s</w:t>
            </w:r>
            <w:r w:rsidRPr="00520C93">
              <w:t>elected and used according to workplace procedures</w:t>
            </w:r>
          </w:p>
        </w:tc>
      </w:tr>
      <w:tr w:rsidTr="00520C9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C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0C93">
            <w:pPr>
              <w:pStyle w:val="BodyText"/>
              <w:rPr>
                <w:lang w:val="en-NZ"/>
              </w:rPr>
            </w:pPr>
            <w:r w:rsidRPr="00520C9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20C93">
            <w:pPr>
              <w:pStyle w:val="BodyText"/>
              <w:rPr>
                <w:lang w:val="en-NZ"/>
              </w:rPr>
            </w:pPr>
            <w:r w:rsidRPr="00520C93">
              <w:t>Hazard control procedures are identified and applied to ensure safe operation of deck machinery and cargo handling equipment</w:t>
            </w:r>
          </w:p>
        </w:tc>
      </w:tr>
      <w:tr w:rsidTr="00520C9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C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0C93">
            <w:pPr>
              <w:pStyle w:val="BodyText"/>
              <w:rPr>
                <w:lang w:val="en-NZ"/>
              </w:rPr>
            </w:pPr>
            <w:r w:rsidRPr="00520C9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20C93">
            <w:pPr>
              <w:pStyle w:val="BodyText"/>
              <w:rPr>
                <w:lang w:val="en-NZ"/>
              </w:rPr>
            </w:pPr>
            <w:r w:rsidRPr="00520C93">
              <w:t>Ro-ro equipment, mach</w:t>
            </w:r>
            <w:r w:rsidRPr="00520C93">
              <w:t>inery and cargo handling gear are operated in a safe and controlled manner</w:t>
            </w:r>
          </w:p>
        </w:tc>
      </w:tr>
      <w:tr w:rsidTr="00520C9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C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0C93">
            <w:pPr>
              <w:pStyle w:val="BodyText"/>
              <w:rPr>
                <w:lang w:val="en-NZ"/>
              </w:rPr>
            </w:pPr>
            <w:r w:rsidRPr="00520C9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20C93">
            <w:pPr>
              <w:pStyle w:val="BodyText"/>
              <w:rPr>
                <w:lang w:val="en-NZ"/>
              </w:rPr>
            </w:pPr>
            <w:r w:rsidRPr="00520C93">
              <w:t>Bow, stern and side doors are opened, closed and secured in accordance with workplace procedures</w:t>
            </w:r>
          </w:p>
        </w:tc>
      </w:tr>
      <w:tr w:rsidTr="00520C9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C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0C93">
            <w:pPr>
              <w:pStyle w:val="BodyText"/>
              <w:rPr>
                <w:lang w:val="en-NZ"/>
              </w:rPr>
            </w:pPr>
            <w:r w:rsidRPr="00520C9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20C93">
            <w:pPr>
              <w:pStyle w:val="BodyText"/>
              <w:rPr>
                <w:lang w:val="en-NZ"/>
              </w:rPr>
            </w:pPr>
            <w:r w:rsidRPr="00520C93">
              <w:t>Ramps are operated in accordance with workplace procedures</w:t>
            </w:r>
          </w:p>
        </w:tc>
      </w:tr>
      <w:tr w:rsidTr="00520C9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C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0C93">
            <w:pPr>
              <w:pStyle w:val="BodyText"/>
              <w:rPr>
                <w:lang w:val="en-NZ"/>
              </w:rPr>
            </w:pPr>
            <w:r w:rsidRPr="00520C9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20C93">
            <w:pPr>
              <w:pStyle w:val="BodyText"/>
              <w:rPr>
                <w:lang w:val="en-NZ"/>
              </w:rPr>
            </w:pPr>
            <w:r w:rsidRPr="00520C93">
              <w:t>Surveys are conducted to ensure proper sealing in accordance with workplace procedures</w:t>
            </w:r>
          </w:p>
        </w:tc>
      </w:tr>
      <w:tr w:rsidTr="00520C9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C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0C93">
            <w:pPr>
              <w:pStyle w:val="BodyText"/>
              <w:rPr>
                <w:lang w:val="en-NZ"/>
              </w:rPr>
            </w:pPr>
            <w:r w:rsidRPr="00520C9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20C93">
            <w:pPr>
              <w:pStyle w:val="BodyText"/>
              <w:rPr>
                <w:lang w:val="en-NZ"/>
              </w:rPr>
            </w:pPr>
            <w:r w:rsidRPr="00520C93">
              <w:t xml:space="preserve">Atmosphere in ro-ro spaces is monitored in accordance with workplace procedures </w:t>
            </w:r>
          </w:p>
        </w:tc>
      </w:tr>
      <w:tr w:rsidTr="00520C9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C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0C93">
            <w:pPr>
              <w:pStyle w:val="BodyText"/>
              <w:rPr>
                <w:lang w:val="en-NZ"/>
              </w:rPr>
            </w:pPr>
            <w:r w:rsidRPr="00520C93">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520C93">
            <w:pPr>
              <w:pStyle w:val="BodyText"/>
              <w:rPr>
                <w:lang w:val="en-NZ"/>
              </w:rPr>
            </w:pPr>
            <w:r w:rsidRPr="00520C93">
              <w:t>Ventilation of ro-ro spaces are maintained at recommended safe limits, throughout the voyage in accordance with workplace procedures</w:t>
            </w:r>
          </w:p>
        </w:tc>
      </w:tr>
      <w:tr w:rsidTr="00520C9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C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0C93">
            <w:pPr>
              <w:pStyle w:val="BodyText"/>
              <w:rPr>
                <w:lang w:val="en-NZ"/>
              </w:rPr>
            </w:pPr>
            <w:r w:rsidRPr="00520C93">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520C93">
            <w:pPr>
              <w:pStyle w:val="BodyText"/>
              <w:rPr>
                <w:lang w:val="en-NZ"/>
              </w:rPr>
            </w:pPr>
            <w:r w:rsidRPr="00520C93">
              <w:t>Performance and efficiency of ro-ro machinery, equipment and operations are monitored</w:t>
            </w:r>
          </w:p>
        </w:tc>
      </w:tr>
      <w:tr w:rsidTr="00520C9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C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0C93">
            <w:pPr>
              <w:pStyle w:val="BodyText"/>
              <w:rPr>
                <w:lang w:val="en-NZ"/>
              </w:rPr>
            </w:pPr>
            <w:r w:rsidRPr="00520C93">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520C93">
            <w:pPr>
              <w:pStyle w:val="BodyText"/>
              <w:rPr>
                <w:lang w:val="en-NZ"/>
              </w:rPr>
            </w:pPr>
            <w:r w:rsidRPr="00520C93">
              <w:t>Safe operational pract</w:t>
            </w:r>
            <w:r w:rsidRPr="00520C93">
              <w:t>ices are used to anticipate and control hazards</w:t>
            </w:r>
          </w:p>
        </w:tc>
      </w:tr>
      <w:tr w:rsidTr="00520C9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C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0C93">
            <w:pPr>
              <w:pStyle w:val="BodyText"/>
              <w:rPr>
                <w:lang w:val="en-NZ"/>
              </w:rPr>
            </w:pPr>
            <w:r w:rsidRPr="00520C93">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520C93">
            <w:pPr>
              <w:pStyle w:val="BodyText"/>
              <w:rPr>
                <w:lang w:val="en-NZ"/>
              </w:rPr>
            </w:pPr>
            <w:r w:rsidRPr="00520C93">
              <w:t>Adverse sea and weather conditions that impact on operation of ro-ro machinery and equipment are monitored and safe work practices are implemented to maintain safety of vessel and personnel</w:t>
            </w:r>
          </w:p>
        </w:tc>
      </w:tr>
      <w:tr w:rsidTr="00520C9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C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0C93">
            <w:pPr>
              <w:pStyle w:val="BodyText"/>
              <w:rPr>
                <w:lang w:val="en-NZ"/>
              </w:rPr>
            </w:pPr>
            <w:r w:rsidRPr="00520C93">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520C93">
            <w:pPr>
              <w:pStyle w:val="BodyText"/>
              <w:rPr>
                <w:lang w:val="en-NZ"/>
              </w:rPr>
            </w:pPr>
            <w:r w:rsidRPr="00520C93">
              <w:t xml:space="preserve">Measures to prevent pollution during normal and emergency situations are applied according to regulatory </w:t>
            </w:r>
            <w:r w:rsidRPr="00520C93">
              <w:t>requirements and workplace procedures</w:t>
            </w:r>
          </w:p>
        </w:tc>
      </w:tr>
      <w:tr w:rsidTr="00520C9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20C93" w:rsidP="00520C93">
            <w:pPr>
              <w:pStyle w:val="BodyText"/>
            </w:pPr>
            <w:r w:rsidRPr="00520C93">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20C93" w:rsidP="00520C93">
            <w:pPr>
              <w:pStyle w:val="BodyText"/>
            </w:pPr>
            <w:r w:rsidRPr="00520C93">
              <w:rPr>
                <w:rStyle w:val="SpecialBold"/>
              </w:rPr>
              <w:t>Complete operations</w:t>
            </w:r>
          </w:p>
        </w:tc>
        <w:tc>
          <w:tcPr>
            <w:tcW w:w="697" w:type="dxa"/>
            <w:tcBorders>
              <w:top w:val="nil"/>
              <w:left w:val="nil"/>
              <w:bottom w:val="nil"/>
              <w:right w:val="nil"/>
            </w:tcBorders>
            <w:tcMar>
              <w:top w:w="0" w:type="dxa"/>
              <w:left w:w="62" w:type="dxa"/>
              <w:bottom w:w="0" w:type="dxa"/>
              <w:right w:w="62" w:type="dxa"/>
            </w:tcMar>
          </w:tcPr>
          <w:p w:rsidR="00000000" w:rsidP="00520C93">
            <w:pPr>
              <w:pStyle w:val="BodyText"/>
              <w:rPr>
                <w:lang w:val="en-NZ"/>
              </w:rPr>
            </w:pPr>
            <w:r w:rsidRPr="00520C9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20C93">
            <w:pPr>
              <w:pStyle w:val="BodyText"/>
              <w:rPr>
                <w:lang w:val="en-NZ"/>
              </w:rPr>
            </w:pPr>
            <w:r w:rsidRPr="00520C93">
              <w:t>Shutdown of machinery and equipment is conducted according to manufacturer instruction</w:t>
            </w:r>
            <w:r w:rsidRPr="00520C93">
              <w:t>s and workplace procedures</w:t>
            </w:r>
          </w:p>
        </w:tc>
      </w:tr>
      <w:tr w:rsidTr="00520C9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C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0C93">
            <w:pPr>
              <w:pStyle w:val="BodyText"/>
              <w:rPr>
                <w:lang w:val="en-NZ"/>
              </w:rPr>
            </w:pPr>
            <w:r w:rsidRPr="00520C9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20C93">
            <w:pPr>
              <w:pStyle w:val="BodyText"/>
              <w:rPr>
                <w:lang w:val="en-NZ"/>
              </w:rPr>
            </w:pPr>
            <w:r w:rsidRPr="00520C93">
              <w:t>Malfunctions, faults, irregular performance or damage to ro-ro machinery and cargo handling gear and equipment are reported according to workplace procedures</w:t>
            </w:r>
          </w:p>
        </w:tc>
      </w:tr>
      <w:tr w:rsidTr="00520C9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C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0C93">
            <w:pPr>
              <w:pStyle w:val="BodyText"/>
              <w:rPr>
                <w:lang w:val="en-NZ"/>
              </w:rPr>
            </w:pPr>
            <w:r w:rsidRPr="00520C9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20C93">
            <w:pPr>
              <w:pStyle w:val="BodyText"/>
              <w:rPr>
                <w:lang w:val="en-NZ"/>
              </w:rPr>
            </w:pPr>
            <w:r w:rsidRPr="00520C93">
              <w:t>Ro-ro equipment, machinery and cargo handling gear an</w:t>
            </w:r>
            <w:r w:rsidRPr="00520C93">
              <w:t>d equipment are maintained and secured according to workplace procedures</w:t>
            </w:r>
          </w:p>
        </w:tc>
      </w:tr>
      <w:tr w:rsidTr="00520C9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20C9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0C93">
            <w:pPr>
              <w:pStyle w:val="BodyText"/>
              <w:rPr>
                <w:lang w:val="en-NZ"/>
              </w:rPr>
            </w:pPr>
            <w:r w:rsidRPr="00520C9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520C93" w:rsidP="00520C93">
            <w:pPr>
              <w:pStyle w:val="BodyText"/>
            </w:pPr>
            <w:r w:rsidRPr="00520C93">
              <w:t>Operational records are completed according to workplace procedures</w:t>
            </w:r>
          </w:p>
        </w:tc>
      </w:tr>
    </w:tbl>
    <w:p w:rsidR="00E060DB" w:rsidP="00520C93">
      <w:pPr>
        <w:pStyle w:val="NoPaddingFontSize1"/>
      </w:pPr>
    </w:p>
    <w:p w:rsidR="00E060DB" w:rsidP="00520C93">
      <w:pPr>
        <w:pStyle w:val="NoPaddingFontSize1"/>
      </w:pPr>
    </w:p>
    <w:p w:rsidR="00000000" w:rsidRPr="00520C93" w:rsidP="00520C93">
      <w:pPr>
        <w:pStyle w:val="Heading1"/>
      </w:pPr>
      <w:bookmarkStart w:id="7" w:name="O_1086466"/>
      <w:bookmarkEnd w:id="7"/>
      <w:r w:rsidRPr="00520C93">
        <w:t>Foundation Skills</w:t>
      </w:r>
    </w:p>
    <w:tbl>
      <w:tblPr>
        <w:tblW w:w="9497" w:type="dxa"/>
        <w:tblLayout w:type="fixed"/>
        <w:tblCellMar>
          <w:left w:w="62" w:type="dxa"/>
          <w:right w:w="62" w:type="dxa"/>
        </w:tblCellMar>
        <w:tblLook w:val="0000"/>
      </w:tblPr>
      <w:tblGrid>
        <w:gridCol w:w="9497"/>
      </w:tblGrid>
      <w:tr w:rsidTr="00520C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0C93" w:rsidP="00520C93">
            <w:pPr>
              <w:pStyle w:val="BodyText"/>
            </w:pPr>
            <w:r w:rsidRPr="00520C93">
              <w:t>Foundation skills essential to performance are explicit in the perfo</w:t>
            </w:r>
            <w:r w:rsidRPr="00520C93">
              <w:t>rmance criteria of this unit of competency.</w:t>
            </w:r>
          </w:p>
        </w:tc>
      </w:tr>
    </w:tbl>
    <w:p w:rsidR="00E060DB" w:rsidP="00520C93">
      <w:pPr>
        <w:pStyle w:val="NoPaddingFontSize1"/>
      </w:pPr>
    </w:p>
    <w:p w:rsidR="00E060DB" w:rsidP="00520C93">
      <w:pPr>
        <w:pStyle w:val="NoPaddingFontSize1"/>
      </w:pPr>
    </w:p>
    <w:p w:rsidR="00000000" w:rsidRPr="00520C93" w:rsidP="00520C93">
      <w:pPr>
        <w:pStyle w:val="Heading1"/>
      </w:pPr>
      <w:bookmarkStart w:id="8" w:name="O_1086467"/>
      <w:bookmarkEnd w:id="8"/>
      <w:r w:rsidRPr="00520C93">
        <w:t>Range of Conditions</w:t>
      </w:r>
    </w:p>
    <w:tbl>
      <w:tblPr>
        <w:tblW w:w="9497" w:type="dxa"/>
        <w:tblLayout w:type="fixed"/>
        <w:tblCellMar>
          <w:left w:w="62" w:type="dxa"/>
          <w:right w:w="62" w:type="dxa"/>
        </w:tblCellMar>
        <w:tblLook w:val="0000"/>
      </w:tblPr>
      <w:tblGrid>
        <w:gridCol w:w="9497"/>
      </w:tblGrid>
      <w:tr w:rsidTr="00520C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0C93" w:rsidP="00520C93">
            <w:pPr>
              <w:pStyle w:val="BodyText"/>
            </w:pPr>
            <w:r w:rsidRPr="00520C93">
              <w:t>Range is restricted to essential operating conditions and any other variables essential to the work environment.</w:t>
            </w:r>
          </w:p>
        </w:tc>
      </w:tr>
    </w:tbl>
    <w:p w:rsidR="00E060DB" w:rsidP="00520C93">
      <w:pPr>
        <w:pStyle w:val="NoPaddingFontSize1"/>
      </w:pPr>
    </w:p>
    <w:p w:rsidR="00E060DB" w:rsidP="00520C93">
      <w:pPr>
        <w:pStyle w:val="NoPaddingFontSize1"/>
      </w:pPr>
    </w:p>
    <w:p w:rsidR="00000000" w:rsidRPr="00520C93" w:rsidP="00520C93">
      <w:pPr>
        <w:pStyle w:val="Heading1"/>
      </w:pPr>
      <w:bookmarkStart w:id="9" w:name="O_1086468"/>
      <w:bookmarkEnd w:id="9"/>
      <w:r w:rsidRPr="00520C93">
        <w:t>Unit Mapping Information</w:t>
      </w:r>
    </w:p>
    <w:tbl>
      <w:tblPr>
        <w:tblW w:w="9497" w:type="dxa"/>
        <w:tblLayout w:type="fixed"/>
        <w:tblCellMar>
          <w:left w:w="62" w:type="dxa"/>
          <w:right w:w="62" w:type="dxa"/>
        </w:tblCellMar>
        <w:tblLook w:val="0000"/>
      </w:tblPr>
      <w:tblGrid>
        <w:gridCol w:w="9497"/>
      </w:tblGrid>
      <w:tr w:rsidTr="00520C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0C93" w:rsidP="00520C93">
            <w:pPr>
              <w:pStyle w:val="BodyText"/>
            </w:pPr>
            <w:r w:rsidRPr="00520C93">
              <w:t>This is a new unit.  No equivalent unit</w:t>
            </w:r>
          </w:p>
        </w:tc>
      </w:tr>
    </w:tbl>
    <w:p w:rsidR="00E060DB" w:rsidP="00520C93">
      <w:pPr>
        <w:pStyle w:val="NoPaddingFontSize1"/>
      </w:pPr>
    </w:p>
    <w:p w:rsidR="00E060DB" w:rsidP="00520C93">
      <w:pPr>
        <w:pStyle w:val="NoPaddingFontSize1"/>
      </w:pPr>
    </w:p>
    <w:p w:rsidR="00000000" w:rsidRPr="00520C93" w:rsidP="00520C93">
      <w:pPr>
        <w:pStyle w:val="Heading1"/>
      </w:pPr>
      <w:bookmarkStart w:id="10" w:name="O_1086475"/>
      <w:bookmarkEnd w:id="10"/>
      <w:r w:rsidRPr="00520C93">
        <w:t>Links</w:t>
      </w:r>
    </w:p>
    <w:p w:rsidR="00000000" w:rsidRPr="00520C93" w:rsidP="00E060DB">
      <w:pPr>
        <w:pStyle w:val="BodyText"/>
      </w:pPr>
      <w:r w:rsidRPr="00520C93">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332CE9">
        <w:rPr>
          <w:rStyle w:val="Hyperlink"/>
        </w:rPr>
        <w:t>https://vetnet.gov.au/Pages/TrainingDocs.aspx?q=772efb7b-4cce-47fe-9bbd-ee3b1d1eb4c2</w:t>
      </w:r>
      <w:r>
        <w:fldChar w:fldCharType="end"/>
      </w:r>
    </w:p>
    <w:p w:rsidR="00000000" w:rsidRPr="00520C93" w:rsidP="00E060DB">
      <w:pPr>
        <w:pStyle w:val="BodyText"/>
        <w:sectPr w:rsidSect="00520C93">
          <w:headerReference w:type="default" r:id="rId10"/>
          <w:footerReference w:type="default" r:id="rId11"/>
          <w:pgSz w:w="11908" w:h="16833"/>
          <w:pgMar w:top="1702" w:right="1418" w:bottom="1702" w:left="1418" w:header="992" w:footer="992" w:gutter="0"/>
          <w:cols w:space="720"/>
          <w:noEndnote/>
          <w:docGrid w:linePitch="299"/>
        </w:sectPr>
      </w:pPr>
    </w:p>
    <w:p w:rsidR="00000000" w:rsidRPr="00520C93" w:rsidP="00520C93">
      <w:pPr>
        <w:pStyle w:val="SuperHeading"/>
      </w:pPr>
      <w:r w:rsidRPr="00520C93">
        <w:t>Assessment Requirements for MARC056 Operate roll-on and roll-off machinery and equipment on board a vessel</w:t>
      </w:r>
    </w:p>
    <w:p w:rsidR="00000000" w:rsidRPr="00520C93" w:rsidP="00520C93">
      <w:pPr>
        <w:pStyle w:val="Heading1"/>
      </w:pPr>
      <w:bookmarkStart w:id="11" w:name="O_1086470"/>
      <w:bookmarkEnd w:id="11"/>
      <w:r w:rsidRPr="00520C93">
        <w:t>Modification History</w:t>
      </w:r>
    </w:p>
    <w:tbl>
      <w:tblPr>
        <w:tblW w:w="9497" w:type="dxa"/>
        <w:tblLayout w:type="fixed"/>
        <w:tblCellMar>
          <w:left w:w="62" w:type="dxa"/>
          <w:right w:w="62" w:type="dxa"/>
        </w:tblCellMar>
        <w:tblLook w:val="0000"/>
      </w:tblPr>
      <w:tblGrid>
        <w:gridCol w:w="9497"/>
      </w:tblGrid>
      <w:tr w:rsidTr="00520C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0C93" w:rsidP="00520C93">
            <w:pPr>
              <w:pStyle w:val="BodyText"/>
            </w:pPr>
            <w:r w:rsidRPr="00520C93">
              <w:t>Release 1. This is the first release of this unit of competency in the MAR Maritime Training Package.</w:t>
            </w:r>
          </w:p>
        </w:tc>
      </w:tr>
    </w:tbl>
    <w:p w:rsidR="00E060DB" w:rsidP="00520C93">
      <w:pPr>
        <w:pStyle w:val="NoPaddingFontSize1"/>
      </w:pPr>
    </w:p>
    <w:p w:rsidR="00E060DB" w:rsidP="00520C93">
      <w:pPr>
        <w:pStyle w:val="NoPaddingFontSize1"/>
      </w:pPr>
    </w:p>
    <w:p w:rsidR="00000000" w:rsidRPr="00520C93" w:rsidP="00520C93">
      <w:pPr>
        <w:pStyle w:val="Heading1"/>
      </w:pPr>
      <w:bookmarkStart w:id="12" w:name="O_1086471"/>
      <w:bookmarkEnd w:id="12"/>
      <w:r w:rsidRPr="00520C93">
        <w:t>Performance Evidence</w:t>
      </w:r>
    </w:p>
    <w:tbl>
      <w:tblPr>
        <w:tblW w:w="9497" w:type="dxa"/>
        <w:tblLayout w:type="fixed"/>
        <w:tblCellMar>
          <w:left w:w="62" w:type="dxa"/>
          <w:right w:w="62" w:type="dxa"/>
        </w:tblCellMar>
        <w:tblLook w:val="0000"/>
      </w:tblPr>
      <w:tblGrid>
        <w:gridCol w:w="9497"/>
      </w:tblGrid>
      <w:tr w:rsidTr="00520C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0C93" w:rsidP="00520C93">
            <w:pPr>
              <w:pStyle w:val="BodyText"/>
            </w:pPr>
            <w:r w:rsidRPr="00520C93">
              <w:t>Evidence required to demonstrate competence in this unit must be relevant to and satisfy all of the requirements of the elements and performance criteria on at least one occasion and include:</w:t>
            </w:r>
          </w:p>
          <w:p w:rsidR="00000000" w:rsidRPr="00520C93" w:rsidP="00520C93">
            <w:pPr>
              <w:pStyle w:val="ListBullet2"/>
            </w:pPr>
            <w:r w:rsidRPr="00520C93">
              <w:t>applying relevant wor</w:t>
            </w:r>
            <w:r w:rsidRPr="00520C93">
              <w:t>k health and safety (WHS)/occupational health and safety (OHS) requirements and workplace procedures</w:t>
            </w:r>
          </w:p>
          <w:p w:rsidR="00000000" w:rsidRPr="00520C93" w:rsidP="00520C93">
            <w:pPr>
              <w:pStyle w:val="ListBullet2"/>
            </w:pPr>
            <w:r w:rsidRPr="00520C93">
              <w:t>applying risk assessment and hazard control measures</w:t>
            </w:r>
          </w:p>
          <w:p w:rsidR="00000000" w:rsidRPr="00520C93" w:rsidP="00520C93">
            <w:pPr>
              <w:pStyle w:val="ListBullet2"/>
            </w:pPr>
            <w:r w:rsidRPr="00520C93">
              <w:t>communicating with others effectively</w:t>
            </w:r>
          </w:p>
          <w:p w:rsidR="00000000" w:rsidRPr="00520C93" w:rsidP="00520C93">
            <w:pPr>
              <w:pStyle w:val="ListBullet2"/>
            </w:pPr>
            <w:r w:rsidRPr="00520C93">
              <w:t>completing required records related to roll-on and roll-off (ro-</w:t>
            </w:r>
            <w:r w:rsidRPr="00520C93">
              <w:t>ro) machinery and equipment</w:t>
            </w:r>
          </w:p>
          <w:p w:rsidR="00000000" w:rsidRPr="00520C93" w:rsidP="00520C93">
            <w:pPr>
              <w:pStyle w:val="ListBullet2"/>
            </w:pPr>
            <w:r w:rsidRPr="00520C93">
              <w:t>recognising routine hazards and problems while operating ro-ro machinery and cargo handling gear and equipment</w:t>
            </w:r>
          </w:p>
          <w:p w:rsidR="00000000" w:rsidRPr="00520C93" w:rsidP="00520C93">
            <w:pPr>
              <w:pStyle w:val="ListBullet2"/>
            </w:pPr>
            <w:r w:rsidRPr="00520C93">
              <w:t>reporting faulty equipment and taking appropriate action</w:t>
            </w:r>
          </w:p>
          <w:p w:rsidR="00000000" w:rsidRPr="00520C93" w:rsidP="00520C93">
            <w:pPr>
              <w:pStyle w:val="ListBullet2"/>
            </w:pPr>
            <w:r w:rsidRPr="00520C93">
              <w:t>using ro-ro machinery and equipment.</w:t>
            </w:r>
          </w:p>
        </w:tc>
      </w:tr>
    </w:tbl>
    <w:p w:rsidR="00000000" w:rsidRPr="00520C93" w:rsidP="00520C93">
      <w:pPr>
        <w:pStyle w:val="NoPaddingFontSize1"/>
      </w:pPr>
    </w:p>
    <w:p w:rsidR="00000000" w:rsidRPr="00520C93" w:rsidP="00520C93">
      <w:pPr>
        <w:pStyle w:val="AllowPageBreak"/>
      </w:pPr>
    </w:p>
    <w:p w:rsidR="00000000" w:rsidRPr="00520C93" w:rsidP="00520C93">
      <w:pPr>
        <w:pStyle w:val="Heading1"/>
      </w:pPr>
      <w:bookmarkStart w:id="13" w:name="O_1086472"/>
      <w:bookmarkEnd w:id="13"/>
      <w:r w:rsidRPr="00520C93">
        <w:t>Knowledge Evidence</w:t>
      </w:r>
    </w:p>
    <w:tbl>
      <w:tblPr>
        <w:tblW w:w="9497" w:type="dxa"/>
        <w:tblLayout w:type="fixed"/>
        <w:tblCellMar>
          <w:left w:w="62" w:type="dxa"/>
          <w:right w:w="62" w:type="dxa"/>
        </w:tblCellMar>
        <w:tblLook w:val="0000"/>
      </w:tblPr>
      <w:tblGrid>
        <w:gridCol w:w="9497"/>
      </w:tblGrid>
      <w:tr w:rsidTr="00520C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0C93" w:rsidP="00520C93">
            <w:pPr>
              <w:pStyle w:val="BodyText"/>
            </w:pPr>
            <w:r w:rsidRPr="00520C93">
              <w:t>Evidence required to demonstrate competence in this unit must be relevant to and satisfy all of the requirements of the elements and performance criteria and include knowledge of:</w:t>
            </w:r>
          </w:p>
          <w:p w:rsidR="00000000" w:rsidRPr="00520C93" w:rsidP="00520C93">
            <w:pPr>
              <w:pStyle w:val="ListBullet2"/>
            </w:pPr>
            <w:r w:rsidRPr="00520C93">
              <w:t>communication techniques needed during vessel operation</w:t>
            </w:r>
          </w:p>
          <w:p w:rsidR="00000000" w:rsidRPr="00520C93" w:rsidP="00520C93">
            <w:pPr>
              <w:pStyle w:val="ListBullet2"/>
            </w:pPr>
            <w:r w:rsidRPr="00520C93">
              <w:t>hazard and risk control procedures, including:</w:t>
            </w:r>
          </w:p>
          <w:p w:rsidR="00000000" w:rsidRPr="00520C93" w:rsidP="00520C93">
            <w:pPr>
              <w:pStyle w:val="ListBullet3"/>
            </w:pPr>
            <w:r w:rsidRPr="00520C93">
              <w:t>ventilation</w:t>
            </w:r>
          </w:p>
          <w:p w:rsidR="00000000" w:rsidRPr="00520C93" w:rsidP="00520C93">
            <w:pPr>
              <w:pStyle w:val="ListBullet3"/>
            </w:pPr>
            <w:r w:rsidRPr="00520C93">
              <w:t>wearing appropriate personal protective equipment (PPE)</w:t>
            </w:r>
          </w:p>
          <w:p w:rsidR="00000000" w:rsidRPr="00520C93" w:rsidP="00520C93">
            <w:pPr>
              <w:pStyle w:val="ListBullet2"/>
            </w:pPr>
            <w:r w:rsidRPr="00520C93">
              <w:t>problems related to operating ro-ro machinery and equipment and appropriate actions and solutions</w:t>
            </w:r>
          </w:p>
          <w:p w:rsidR="00000000" w:rsidRPr="00520C93" w:rsidP="00520C93">
            <w:pPr>
              <w:pStyle w:val="ListBullet2"/>
            </w:pPr>
            <w:r w:rsidRPr="00520C93">
              <w:t>procedures for checking and inspecting ro-ro machinery and equipment used on vessels</w:t>
            </w:r>
          </w:p>
          <w:p w:rsidR="00000000" w:rsidRPr="00520C93" w:rsidP="00520C93">
            <w:pPr>
              <w:pStyle w:val="ListBullet2"/>
            </w:pPr>
            <w:r w:rsidRPr="00520C93">
              <w:t>records relevant to ro-ro machinery and equipment</w:t>
            </w:r>
          </w:p>
          <w:p w:rsidR="00000000" w:rsidRPr="00520C93" w:rsidP="00520C93">
            <w:pPr>
              <w:pStyle w:val="ListBullet2"/>
            </w:pPr>
            <w:r w:rsidRPr="00520C93">
              <w:t>relevant WHS/OHS requirements, work procedures and pollution control regulations and policies</w:t>
            </w:r>
          </w:p>
          <w:p w:rsidR="00000000" w:rsidRPr="00520C93" w:rsidP="00520C93">
            <w:pPr>
              <w:pStyle w:val="ListBullet2"/>
            </w:pPr>
            <w:r w:rsidRPr="00520C93">
              <w:t>ro-ro machinery and equipme</w:t>
            </w:r>
            <w:r w:rsidRPr="00520C93">
              <w:t xml:space="preserve">nt operating characteristics and principal features. </w:t>
            </w:r>
          </w:p>
        </w:tc>
      </w:tr>
    </w:tbl>
    <w:p w:rsidR="00E060DB" w:rsidP="00520C93">
      <w:pPr>
        <w:pStyle w:val="NoPaddingFontSize1"/>
      </w:pPr>
    </w:p>
    <w:p w:rsidR="00E060DB" w:rsidP="00520C93">
      <w:pPr>
        <w:pStyle w:val="NoPaddingFontSize1"/>
      </w:pPr>
    </w:p>
    <w:p w:rsidR="00000000" w:rsidRPr="00520C93" w:rsidP="00520C93">
      <w:pPr>
        <w:pStyle w:val="Heading1"/>
      </w:pPr>
      <w:bookmarkStart w:id="14" w:name="O_1086473"/>
      <w:bookmarkEnd w:id="14"/>
      <w:r w:rsidRPr="00520C93">
        <w:t>Assessment Conditions</w:t>
      </w:r>
    </w:p>
    <w:tbl>
      <w:tblPr>
        <w:tblW w:w="9497" w:type="dxa"/>
        <w:tblLayout w:type="fixed"/>
        <w:tblCellMar>
          <w:left w:w="62" w:type="dxa"/>
          <w:right w:w="62" w:type="dxa"/>
        </w:tblCellMar>
        <w:tblLook w:val="0000"/>
      </w:tblPr>
      <w:tblGrid>
        <w:gridCol w:w="9497"/>
      </w:tblGrid>
      <w:tr w:rsidTr="00520C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0C93" w:rsidP="00520C93">
            <w:pPr>
              <w:pStyle w:val="BodyText"/>
            </w:pPr>
            <w:r w:rsidRPr="00520C93">
              <w:t xml:space="preserve">Assessors must hold credentials specified within the Standards for Registered Training Organisations current at the time of assessment. </w:t>
            </w:r>
          </w:p>
          <w:p w:rsidR="00000000" w:rsidRPr="00520C93" w:rsidP="00520C93">
            <w:pPr>
              <w:pStyle w:val="BodyText"/>
            </w:pPr>
            <w:r w:rsidRPr="00520C93">
              <w:t>Assessment must satisfy the Principles of Assessment and Rules of Evidence and all regulatory requirements included within the Standards for Registered Training Organisations current at the time of assessment.</w:t>
            </w:r>
          </w:p>
          <w:p w:rsidR="00000000" w:rsidRPr="00520C93" w:rsidP="00520C93">
            <w:pPr>
              <w:pStyle w:val="BodyText"/>
            </w:pPr>
            <w:r w:rsidRPr="00520C93">
              <w:t>Assessment processes and techniques must be ap</w:t>
            </w:r>
            <w:r w:rsidRPr="00520C93">
              <w:t>propriate to the language, literacy and numeracy requirements of the work being performed and the needs of the candidate.</w:t>
            </w:r>
          </w:p>
          <w:p w:rsidR="00000000" w:rsidRPr="00520C93" w:rsidP="00520C93">
            <w:pPr>
              <w:pStyle w:val="BodyText"/>
            </w:pPr>
            <w:r w:rsidRPr="00520C93">
              <w:t xml:space="preserve">Practical assessment must occur in a workplace or realistic simulated workplace, under the normal range of workplace conditions. </w:t>
            </w:r>
          </w:p>
          <w:p w:rsidR="00000000" w:rsidRPr="00520C93" w:rsidP="00520C93">
            <w:pPr>
              <w:pStyle w:val="BodyText"/>
            </w:pPr>
            <w:r w:rsidRPr="00520C93">
              <w:t>Simu</w:t>
            </w:r>
            <w:r w:rsidRPr="00520C93">
              <w:t>lations and scenarios may be used where situations cannot be provided in the workplace or may occur only rarely, in particular for situations relating to emergency procedures and adverse weather conditions where assessment would be unsafe, impractical or m</w:t>
            </w:r>
            <w:r w:rsidRPr="00520C93">
              <w:t>ay lead to environmental damage.</w:t>
            </w:r>
          </w:p>
          <w:p w:rsidR="00000000" w:rsidRPr="00520C93" w:rsidP="00520C93">
            <w:pPr>
              <w:pStyle w:val="BodyText"/>
            </w:pPr>
            <w:r w:rsidRPr="00520C93">
              <w:t>Resources for assessment must include access to:</w:t>
            </w:r>
          </w:p>
          <w:p w:rsidR="00000000" w:rsidRPr="00520C93" w:rsidP="00520C93">
            <w:pPr>
              <w:pStyle w:val="ListBullet2"/>
            </w:pPr>
            <w:r w:rsidRPr="00520C93">
              <w:t>applicable documentation, such as legislation, regulations, codes of practice, workplace procedures and operational manuals</w:t>
            </w:r>
          </w:p>
          <w:p w:rsidR="00000000" w:rsidRPr="00520C93" w:rsidP="00520C93">
            <w:pPr>
              <w:pStyle w:val="ListBullet2"/>
            </w:pPr>
            <w:r w:rsidRPr="00520C93">
              <w:t>tools, equipment, machinery, materials and releva</w:t>
            </w:r>
            <w:r w:rsidRPr="00520C93">
              <w:t>nt personal protective equipment (PPE) currently used in industry.</w:t>
            </w:r>
          </w:p>
        </w:tc>
      </w:tr>
    </w:tbl>
    <w:p w:rsidR="00000000" w:rsidRPr="00520C93" w:rsidP="00520C93">
      <w:pPr>
        <w:pStyle w:val="NoPaddingFontSize1"/>
      </w:pPr>
    </w:p>
    <w:p w:rsidR="00000000" w:rsidRPr="00520C93" w:rsidP="00520C93">
      <w:pPr>
        <w:pStyle w:val="AllowPageBreak"/>
      </w:pPr>
    </w:p>
    <w:p w:rsidR="00000000" w:rsidRPr="00520C93" w:rsidP="00520C93">
      <w:pPr>
        <w:pStyle w:val="Heading1"/>
      </w:pPr>
      <w:bookmarkStart w:id="15" w:name="O_1086476"/>
      <w:bookmarkEnd w:id="15"/>
      <w:r w:rsidRPr="00520C93">
        <w:t>Links</w:t>
      </w:r>
    </w:p>
    <w:p w:rsidR="00000000" w:rsidRPr="00520C93" w:rsidP="00E060DB">
      <w:pPr>
        <w:pStyle w:val="BodyText"/>
      </w:pPr>
      <w:r w:rsidRPr="00520C93">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332CE9">
        <w:rPr>
          <w:rStyle w:val="Hyperlink"/>
        </w:rPr>
        <w:t>https://vetnet.gov.au/Pages/TrainingDocs.aspx?q=772efb7b-4cce-47fe-9bbd-ee3b1d1eb4c2</w:t>
      </w:r>
      <w:r>
        <w:fldChar w:fldCharType="end"/>
      </w:r>
    </w:p>
    <w:p w:rsidR="00000000" w:rsidRPr="00520C93" w:rsidP="00520C93"/>
    <w:sectPr w:rsidSect="00520C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C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C93" w:rsidRPr="00E060DB" w:rsidP="00E060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C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0DB" w:rsidP="00520C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60DB" w:rsidP="00520C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060DB" w:rsidP="00520C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C93" w:rsidP="00520C93">
    <w:pPr>
      <w:pStyle w:val="Footer"/>
      <w:framePr w:wrap="around"/>
    </w:pPr>
    <w:r>
      <w:fldChar w:fldCharType="begin"/>
    </w:r>
    <w:r>
      <w:instrText xml:space="preserve"> DOCPROPERTY  Subject  \* MERGEFORMAT </w:instrText>
    </w:r>
    <w:r>
      <w:fldChar w:fldCharType="separate"/>
    </w:r>
    <w:r w:rsidR="00E060DB">
      <w:t>Approved</w:t>
    </w:r>
    <w:r w:rsidR="00E060DB">
      <w:fldChar w:fldCharType="end"/>
    </w:r>
    <w:r>
      <w:tab/>
      <w:t xml:space="preserve">Page </w:t>
    </w:r>
    <w:r>
      <w:fldChar w:fldCharType="begin"/>
    </w:r>
    <w:r>
      <w:instrText xml:space="preserve"> PAGE  \* Arabic  \* MERGEFORMAT </w:instrText>
    </w:r>
    <w:r>
      <w:fldChar w:fldCharType="separate"/>
    </w:r>
    <w:r w:rsidR="00E060D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60DB">
      <w:rPr>
        <w:noProof/>
      </w:rPr>
      <w:t>4</w:t>
    </w:r>
    <w:r>
      <w:rPr>
        <w:noProof/>
      </w:rPr>
      <w:fldChar w:fldCharType="end"/>
    </w:r>
  </w:p>
  <w:p w:rsidR="00520C93" w:rsidP="00520C93">
    <w:pPr>
      <w:pStyle w:val="Footer"/>
      <w:framePr w:wrap="around"/>
    </w:pPr>
    <w:r>
      <w:t xml:space="preserve">© Commonwealth of Australia, </w:t>
    </w:r>
    <w:r>
      <w:fldChar w:fldCharType="begin"/>
    </w:r>
    <w:r>
      <w:instrText xml:space="preserve"> DATE  \@ "yyyy"  \* MERGEFORMAT </w:instrText>
    </w:r>
    <w:r>
      <w:fldChar w:fldCharType="separate"/>
    </w:r>
    <w:r w:rsidR="00E060DB">
      <w:rPr>
        <w:noProof/>
      </w:rPr>
      <w:t>2025</w:t>
    </w:r>
    <w:r>
      <w:fldChar w:fldCharType="end"/>
    </w:r>
    <w:r>
      <w:tab/>
    </w:r>
    <w:r>
      <w:fldChar w:fldCharType="begin"/>
    </w:r>
    <w:r>
      <w:instrText xml:space="preserve"> DOCPROPERTY  Author  \* MERGEFORMAT </w:instrText>
    </w:r>
    <w:r>
      <w:fldChar w:fldCharType="separate"/>
    </w:r>
    <w:r w:rsidR="00E060DB">
      <w:t>Industry Skills Australia</w:t>
    </w:r>
    <w:r w:rsidR="00E060DB">
      <w:fldChar w:fldCharType="end"/>
    </w:r>
  </w:p>
  <w:p w:rsidR="00520C93" w:rsidP="00520C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C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0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0C93" w:rsidRPr="00E060DB" w:rsidP="00E060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C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0DB" w:rsidRPr="002D2AF8" w:rsidP="00520C93">
    <w:pPr>
      <w:pStyle w:val="Header"/>
      <w:framePr w:wrap="around"/>
    </w:pPr>
    <w:r>
      <w:fldChar w:fldCharType="begin"/>
    </w:r>
    <w:r>
      <w:instrText xml:space="preserve"> TITLE   \* MERGEFORMAT </w:instrText>
    </w:r>
    <w:r>
      <w:fldChar w:fldCharType="separate"/>
    </w:r>
    <w:r>
      <w:t>MARC056 Operate roll-on and roll-off machinery and equipment on board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060DB" w:rsidP="00520C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C93" w:rsidRPr="002D2AF8" w:rsidP="00520C93">
    <w:pPr>
      <w:pStyle w:val="Header"/>
      <w:framePr w:wrap="around"/>
    </w:pPr>
    <w:r>
      <w:fldChar w:fldCharType="begin"/>
    </w:r>
    <w:r>
      <w:instrText xml:space="preserve"> TITLE   \* MERGEFORMAT </w:instrText>
    </w:r>
    <w:r>
      <w:fldChar w:fldCharType="separate"/>
    </w:r>
    <w:r w:rsidR="00E060DB">
      <w:t>MARC056 Operate roll-on and roll-off machinery and equipment on board a vessel</w:t>
    </w:r>
    <w:r w:rsidR="00E060DB">
      <w:fldChar w:fldCharType="end"/>
    </w:r>
    <w:r>
      <w:tab/>
      <w:t xml:space="preserve">Date this document was generated: </w:t>
    </w:r>
    <w:r>
      <w:fldChar w:fldCharType="begin"/>
    </w:r>
    <w:r>
      <w:instrText xml:space="preserve"> CREATEDATE  \@ "d MMMM yyyy"  \* MERGEFORMAT </w:instrText>
    </w:r>
    <w:r>
      <w:fldChar w:fldCharType="separate"/>
    </w:r>
    <w:r w:rsidR="00E060DB">
      <w:rPr>
        <w:noProof/>
      </w:rPr>
      <w:t>2 March 2025</w:t>
    </w:r>
    <w:r>
      <w:fldChar w:fldCharType="end"/>
    </w:r>
  </w:p>
  <w:p w:rsidR="00520C93" w:rsidP="00520C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D0C0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FC3654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8"/>
  </w:num>
  <w:num w:numId="12">
    <w:abstractNumId w:val="11"/>
  </w:num>
  <w:num w:numId="13">
    <w:abstractNumId w:val="9"/>
  </w:num>
  <w:num w:numId="14">
    <w:abstractNumId w:val="5"/>
  </w:num>
  <w:num w:numId="15">
    <w:abstractNumId w:val="12"/>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C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0C93"/>
    <w:pPr>
      <w:spacing w:before="360" w:after="60"/>
      <w:outlineLvl w:val="0"/>
    </w:pPr>
    <w:rPr>
      <w:sz w:val="32"/>
    </w:rPr>
  </w:style>
  <w:style w:type="paragraph" w:styleId="Heading2">
    <w:name w:val="heading 2"/>
    <w:basedOn w:val="HeadingBase"/>
    <w:next w:val="BodyText"/>
    <w:link w:val="Heading2Char"/>
    <w:qFormat/>
    <w:rsid w:val="00520C93"/>
    <w:pPr>
      <w:keepLines/>
      <w:spacing w:before="240" w:after="120"/>
      <w:outlineLvl w:val="1"/>
    </w:pPr>
    <w:rPr>
      <w:sz w:val="28"/>
      <w:szCs w:val="40"/>
    </w:rPr>
  </w:style>
  <w:style w:type="paragraph" w:styleId="Heading3">
    <w:name w:val="heading 3"/>
    <w:basedOn w:val="HeadingBase"/>
    <w:next w:val="BodyText"/>
    <w:link w:val="Heading3Char"/>
    <w:qFormat/>
    <w:rsid w:val="00520C93"/>
    <w:pPr>
      <w:spacing w:before="180" w:after="120"/>
      <w:outlineLvl w:val="2"/>
    </w:pPr>
    <w:rPr>
      <w:spacing w:val="-10"/>
      <w:kern w:val="32"/>
    </w:rPr>
  </w:style>
  <w:style w:type="paragraph" w:styleId="Heading4">
    <w:name w:val="heading 4"/>
    <w:basedOn w:val="HeadingBase"/>
    <w:next w:val="BodyText"/>
    <w:link w:val="Heading4Char"/>
    <w:qFormat/>
    <w:rsid w:val="00520C93"/>
    <w:pPr>
      <w:spacing w:before="160" w:after="120"/>
      <w:outlineLvl w:val="3"/>
    </w:pPr>
    <w:rPr>
      <w:sz w:val="22"/>
    </w:rPr>
  </w:style>
  <w:style w:type="paragraph" w:styleId="Heading5">
    <w:name w:val="heading 5"/>
    <w:basedOn w:val="HeadingBase"/>
    <w:next w:val="Normal"/>
    <w:link w:val="Heading5Char"/>
    <w:qFormat/>
    <w:rsid w:val="00520C93"/>
    <w:pPr>
      <w:spacing w:before="80"/>
      <w:outlineLvl w:val="4"/>
    </w:pPr>
    <w:rPr>
      <w:color w:val="918585"/>
      <w:sz w:val="20"/>
    </w:rPr>
  </w:style>
  <w:style w:type="paragraph" w:styleId="Heading6">
    <w:name w:val="heading 6"/>
    <w:basedOn w:val="HeadingBase"/>
    <w:next w:val="Normal"/>
    <w:link w:val="Heading6Char"/>
    <w:qFormat/>
    <w:rsid w:val="00520C93"/>
    <w:pPr>
      <w:spacing w:before="60"/>
      <w:outlineLvl w:val="5"/>
    </w:pPr>
    <w:rPr>
      <w:color w:val="918585"/>
      <w:sz w:val="20"/>
    </w:rPr>
  </w:style>
  <w:style w:type="paragraph" w:styleId="Heading7">
    <w:name w:val="heading 7"/>
    <w:basedOn w:val="Normal"/>
    <w:next w:val="Normal"/>
    <w:link w:val="Heading7Char"/>
    <w:qFormat/>
    <w:rsid w:val="00520C93"/>
    <w:pPr>
      <w:ind w:left="720"/>
      <w:outlineLvl w:val="6"/>
    </w:pPr>
    <w:rPr>
      <w:i/>
    </w:rPr>
  </w:style>
  <w:style w:type="paragraph" w:styleId="Heading8">
    <w:name w:val="heading 8"/>
    <w:basedOn w:val="Normal"/>
    <w:next w:val="Normal"/>
    <w:link w:val="Heading8Char"/>
    <w:qFormat/>
    <w:rsid w:val="00520C93"/>
    <w:pPr>
      <w:ind w:left="720"/>
      <w:outlineLvl w:val="7"/>
    </w:pPr>
    <w:rPr>
      <w:i/>
    </w:rPr>
  </w:style>
  <w:style w:type="paragraph" w:styleId="Heading9">
    <w:name w:val="heading 9"/>
    <w:basedOn w:val="Normal"/>
    <w:next w:val="Normal"/>
    <w:link w:val="Heading9Char"/>
    <w:qFormat/>
    <w:rsid w:val="00520C93"/>
    <w:pPr>
      <w:ind w:left="720"/>
      <w:outlineLvl w:val="8"/>
    </w:pPr>
    <w:rPr>
      <w:i/>
    </w:rPr>
  </w:style>
  <w:style w:type="character" w:default="1" w:styleId="DefaultParagraphFont">
    <w:name w:val="Default Paragraph Font"/>
    <w:uiPriority w:val="1"/>
    <w:unhideWhenUsed/>
    <w:rsid w:val="00520C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0C93"/>
  </w:style>
  <w:style w:type="character" w:customStyle="1" w:styleId="Heading1Char">
    <w:name w:val="Heading 1 Char"/>
    <w:basedOn w:val="DefaultParagraphFont"/>
    <w:link w:val="Heading1"/>
    <w:rsid w:val="00520C93"/>
    <w:rPr>
      <w:rFonts w:ascii="Times New Roman" w:eastAsia="Times New Roman" w:hAnsi="Times New Roman" w:cs="Times New Roman"/>
      <w:b/>
      <w:sz w:val="32"/>
      <w:szCs w:val="20"/>
      <w:lang w:eastAsia="en-US"/>
    </w:rPr>
  </w:style>
  <w:style w:type="paragraph" w:styleId="BodyText">
    <w:name w:val="Body Text"/>
    <w:basedOn w:val="Normal"/>
    <w:link w:val="BodyTextChar"/>
    <w:rsid w:val="00520C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0C93"/>
    <w:rPr>
      <w:rFonts w:ascii="Times New Roman" w:eastAsia="Times New Roman" w:hAnsi="Times New Roman" w:cs="Times New Roman"/>
      <w:sz w:val="24"/>
      <w:lang w:eastAsia="en-US"/>
    </w:rPr>
  </w:style>
  <w:style w:type="character" w:customStyle="1" w:styleId="SpecialBold">
    <w:name w:val="Special Bold"/>
    <w:basedOn w:val="DefaultParagraphFont"/>
    <w:rsid w:val="00520C93"/>
    <w:rPr>
      <w:b/>
      <w:spacing w:val="0"/>
    </w:rPr>
  </w:style>
  <w:style w:type="paragraph" w:styleId="ListBullet2">
    <w:name w:val="List Bullet 2"/>
    <w:basedOn w:val="List2"/>
    <w:rsid w:val="00520C93"/>
    <w:pPr>
      <w:numPr>
        <w:numId w:val="13"/>
      </w:numPr>
      <w:tabs>
        <w:tab w:val="clear" w:pos="680"/>
      </w:tabs>
    </w:pPr>
  </w:style>
  <w:style w:type="paragraph" w:customStyle="1" w:styleId="SuperHeading">
    <w:name w:val="SuperHeading"/>
    <w:basedOn w:val="Normal"/>
    <w:rsid w:val="00520C93"/>
    <w:pPr>
      <w:spacing w:before="240" w:after="120"/>
      <w:outlineLvl w:val="0"/>
    </w:pPr>
    <w:rPr>
      <w:rFonts w:ascii="Times New Roman" w:hAnsi="Times New Roman"/>
      <w:b/>
      <w:sz w:val="32"/>
    </w:rPr>
  </w:style>
  <w:style w:type="paragraph" w:customStyle="1" w:styleId="AllowPageBreak">
    <w:name w:val="AllowPageBreak"/>
    <w:rsid w:val="00520C9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20C93"/>
    <w:pPr>
      <w:numPr>
        <w:numId w:val="2"/>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20C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0C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0C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0C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0C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0C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0C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0C93"/>
    <w:rPr>
      <w:rFonts w:ascii="Courier New" w:eastAsia="Times New Roman" w:hAnsi="Courier New" w:cs="Times New Roman"/>
      <w:i/>
      <w:szCs w:val="20"/>
      <w:lang w:eastAsia="en-US"/>
    </w:rPr>
  </w:style>
  <w:style w:type="paragraph" w:customStyle="1" w:styleId="HeadingBase">
    <w:name w:val="Heading Base"/>
    <w:rsid w:val="00520C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0C93"/>
    <w:pPr>
      <w:tabs>
        <w:tab w:val="right" w:leader="dot" w:pos="9072"/>
      </w:tabs>
      <w:ind w:left="567"/>
    </w:pPr>
    <w:rPr>
      <w:szCs w:val="22"/>
    </w:rPr>
  </w:style>
  <w:style w:type="paragraph" w:customStyle="1" w:styleId="TOCBase">
    <w:name w:val="TOC Base"/>
    <w:rsid w:val="00520C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0C93"/>
    <w:pPr>
      <w:tabs>
        <w:tab w:val="right" w:leader="dot" w:pos="9072"/>
      </w:tabs>
      <w:spacing w:before="40" w:after="40"/>
      <w:ind w:left="284"/>
    </w:pPr>
    <w:rPr>
      <w:rFonts w:ascii="Times New Roman" w:hAnsi="Times New Roman"/>
    </w:rPr>
  </w:style>
  <w:style w:type="paragraph" w:styleId="TOC1">
    <w:name w:val="toc 1"/>
    <w:basedOn w:val="TOCBase"/>
    <w:next w:val="Normal"/>
    <w:rsid w:val="00520C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0C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0C93"/>
    <w:rPr>
      <w:rFonts w:ascii="Times New Roman" w:eastAsia="Times New Roman" w:hAnsi="Times New Roman" w:cs="Times New Roman"/>
      <w:sz w:val="16"/>
      <w:lang w:eastAsia="en-US"/>
    </w:rPr>
  </w:style>
  <w:style w:type="paragraph" w:styleId="Title">
    <w:name w:val="Title"/>
    <w:basedOn w:val="HeadingBase"/>
    <w:link w:val="TitleChar"/>
    <w:qFormat/>
    <w:rsid w:val="00520C93"/>
    <w:pPr>
      <w:spacing w:before="5040"/>
      <w:jc w:val="center"/>
    </w:pPr>
    <w:rPr>
      <w:sz w:val="48"/>
      <w:szCs w:val="72"/>
      <w:lang w:val="en-US"/>
    </w:rPr>
  </w:style>
  <w:style w:type="character" w:customStyle="1" w:styleId="TitleChar">
    <w:name w:val="Title Char"/>
    <w:basedOn w:val="DefaultParagraphFont"/>
    <w:link w:val="Title"/>
    <w:rsid w:val="00520C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0C93"/>
    <w:pPr>
      <w:tabs>
        <w:tab w:val="left" w:pos="3600"/>
        <w:tab w:val="left" w:pos="3958"/>
      </w:tabs>
    </w:pPr>
  </w:style>
  <w:style w:type="paragraph" w:styleId="List">
    <w:name w:val="List"/>
    <w:basedOn w:val="BodyText"/>
    <w:next w:val="BodyText"/>
    <w:rsid w:val="00520C93"/>
    <w:pPr>
      <w:tabs>
        <w:tab w:val="left" w:pos="340"/>
      </w:tabs>
      <w:spacing w:before="60" w:after="60"/>
      <w:ind w:left="340" w:hanging="340"/>
    </w:pPr>
  </w:style>
  <w:style w:type="paragraph" w:styleId="ListBullet">
    <w:name w:val="List Bullet"/>
    <w:basedOn w:val="List"/>
    <w:rsid w:val="00520C93"/>
    <w:pPr>
      <w:numPr>
        <w:numId w:val="12"/>
      </w:numPr>
      <w:tabs>
        <w:tab w:val="clear" w:pos="340"/>
      </w:tabs>
      <w:spacing w:before="40" w:after="40"/>
    </w:pPr>
  </w:style>
  <w:style w:type="paragraph" w:customStyle="1" w:styleId="Note">
    <w:name w:val="Note"/>
    <w:basedOn w:val="BodyText"/>
    <w:rsid w:val="00520C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0C93"/>
    <w:pPr>
      <w:framePr w:wrap="auto" w:hAnchor="text" w:y="6049"/>
    </w:pPr>
    <w:rPr>
      <w:color w:val="000000"/>
      <w:sz w:val="40"/>
    </w:rPr>
  </w:style>
  <w:style w:type="paragraph" w:customStyle="1" w:styleId="TOCTitle">
    <w:name w:val="TOCTitle"/>
    <w:basedOn w:val="Heading1"/>
    <w:rsid w:val="00520C93"/>
    <w:pPr>
      <w:spacing w:after="240"/>
      <w:jc w:val="center"/>
      <w:outlineLvl w:val="9"/>
    </w:pPr>
    <w:rPr>
      <w:caps/>
    </w:rPr>
  </w:style>
  <w:style w:type="paragraph" w:customStyle="1" w:styleId="Version">
    <w:name w:val="Version"/>
    <w:rsid w:val="00520C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0C93"/>
    <w:pPr>
      <w:keepNext w:val="0"/>
      <w:tabs>
        <w:tab w:val="right" w:pos="4176"/>
      </w:tabs>
      <w:ind w:left="198" w:hanging="198"/>
    </w:pPr>
    <w:rPr>
      <w:rFonts w:ascii="Garamond" w:hAnsi="Garamond"/>
    </w:rPr>
  </w:style>
  <w:style w:type="paragraph" w:styleId="IndexHeading">
    <w:name w:val="index heading"/>
    <w:basedOn w:val="Normal"/>
    <w:next w:val="Index1"/>
    <w:semiHidden/>
    <w:rsid w:val="00520C93"/>
    <w:pPr>
      <w:spacing w:before="120" w:after="120"/>
    </w:pPr>
    <w:rPr>
      <w:rFonts w:ascii="Arial" w:hAnsi="Arial"/>
      <w:b/>
      <w:color w:val="918585"/>
      <w:sz w:val="24"/>
    </w:rPr>
  </w:style>
  <w:style w:type="paragraph" w:styleId="Header">
    <w:name w:val="header"/>
    <w:basedOn w:val="Normal"/>
    <w:link w:val="HeaderChar"/>
    <w:rsid w:val="00520C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0C93"/>
    <w:rPr>
      <w:rFonts w:ascii="Times New Roman" w:eastAsia="Times New Roman" w:hAnsi="Times New Roman" w:cs="Times New Roman"/>
      <w:sz w:val="16"/>
      <w:szCs w:val="20"/>
      <w:lang w:val="en-GB" w:eastAsia="en-US"/>
    </w:rPr>
  </w:style>
  <w:style w:type="paragraph" w:customStyle="1" w:styleId="Chapter">
    <w:name w:val="Chapter"/>
    <w:basedOn w:val="Normal"/>
    <w:rsid w:val="00520C93"/>
    <w:pPr>
      <w:spacing w:before="240"/>
    </w:pPr>
    <w:rPr>
      <w:rFonts w:ascii="Times New Roman" w:hAnsi="Times New Roman"/>
      <w:smallCaps/>
      <w:spacing w:val="80"/>
      <w:sz w:val="28"/>
    </w:rPr>
  </w:style>
  <w:style w:type="paragraph" w:customStyle="1" w:styleId="InChapter">
    <w:name w:val="InChapter"/>
    <w:basedOn w:val="Heading3"/>
    <w:rsid w:val="00520C93"/>
    <w:pPr>
      <w:spacing w:after="240"/>
      <w:outlineLvl w:val="9"/>
    </w:pPr>
    <w:rPr>
      <w:noProof/>
    </w:rPr>
  </w:style>
  <w:style w:type="paragraph" w:styleId="Index2">
    <w:name w:val="index 2"/>
    <w:basedOn w:val="Normal"/>
    <w:next w:val="Normal"/>
    <w:semiHidden/>
    <w:rsid w:val="00520C93"/>
    <w:pPr>
      <w:tabs>
        <w:tab w:val="right" w:pos="4176"/>
      </w:tabs>
      <w:ind w:left="568" w:hanging="284"/>
    </w:pPr>
    <w:rPr>
      <w:rFonts w:ascii="Garamond" w:hAnsi="Garamond"/>
    </w:rPr>
  </w:style>
  <w:style w:type="paragraph" w:customStyle="1" w:styleId="Byline">
    <w:name w:val="Byline"/>
    <w:rsid w:val="00520C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0C93"/>
    <w:pPr>
      <w:tabs>
        <w:tab w:val="clear" w:pos="3600"/>
        <w:tab w:val="clear" w:pos="3958"/>
      </w:tabs>
      <w:jc w:val="right"/>
    </w:pPr>
  </w:style>
  <w:style w:type="character" w:styleId="Emphasis">
    <w:name w:val="Emphasis"/>
    <w:basedOn w:val="DefaultParagraphFont"/>
    <w:qFormat/>
    <w:rsid w:val="00520C93"/>
    <w:rPr>
      <w:i/>
    </w:rPr>
  </w:style>
  <w:style w:type="paragraph" w:styleId="Caption">
    <w:name w:val="caption"/>
    <w:basedOn w:val="BodyText"/>
    <w:next w:val="Normal"/>
    <w:qFormat/>
    <w:rsid w:val="00520C93"/>
    <w:pPr>
      <w:framePr w:w="2268" w:hSpace="181" w:vSpace="181" w:wrap="around" w:vAnchor="text" w:hAnchor="page" w:x="1135" w:y="285" w:anchorLock="1"/>
    </w:pPr>
    <w:rPr>
      <w:i/>
    </w:rPr>
  </w:style>
  <w:style w:type="paragraph" w:customStyle="1" w:styleId="MiniTOCTitle">
    <w:name w:val="MiniTOCTitle"/>
    <w:basedOn w:val="Heading4"/>
    <w:rsid w:val="00520C93"/>
    <w:pPr>
      <w:spacing w:before="240"/>
      <w:outlineLvl w:val="9"/>
    </w:pPr>
    <w:rPr>
      <w:noProof/>
      <w:sz w:val="24"/>
    </w:rPr>
  </w:style>
  <w:style w:type="paragraph" w:customStyle="1" w:styleId="MiniTOCItem">
    <w:name w:val="MiniTOCItem"/>
    <w:basedOn w:val="ListBullet"/>
    <w:rsid w:val="00520C93"/>
    <w:pPr>
      <w:numPr>
        <w:numId w:val="0"/>
      </w:numPr>
      <w:tabs>
        <w:tab w:val="right" w:leader="dot" w:pos="6521"/>
      </w:tabs>
      <w:spacing w:before="0" w:after="0"/>
    </w:pPr>
  </w:style>
  <w:style w:type="paragraph" w:customStyle="1" w:styleId="TOFTitle">
    <w:name w:val="TOFTitle"/>
    <w:basedOn w:val="TOCTitle"/>
    <w:rsid w:val="00520C93"/>
  </w:style>
  <w:style w:type="paragraph" w:styleId="TableofFigures">
    <w:name w:val="table of figures"/>
    <w:basedOn w:val="Normal"/>
    <w:next w:val="Normal"/>
    <w:semiHidden/>
    <w:rsid w:val="00520C93"/>
    <w:pPr>
      <w:tabs>
        <w:tab w:val="right" w:leader="dot" w:pos="9072"/>
      </w:tabs>
      <w:ind w:left="970" w:hanging="403"/>
    </w:pPr>
    <w:rPr>
      <w:rFonts w:ascii="Times New Roman" w:hAnsi="Times New Roman"/>
      <w:b/>
    </w:rPr>
  </w:style>
  <w:style w:type="paragraph" w:styleId="ListNumber">
    <w:name w:val="List Number"/>
    <w:basedOn w:val="List"/>
    <w:rsid w:val="00520C93"/>
    <w:pPr>
      <w:numPr>
        <w:numId w:val="15"/>
      </w:numPr>
      <w:tabs>
        <w:tab w:val="clear" w:pos="340"/>
      </w:tabs>
    </w:pPr>
  </w:style>
  <w:style w:type="character" w:customStyle="1" w:styleId="WingdingSymbols">
    <w:name w:val="Wingding Symbols"/>
    <w:rsid w:val="00520C93"/>
    <w:rPr>
      <w:rFonts w:ascii="Wingdings" w:hAnsi="Wingdings"/>
    </w:rPr>
  </w:style>
  <w:style w:type="paragraph" w:customStyle="1" w:styleId="TableHeading">
    <w:name w:val="Table Heading"/>
    <w:basedOn w:val="HeadingBase"/>
    <w:rsid w:val="00520C93"/>
    <w:pPr>
      <w:keepLines/>
      <w:pBdr>
        <w:bottom w:val="single" w:sz="6" w:space="1" w:color="918585"/>
      </w:pBdr>
      <w:spacing w:before="240"/>
    </w:pPr>
  </w:style>
  <w:style w:type="character" w:customStyle="1" w:styleId="HotSpot">
    <w:name w:val="HotSpot"/>
    <w:rsid w:val="00520C93"/>
    <w:rPr>
      <w:color w:val="0033CC"/>
      <w:u w:val="none"/>
    </w:rPr>
  </w:style>
  <w:style w:type="paragraph" w:customStyle="1" w:styleId="BodyTextRight">
    <w:name w:val="Body Text Right"/>
    <w:basedOn w:val="BodyText"/>
    <w:rsid w:val="00520C93"/>
    <w:pPr>
      <w:spacing w:before="0" w:after="0"/>
      <w:jc w:val="right"/>
    </w:pPr>
  </w:style>
  <w:style w:type="paragraph" w:styleId="Index3">
    <w:name w:val="index 3"/>
    <w:basedOn w:val="ListNumber2"/>
    <w:next w:val="Normal"/>
    <w:semiHidden/>
    <w:rsid w:val="00520C93"/>
    <w:pPr>
      <w:numPr>
        <w:numId w:val="0"/>
      </w:numPr>
      <w:tabs>
        <w:tab w:val="right" w:leader="dot" w:pos="4176"/>
      </w:tabs>
    </w:pPr>
  </w:style>
  <w:style w:type="paragraph" w:styleId="ListNumber2">
    <w:name w:val="List Number 2"/>
    <w:basedOn w:val="List2"/>
    <w:rsid w:val="00520C93"/>
    <w:pPr>
      <w:numPr>
        <w:numId w:val="10"/>
      </w:numPr>
      <w:tabs>
        <w:tab w:val="clear" w:pos="1060"/>
      </w:tabs>
    </w:pPr>
  </w:style>
  <w:style w:type="paragraph" w:customStyle="1" w:styleId="MarginNote">
    <w:name w:val="Margin Note"/>
    <w:basedOn w:val="BodyText"/>
    <w:rsid w:val="00520C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0C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0C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0C93"/>
    <w:rPr>
      <w:sz w:val="32"/>
    </w:rPr>
  </w:style>
  <w:style w:type="paragraph" w:customStyle="1" w:styleId="HeadingProcedure">
    <w:name w:val="Heading Procedure"/>
    <w:basedOn w:val="HeadingBase"/>
    <w:next w:val="Normal"/>
    <w:rsid w:val="00520C93"/>
    <w:pPr>
      <w:tabs>
        <w:tab w:val="left" w:pos="0"/>
      </w:tabs>
      <w:spacing w:before="120" w:after="60"/>
    </w:pPr>
    <w:rPr>
      <w:i/>
      <w:color w:val="918585"/>
      <w:sz w:val="22"/>
    </w:rPr>
  </w:style>
  <w:style w:type="paragraph" w:customStyle="1" w:styleId="TableBodyText">
    <w:name w:val="Table Body Text"/>
    <w:basedOn w:val="BodyText"/>
    <w:rsid w:val="00520C93"/>
    <w:pPr>
      <w:spacing w:before="60" w:after="60"/>
    </w:pPr>
  </w:style>
  <w:style w:type="paragraph" w:styleId="ListContinue">
    <w:name w:val="List Continue"/>
    <w:basedOn w:val="List"/>
    <w:rsid w:val="00520C93"/>
    <w:pPr>
      <w:ind w:firstLine="0"/>
    </w:pPr>
  </w:style>
  <w:style w:type="paragraph" w:customStyle="1" w:styleId="ListNote">
    <w:name w:val="List Note"/>
    <w:basedOn w:val="List"/>
    <w:rsid w:val="00520C93"/>
    <w:pPr>
      <w:pBdr>
        <w:top w:val="single" w:sz="6" w:space="2" w:color="918585"/>
        <w:bottom w:val="single" w:sz="6" w:space="2" w:color="918585"/>
      </w:pBdr>
      <w:tabs>
        <w:tab w:val="left" w:pos="1021"/>
      </w:tabs>
      <w:ind w:firstLine="0"/>
    </w:pPr>
  </w:style>
  <w:style w:type="paragraph" w:customStyle="1" w:styleId="Warning">
    <w:name w:val="Warning"/>
    <w:basedOn w:val="BodyText"/>
    <w:rsid w:val="00520C93"/>
    <w:pPr>
      <w:shd w:val="clear" w:color="auto" w:fill="D9D9D9"/>
      <w:tabs>
        <w:tab w:val="left" w:pos="992"/>
      </w:tabs>
      <w:ind w:left="119" w:right="119"/>
    </w:pPr>
    <w:rPr>
      <w:sz w:val="20"/>
    </w:rPr>
  </w:style>
  <w:style w:type="paragraph" w:customStyle="1" w:styleId="MarginIcons">
    <w:name w:val="Margin Icons"/>
    <w:basedOn w:val="BodyText"/>
    <w:rsid w:val="00520C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0C93"/>
    <w:rPr>
      <w:rFonts w:ascii="Courier New" w:hAnsi="Courier New"/>
    </w:rPr>
  </w:style>
  <w:style w:type="paragraph" w:customStyle="1" w:styleId="NoteBullet">
    <w:name w:val="Note Bullet"/>
    <w:basedOn w:val="Note"/>
    <w:rsid w:val="00520C93"/>
    <w:pPr>
      <w:tabs>
        <w:tab w:val="clear" w:pos="680"/>
      </w:tabs>
      <w:spacing w:before="60" w:after="60"/>
    </w:pPr>
  </w:style>
  <w:style w:type="paragraph" w:customStyle="1" w:styleId="SubHeading2">
    <w:name w:val="SubHeading2"/>
    <w:basedOn w:val="HeadingBase"/>
    <w:rsid w:val="00520C93"/>
    <w:pPr>
      <w:spacing w:before="240" w:after="60"/>
    </w:pPr>
    <w:rPr>
      <w:sz w:val="20"/>
    </w:rPr>
  </w:style>
  <w:style w:type="paragraph" w:customStyle="1" w:styleId="SubHeading1">
    <w:name w:val="SubHeading1"/>
    <w:basedOn w:val="HeadingBase"/>
    <w:rsid w:val="00520C93"/>
    <w:pPr>
      <w:spacing w:before="240" w:after="60"/>
    </w:pPr>
    <w:rPr>
      <w:color w:val="918585"/>
      <w:sz w:val="22"/>
    </w:rPr>
  </w:style>
  <w:style w:type="paragraph" w:customStyle="1" w:styleId="SideHeading">
    <w:name w:val="Side Heading"/>
    <w:basedOn w:val="HeadingBase"/>
    <w:rsid w:val="00520C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0C93"/>
    <w:pPr>
      <w:tabs>
        <w:tab w:val="num" w:pos="360"/>
      </w:tabs>
    </w:pPr>
  </w:style>
  <w:style w:type="paragraph" w:styleId="PlainText">
    <w:name w:val="Plain Text"/>
    <w:basedOn w:val="Normal"/>
    <w:link w:val="PlainTextChar"/>
    <w:rsid w:val="00520C93"/>
    <w:rPr>
      <w:sz w:val="20"/>
    </w:rPr>
  </w:style>
  <w:style w:type="character" w:customStyle="1" w:styleId="PlainTextChar">
    <w:name w:val="Plain Text Char"/>
    <w:basedOn w:val="DefaultParagraphFont"/>
    <w:link w:val="PlainText"/>
    <w:rsid w:val="00520C93"/>
    <w:rPr>
      <w:rFonts w:ascii="Courier New" w:eastAsia="Times New Roman" w:hAnsi="Courier New" w:cs="Times New Roman"/>
      <w:sz w:val="20"/>
      <w:szCs w:val="20"/>
      <w:lang w:eastAsia="en-US"/>
    </w:rPr>
  </w:style>
  <w:style w:type="character" w:customStyle="1" w:styleId="MenuOption">
    <w:name w:val="Menu Option"/>
    <w:basedOn w:val="DefaultParagraphFont"/>
    <w:rsid w:val="00520C93"/>
    <w:rPr>
      <w:b/>
      <w:smallCaps/>
    </w:rPr>
  </w:style>
  <w:style w:type="paragraph" w:customStyle="1" w:styleId="TableListNumber">
    <w:name w:val="Table List Number"/>
    <w:basedOn w:val="ListNumber"/>
    <w:rsid w:val="00520C93"/>
    <w:pPr>
      <w:numPr>
        <w:numId w:val="0"/>
      </w:numPr>
    </w:pPr>
  </w:style>
  <w:style w:type="paragraph" w:styleId="TOC4">
    <w:name w:val="toc 4"/>
    <w:basedOn w:val="TOCBase"/>
    <w:next w:val="Normal"/>
    <w:semiHidden/>
    <w:rsid w:val="00520C93"/>
    <w:pPr>
      <w:tabs>
        <w:tab w:val="right" w:leader="dot" w:pos="9071"/>
      </w:tabs>
      <w:ind w:left="1701"/>
    </w:pPr>
  </w:style>
  <w:style w:type="paragraph" w:customStyle="1" w:styleId="ListAlpha">
    <w:name w:val="List Alpha"/>
    <w:basedOn w:val="List"/>
    <w:rsid w:val="00520C93"/>
    <w:pPr>
      <w:numPr>
        <w:numId w:val="9"/>
      </w:numPr>
    </w:pPr>
  </w:style>
  <w:style w:type="paragraph" w:customStyle="1" w:styleId="ListAlpha2">
    <w:name w:val="List Alpha 2"/>
    <w:basedOn w:val="List2"/>
    <w:rsid w:val="00520C93"/>
    <w:pPr>
      <w:numPr>
        <w:numId w:val="8"/>
      </w:numPr>
    </w:pPr>
  </w:style>
  <w:style w:type="paragraph" w:styleId="List2">
    <w:name w:val="List 2"/>
    <w:basedOn w:val="BodyText"/>
    <w:rsid w:val="00520C93"/>
    <w:pPr>
      <w:tabs>
        <w:tab w:val="left" w:pos="680"/>
      </w:tabs>
      <w:spacing w:before="60" w:after="60"/>
      <w:ind w:left="680" w:hanging="340"/>
    </w:pPr>
  </w:style>
  <w:style w:type="paragraph" w:styleId="List3">
    <w:name w:val="List 3"/>
    <w:basedOn w:val="BodyText"/>
    <w:rsid w:val="00520C93"/>
    <w:pPr>
      <w:tabs>
        <w:tab w:val="left" w:pos="1021"/>
      </w:tabs>
      <w:spacing w:before="60" w:after="60"/>
      <w:ind w:left="1020" w:hanging="340"/>
    </w:pPr>
  </w:style>
  <w:style w:type="paragraph" w:styleId="List4">
    <w:name w:val="List 4"/>
    <w:basedOn w:val="BodyText"/>
    <w:rsid w:val="00520C93"/>
    <w:pPr>
      <w:tabs>
        <w:tab w:val="left" w:pos="1361"/>
      </w:tabs>
      <w:spacing w:before="60" w:after="60"/>
      <w:ind w:left="1361" w:hanging="340"/>
    </w:pPr>
  </w:style>
  <w:style w:type="paragraph" w:styleId="List5">
    <w:name w:val="List 5"/>
    <w:basedOn w:val="BodyText"/>
    <w:rsid w:val="00520C93"/>
    <w:pPr>
      <w:tabs>
        <w:tab w:val="left" w:pos="1701"/>
      </w:tabs>
      <w:spacing w:before="60" w:after="60"/>
      <w:ind w:left="1701" w:hanging="340"/>
    </w:pPr>
  </w:style>
  <w:style w:type="paragraph" w:styleId="ListBullet4">
    <w:name w:val="List Bullet 4"/>
    <w:basedOn w:val="List4"/>
    <w:rsid w:val="00520C93"/>
    <w:pPr>
      <w:numPr>
        <w:numId w:val="3"/>
      </w:numPr>
      <w:tabs>
        <w:tab w:val="clear" w:pos="1361"/>
      </w:tabs>
    </w:pPr>
  </w:style>
  <w:style w:type="paragraph" w:styleId="ListBullet5">
    <w:name w:val="List Bullet 5"/>
    <w:basedOn w:val="List5"/>
    <w:rsid w:val="00520C93"/>
    <w:pPr>
      <w:numPr>
        <w:numId w:val="4"/>
      </w:numPr>
    </w:pPr>
  </w:style>
  <w:style w:type="paragraph" w:styleId="ListContinue2">
    <w:name w:val="List Continue 2"/>
    <w:basedOn w:val="List2"/>
    <w:rsid w:val="00520C93"/>
    <w:pPr>
      <w:ind w:firstLine="0"/>
    </w:pPr>
  </w:style>
  <w:style w:type="paragraph" w:styleId="ListContinue3">
    <w:name w:val="List Continue 3"/>
    <w:basedOn w:val="List3"/>
    <w:rsid w:val="00520C93"/>
    <w:pPr>
      <w:ind w:left="1021" w:firstLine="0"/>
    </w:pPr>
  </w:style>
  <w:style w:type="paragraph" w:styleId="ListContinue4">
    <w:name w:val="List Continue 4"/>
    <w:basedOn w:val="List4"/>
    <w:rsid w:val="00520C93"/>
    <w:pPr>
      <w:ind w:firstLine="0"/>
    </w:pPr>
  </w:style>
  <w:style w:type="paragraph" w:styleId="ListContinue5">
    <w:name w:val="List Continue 5"/>
    <w:basedOn w:val="List5"/>
    <w:rsid w:val="00520C93"/>
    <w:pPr>
      <w:ind w:firstLine="0"/>
    </w:pPr>
  </w:style>
  <w:style w:type="paragraph" w:styleId="ListNumber3">
    <w:name w:val="List Number 3"/>
    <w:basedOn w:val="List3"/>
    <w:rsid w:val="00520C93"/>
    <w:pPr>
      <w:numPr>
        <w:numId w:val="5"/>
      </w:numPr>
    </w:pPr>
  </w:style>
  <w:style w:type="paragraph" w:styleId="ListNumber4">
    <w:name w:val="List Number 4"/>
    <w:basedOn w:val="List4"/>
    <w:rsid w:val="00520C93"/>
    <w:pPr>
      <w:numPr>
        <w:numId w:val="6"/>
      </w:numPr>
    </w:pPr>
  </w:style>
  <w:style w:type="paragraph" w:styleId="ListNumber5">
    <w:name w:val="List Number 5"/>
    <w:basedOn w:val="List5"/>
    <w:rsid w:val="00520C93"/>
    <w:pPr>
      <w:numPr>
        <w:numId w:val="7"/>
      </w:numPr>
    </w:pPr>
  </w:style>
  <w:style w:type="paragraph" w:styleId="BlockText">
    <w:name w:val="Block Text"/>
    <w:basedOn w:val="Normal"/>
    <w:rsid w:val="00520C93"/>
    <w:pPr>
      <w:spacing w:after="120"/>
      <w:ind w:left="1440" w:right="1440"/>
    </w:pPr>
  </w:style>
  <w:style w:type="character" w:customStyle="1" w:styleId="Subscript">
    <w:name w:val="Subscript"/>
    <w:basedOn w:val="DefaultParagraphFont"/>
    <w:rsid w:val="00520C93"/>
    <w:rPr>
      <w:sz w:val="16"/>
      <w:vertAlign w:val="subscript"/>
    </w:rPr>
  </w:style>
  <w:style w:type="character" w:customStyle="1" w:styleId="Superscript">
    <w:name w:val="Superscript"/>
    <w:basedOn w:val="DefaultParagraphFont"/>
    <w:rsid w:val="00520C93"/>
    <w:rPr>
      <w:sz w:val="16"/>
      <w:vertAlign w:val="superscript"/>
    </w:rPr>
  </w:style>
  <w:style w:type="character" w:customStyle="1" w:styleId="Symbols">
    <w:name w:val="Symbols"/>
    <w:basedOn w:val="DefaultParagraphFont"/>
    <w:rsid w:val="00520C93"/>
    <w:rPr>
      <w:rFonts w:ascii="Symbol" w:hAnsi="Symbol"/>
    </w:rPr>
  </w:style>
  <w:style w:type="character" w:customStyle="1" w:styleId="MenuOptions">
    <w:name w:val="Menu Options"/>
    <w:basedOn w:val="DefaultParagraphFont"/>
    <w:rsid w:val="00520C93"/>
    <w:rPr>
      <w:rFonts w:ascii="Arial Narrow" w:hAnsi="Arial Narrow"/>
      <w:smallCaps/>
    </w:rPr>
  </w:style>
  <w:style w:type="character" w:customStyle="1" w:styleId="Buttons">
    <w:name w:val="Buttons"/>
    <w:basedOn w:val="DefaultParagraphFont"/>
    <w:rsid w:val="00520C93"/>
    <w:rPr>
      <w:b/>
    </w:rPr>
  </w:style>
  <w:style w:type="character" w:customStyle="1" w:styleId="Underlined">
    <w:name w:val="Underlined"/>
    <w:basedOn w:val="DefaultParagraphFont"/>
    <w:rsid w:val="00520C93"/>
    <w:rPr>
      <w:u w:val="single"/>
    </w:rPr>
  </w:style>
  <w:style w:type="paragraph" w:customStyle="1" w:styleId="TableBodyTextRight">
    <w:name w:val="Table Body Text Right"/>
    <w:basedOn w:val="TableBodyText"/>
    <w:rsid w:val="00520C93"/>
    <w:pPr>
      <w:widowControl w:val="0"/>
      <w:autoSpaceDE w:val="0"/>
      <w:autoSpaceDN w:val="0"/>
      <w:adjustRightInd w:val="0"/>
      <w:jc w:val="right"/>
    </w:pPr>
    <w:rPr>
      <w:rFonts w:cs="Arial"/>
      <w:szCs w:val="18"/>
    </w:rPr>
  </w:style>
  <w:style w:type="paragraph" w:customStyle="1" w:styleId="CopyrightText">
    <w:name w:val="Copyright Text"/>
    <w:basedOn w:val="BodyText"/>
    <w:rsid w:val="00520C93"/>
    <w:rPr>
      <w:sz w:val="18"/>
    </w:rPr>
  </w:style>
  <w:style w:type="paragraph" w:customStyle="1" w:styleId="BodySmallRight">
    <w:name w:val="Body Small Right"/>
    <w:basedOn w:val="BodyTextRight"/>
    <w:rsid w:val="00520C93"/>
    <w:rPr>
      <w:sz w:val="18"/>
      <w:szCs w:val="18"/>
    </w:rPr>
  </w:style>
  <w:style w:type="paragraph" w:customStyle="1" w:styleId="MarginEdition">
    <w:name w:val="Margin Edition"/>
    <w:basedOn w:val="MarginNote"/>
    <w:rsid w:val="00520C93"/>
    <w:pPr>
      <w:spacing w:before="0" w:after="0"/>
    </w:pPr>
    <w:rPr>
      <w:rFonts w:ascii="Times New Roman" w:hAnsi="Times New Roman"/>
      <w:color w:val="999999"/>
    </w:rPr>
  </w:style>
  <w:style w:type="paragraph" w:customStyle="1" w:styleId="Spacer">
    <w:name w:val="Spacer"/>
    <w:basedOn w:val="Normal"/>
    <w:rsid w:val="00520C93"/>
    <w:rPr>
      <w:sz w:val="2"/>
      <w:szCs w:val="2"/>
    </w:rPr>
  </w:style>
  <w:style w:type="character" w:customStyle="1" w:styleId="Small">
    <w:name w:val="Small"/>
    <w:basedOn w:val="DefaultParagraphFont"/>
    <w:rsid w:val="00520C93"/>
    <w:rPr>
      <w:sz w:val="16"/>
    </w:rPr>
  </w:style>
  <w:style w:type="paragraph" w:customStyle="1" w:styleId="WideTable">
    <w:name w:val="Wide Table"/>
    <w:basedOn w:val="Normal"/>
    <w:rsid w:val="00520C93"/>
    <w:pPr>
      <w:ind w:left="-1418"/>
    </w:pPr>
    <w:rPr>
      <w:sz w:val="2"/>
      <w:szCs w:val="2"/>
    </w:rPr>
  </w:style>
  <w:style w:type="character" w:styleId="PageNumber">
    <w:name w:val="page number"/>
    <w:basedOn w:val="DefaultParagraphFont"/>
    <w:rsid w:val="00520C93"/>
  </w:style>
  <w:style w:type="paragraph" w:styleId="Quote">
    <w:name w:val="Quote"/>
    <w:basedOn w:val="Heading1"/>
    <w:link w:val="QuoteChar"/>
    <w:qFormat/>
    <w:rsid w:val="00520C93"/>
    <w:rPr>
      <w:b w:val="0"/>
      <w:sz w:val="72"/>
      <w:szCs w:val="72"/>
      <w:lang w:val="en-NZ"/>
    </w:rPr>
  </w:style>
  <w:style w:type="character" w:customStyle="1" w:styleId="QuoteChar">
    <w:name w:val="Quote Char"/>
    <w:basedOn w:val="DefaultParagraphFont"/>
    <w:link w:val="Quote"/>
    <w:rsid w:val="00520C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0C93"/>
    <w:pPr>
      <w:pageBreakBefore/>
    </w:pPr>
  </w:style>
  <w:style w:type="paragraph" w:customStyle="1" w:styleId="Border">
    <w:name w:val="Border"/>
    <w:basedOn w:val="Normal"/>
    <w:qFormat/>
    <w:rsid w:val="00520C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0C93"/>
    <w:rPr>
      <w:b/>
      <w:bCs/>
      <w:i/>
      <w:iCs/>
      <w:color w:val="auto"/>
    </w:rPr>
  </w:style>
  <w:style w:type="paragraph" w:styleId="IntenseQuote">
    <w:name w:val="Intense Quote"/>
    <w:basedOn w:val="Normal"/>
    <w:next w:val="Normal"/>
    <w:link w:val="IntenseQuoteChar"/>
    <w:uiPriority w:val="30"/>
    <w:qFormat/>
    <w:rsid w:val="00520C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0C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0C93"/>
    <w:rPr>
      <w:smallCaps/>
      <w:color w:val="auto"/>
      <w:u w:val="single"/>
    </w:rPr>
  </w:style>
  <w:style w:type="character" w:styleId="IntenseReference">
    <w:name w:val="Intense Reference"/>
    <w:basedOn w:val="DefaultParagraphFont"/>
    <w:uiPriority w:val="32"/>
    <w:qFormat/>
    <w:rsid w:val="00520C93"/>
    <w:rPr>
      <w:b/>
      <w:bCs/>
      <w:smallCaps/>
      <w:color w:val="auto"/>
      <w:spacing w:val="5"/>
      <w:u w:val="single"/>
    </w:rPr>
  </w:style>
  <w:style w:type="paragraph" w:customStyle="1" w:styleId="2ColumnHeading">
    <w:name w:val="2Column Heading"/>
    <w:basedOn w:val="BodyText"/>
    <w:qFormat/>
    <w:rsid w:val="00520C93"/>
    <w:pPr>
      <w:spacing w:after="60"/>
      <w:ind w:left="-2268"/>
    </w:pPr>
    <w:rPr>
      <w:b/>
    </w:rPr>
  </w:style>
  <w:style w:type="paragraph" w:customStyle="1" w:styleId="Heading1TOC">
    <w:name w:val="Heading1 TOC"/>
    <w:basedOn w:val="Normal"/>
    <w:qFormat/>
    <w:rsid w:val="00520C93"/>
    <w:pPr>
      <w:spacing w:before="240" w:after="120"/>
    </w:pPr>
    <w:rPr>
      <w:rFonts w:ascii="Times New Roman" w:hAnsi="Times New Roman"/>
      <w:b/>
      <w:sz w:val="32"/>
    </w:rPr>
  </w:style>
  <w:style w:type="paragraph" w:customStyle="1" w:styleId="Heading2TOC">
    <w:name w:val="Heading2 TOC"/>
    <w:basedOn w:val="Normal"/>
    <w:qFormat/>
    <w:rsid w:val="00520C93"/>
    <w:pPr>
      <w:spacing w:before="240" w:after="60"/>
    </w:pPr>
    <w:rPr>
      <w:rFonts w:ascii="Times New Roman" w:hAnsi="Times New Roman"/>
      <w:b/>
      <w:sz w:val="28"/>
    </w:rPr>
  </w:style>
  <w:style w:type="character" w:customStyle="1" w:styleId="Underline">
    <w:name w:val="Underline"/>
    <w:basedOn w:val="DefaultParagraphFont"/>
    <w:qFormat/>
    <w:rsid w:val="00520C93"/>
    <w:rPr>
      <w:u w:val="single"/>
    </w:rPr>
  </w:style>
  <w:style w:type="character" w:customStyle="1" w:styleId="BoldandItalics">
    <w:name w:val="Bold and Italics"/>
    <w:qFormat/>
    <w:rsid w:val="00520C93"/>
    <w:rPr>
      <w:b/>
      <w:i/>
      <w:u w:val="none"/>
    </w:rPr>
  </w:style>
  <w:style w:type="paragraph" w:styleId="BalloonText">
    <w:name w:val="Balloon Text"/>
    <w:basedOn w:val="Normal"/>
    <w:link w:val="BalloonTextChar"/>
    <w:rsid w:val="00520C93"/>
    <w:rPr>
      <w:rFonts w:ascii="Tahoma" w:hAnsi="Tahoma" w:cs="Tahoma"/>
      <w:sz w:val="16"/>
      <w:szCs w:val="16"/>
    </w:rPr>
  </w:style>
  <w:style w:type="character" w:customStyle="1" w:styleId="BalloonTextChar">
    <w:name w:val="Balloon Text Char"/>
    <w:basedOn w:val="DefaultParagraphFont"/>
    <w:link w:val="BalloonText"/>
    <w:rsid w:val="00520C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0C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0C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0C93"/>
    <w:rPr>
      <w:b/>
      <w:color w:val="660033"/>
      <w:spacing w:val="0"/>
    </w:rPr>
  </w:style>
  <w:style w:type="paragraph" w:customStyle="1" w:styleId="Nameditemlist">
    <w:name w:val="Named item list"/>
    <w:basedOn w:val="BodyText"/>
    <w:qFormat/>
    <w:rsid w:val="00520C93"/>
    <w:pPr>
      <w:tabs>
        <w:tab w:val="left" w:pos="2835"/>
      </w:tabs>
      <w:ind w:left="2835" w:hanging="2835"/>
    </w:pPr>
  </w:style>
  <w:style w:type="paragraph" w:customStyle="1" w:styleId="BodyTextnopadding">
    <w:name w:val="Body Text no padding"/>
    <w:basedOn w:val="BodyText"/>
    <w:qFormat/>
    <w:rsid w:val="00520C93"/>
    <w:pPr>
      <w:spacing w:before="0" w:after="0"/>
    </w:pPr>
  </w:style>
  <w:style w:type="paragraph" w:customStyle="1" w:styleId="BodyTextBold">
    <w:name w:val="Body Text Bold"/>
    <w:basedOn w:val="BodyText"/>
    <w:qFormat/>
    <w:rsid w:val="00520C93"/>
    <w:rPr>
      <w:b/>
    </w:rPr>
  </w:style>
  <w:style w:type="character" w:styleId="Hyperlink">
    <w:name w:val="Hyperlink"/>
    <w:basedOn w:val="DefaultParagraphFont"/>
    <w:uiPriority w:val="99"/>
    <w:unhideWhenUsed/>
    <w:rsid w:val="00E060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1008</Words>
  <Characters>6416</Characters>
  <Application>Microsoft Office Word</Application>
  <DocSecurity>0</DocSecurity>
  <Lines>256</Lines>
  <Paragraphs>132</Paragraphs>
  <ScaleCrop>false</ScaleCrop>
  <Company>Author-it Software Corporation Ltd.</Company>
  <LinksUpToDate>false</LinksUpToDate>
  <CharactersWithSpaces>7292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MARC056 Operate roll-on and roll-off machinery and equipment on board a vessel</dc:title>
  <dc:subject>Approved</dc:subject>
  <dc:creator>Industry Skills Australia</dc:creator>
  <cp:keywords>Release: 1</cp:keywords>
  <dc:description>Review Date: 12 April 2008</dc:description>
  <cp:lastModifiedBy>HSD_TPCMSd.prod</cp:lastModifiedBy>
  <cp:revision>3</cp:revision>
  <dcterms:created xsi:type="dcterms:W3CDTF">2025-03-02T00:30:00Z</dcterms:created>
  <dcterms:modified xsi:type="dcterms:W3CDTF">2025-03-02T00:30:00Z</dcterms:modified>
</cp:coreProperties>
</file>