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874" w:rsidP="00301874">
      <w:pPr>
        <w:pStyle w:val="Title"/>
      </w:pPr>
      <w:r>
        <w:fldChar w:fldCharType="begin"/>
      </w:r>
      <w:r>
        <w:instrText xml:space="preserve"> TITLE   \* MERGEFORMAT </w:instrText>
      </w:r>
      <w:r>
        <w:fldChar w:fldCharType="separate"/>
      </w:r>
      <w:r>
        <w:t>Assessment Requirements for MARC054 Operate propulsion transmission systems up to 1500 kW</w:t>
      </w:r>
      <w:r>
        <w:fldChar w:fldCharType="end"/>
      </w:r>
    </w:p>
    <w:p w:rsidR="00301874" w:rsidP="00301874">
      <w:pPr>
        <w:pStyle w:val="Version"/>
        <w:sectPr w:rsidSect="006720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2014" w:rsidP="00672014">
      <w:pPr>
        <w:pStyle w:val="SuperHeading"/>
      </w:pPr>
      <w:r w:rsidRPr="00672014">
        <w:t>Assessment Requirements for MARC054 Operate propulsion transmission systems up to 1500 kW</w:t>
      </w:r>
    </w:p>
    <w:p w:rsidR="00000000" w:rsidRPr="00672014" w:rsidP="00672014">
      <w:pPr>
        <w:pStyle w:val="Heading1"/>
      </w:pPr>
      <w:bookmarkStart w:id="1" w:name="O_1285134"/>
      <w:bookmarkEnd w:id="1"/>
      <w:r w:rsidRPr="00672014">
        <w:t>Modification History</w:t>
      </w:r>
    </w:p>
    <w:tbl>
      <w:tblPr>
        <w:tblW w:w="9497" w:type="dxa"/>
        <w:tblLayout w:type="fixed"/>
        <w:tblCellMar>
          <w:left w:w="62" w:type="dxa"/>
          <w:right w:w="62" w:type="dxa"/>
        </w:tblCellMar>
        <w:tblLook w:val="0000"/>
      </w:tblPr>
      <w:tblGrid>
        <w:gridCol w:w="9497"/>
      </w:tblGrid>
      <w:tr w:rsidTr="00672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14" w:rsidP="00672014">
            <w:pPr>
              <w:pStyle w:val="BodyText"/>
            </w:pPr>
            <w:r w:rsidRPr="00672014">
              <w:rPr>
                <w:rStyle w:val="SpecialBold"/>
              </w:rPr>
              <w:t>Release 2</w:t>
            </w:r>
            <w:r w:rsidRPr="00672014">
              <w:t xml:space="preserve">. This is the second release of this unit of competency in the MAR Maritime Training Package. </w:t>
            </w:r>
          </w:p>
          <w:p w:rsidR="00000000" w:rsidRPr="00672014" w:rsidP="00672014">
            <w:pPr>
              <w:pStyle w:val="ListBullet"/>
            </w:pPr>
            <w:r w:rsidRPr="00672014">
              <w:t>Minor statement changes in unit Application</w:t>
            </w:r>
          </w:p>
          <w:p w:rsidR="00000000" w:rsidP="00672014">
            <w:pPr>
              <w:pStyle w:val="ListBullet"/>
              <w:rPr>
                <w:lang w:val="en-NZ"/>
              </w:rPr>
            </w:pPr>
            <w:r w:rsidRPr="00672014">
              <w:t>Minor statement changes in Assessment Conditions.</w:t>
            </w:r>
          </w:p>
        </w:tc>
      </w:tr>
      <w:tr w:rsidTr="00672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14" w:rsidP="00672014">
            <w:pPr>
              <w:pStyle w:val="BodyText"/>
            </w:pPr>
            <w:r w:rsidRPr="00672014">
              <w:rPr>
                <w:rStyle w:val="SpecialBold"/>
              </w:rPr>
              <w:t>Release 1</w:t>
            </w:r>
            <w:r w:rsidRPr="00672014">
              <w:t>. This is the first release of this unit of competency in the MAR Maritime Training Package.</w:t>
            </w:r>
          </w:p>
        </w:tc>
      </w:tr>
    </w:tbl>
    <w:p w:rsidR="00000000" w:rsidRPr="00672014" w:rsidP="00672014">
      <w:pPr>
        <w:pStyle w:val="NoPaddingFontSize1"/>
      </w:pPr>
    </w:p>
    <w:p w:rsidR="00000000" w:rsidRPr="00672014" w:rsidP="00672014">
      <w:pPr>
        <w:pStyle w:val="AllowPageBreak"/>
      </w:pPr>
    </w:p>
    <w:p w:rsidR="00000000" w:rsidRPr="00672014" w:rsidP="00672014">
      <w:pPr>
        <w:pStyle w:val="Heading1"/>
      </w:pPr>
      <w:bookmarkStart w:id="2" w:name="O_1285133"/>
      <w:bookmarkEnd w:id="2"/>
      <w:r w:rsidRPr="00672014">
        <w:t>Performance Evidence</w:t>
      </w:r>
    </w:p>
    <w:tbl>
      <w:tblPr>
        <w:tblW w:w="9497" w:type="dxa"/>
        <w:tblLayout w:type="fixed"/>
        <w:tblCellMar>
          <w:left w:w="62" w:type="dxa"/>
          <w:right w:w="62" w:type="dxa"/>
        </w:tblCellMar>
        <w:tblLook w:val="0000"/>
      </w:tblPr>
      <w:tblGrid>
        <w:gridCol w:w="9497"/>
      </w:tblGrid>
      <w:tr w:rsidTr="00672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14" w:rsidP="00672014">
            <w:pPr>
              <w:pStyle w:val="BodyText"/>
            </w:pPr>
            <w:r w:rsidRPr="00672014">
              <w:t>Evidence required</w:t>
            </w:r>
            <w:r w:rsidRPr="00672014">
              <w:t xml:space="preserve"> to demonstrate competence in this unit must be relevant to and satisfy all of the requirements of the elements and performance criteria on at least one occasion and include:</w:t>
            </w:r>
          </w:p>
          <w:p w:rsidR="00000000" w:rsidRPr="00672014" w:rsidP="00672014">
            <w:pPr>
              <w:pStyle w:val="ListBullet"/>
            </w:pPr>
            <w:r w:rsidRPr="00672014">
              <w:t>carrying out necessary calculations associated with managing propulsion transmis</w:t>
            </w:r>
            <w:r w:rsidRPr="00672014">
              <w:t>sion systems, including:</w:t>
            </w:r>
          </w:p>
          <w:p w:rsidR="00000000" w:rsidRPr="00672014" w:rsidP="00672014">
            <w:pPr>
              <w:pStyle w:val="ListBullet2"/>
            </w:pPr>
            <w:r w:rsidRPr="00672014">
              <w:t>calculating gearbox ratios</w:t>
            </w:r>
          </w:p>
          <w:p w:rsidR="00000000" w:rsidRPr="00672014" w:rsidP="00672014">
            <w:pPr>
              <w:pStyle w:val="ListBullet2"/>
            </w:pPr>
            <w:r w:rsidRPr="00672014">
              <w:t>propeller slip</w:t>
            </w:r>
          </w:p>
          <w:p w:rsidR="00000000" w:rsidRPr="00672014" w:rsidP="00672014">
            <w:pPr>
              <w:pStyle w:val="ListBullet2"/>
            </w:pPr>
            <w:r w:rsidRPr="00672014">
              <w:t>theoretical distance</w:t>
            </w:r>
          </w:p>
          <w:p w:rsidR="00000000" w:rsidRPr="00672014" w:rsidP="00672014">
            <w:pPr>
              <w:pStyle w:val="ListBullet"/>
            </w:pPr>
            <w:r w:rsidRPr="00672014">
              <w:t>maintaining records of operating and maintaining propulsion transmission systems and any related safety incidents</w:t>
            </w:r>
          </w:p>
          <w:p w:rsidR="00000000" w:rsidRPr="00672014" w:rsidP="00672014">
            <w:pPr>
              <w:pStyle w:val="ListBullet"/>
            </w:pPr>
            <w:r w:rsidRPr="00672014">
              <w:t>monitoring various gauges and evaluating performance of propulsion transmission systems</w:t>
            </w:r>
          </w:p>
          <w:p w:rsidR="00000000" w:rsidRPr="00672014" w:rsidP="00672014">
            <w:pPr>
              <w:pStyle w:val="ListBullet"/>
            </w:pPr>
            <w:r w:rsidRPr="00672014">
              <w:t>operating propulsion transmission system in a safe and controlled manner to manufacturer technical specifications.</w:t>
            </w:r>
          </w:p>
        </w:tc>
      </w:tr>
    </w:tbl>
    <w:p w:rsidR="00000000" w:rsidRPr="00672014" w:rsidP="00672014">
      <w:pPr>
        <w:pStyle w:val="NoPaddingFontSize1"/>
      </w:pPr>
    </w:p>
    <w:p w:rsidR="00000000" w:rsidRPr="00672014" w:rsidP="00672014">
      <w:pPr>
        <w:pStyle w:val="AllowPageBreak"/>
      </w:pPr>
    </w:p>
    <w:p w:rsidR="00000000" w:rsidRPr="00672014" w:rsidP="00672014">
      <w:pPr>
        <w:pStyle w:val="Heading1"/>
      </w:pPr>
      <w:bookmarkStart w:id="3" w:name="O_1285132"/>
      <w:bookmarkEnd w:id="3"/>
      <w:r w:rsidRPr="00672014">
        <w:t>Knowledge Evidence</w:t>
      </w:r>
    </w:p>
    <w:tbl>
      <w:tblPr>
        <w:tblW w:w="9497" w:type="dxa"/>
        <w:tblLayout w:type="fixed"/>
        <w:tblCellMar>
          <w:left w:w="62" w:type="dxa"/>
          <w:right w:w="62" w:type="dxa"/>
        </w:tblCellMar>
        <w:tblLook w:val="0000"/>
      </w:tblPr>
      <w:tblGrid>
        <w:gridCol w:w="9497"/>
      </w:tblGrid>
      <w:tr w:rsidTr="00672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14" w:rsidP="00672014">
            <w:pPr>
              <w:pStyle w:val="BodyText"/>
            </w:pPr>
            <w:r w:rsidRPr="00672014">
              <w:t>Evidence required to demonstrate competence in this unit must be relevant to and satisfy all of the requirements of the elements and performance criteria and include knowledge of:</w:t>
            </w:r>
          </w:p>
          <w:p w:rsidR="00000000" w:rsidRPr="00672014" w:rsidP="00672014">
            <w:pPr>
              <w:pStyle w:val="ListBullet"/>
            </w:pPr>
            <w:r w:rsidRPr="00672014">
              <w:t>basic reverse/reduction propulsion transmission systems operation</w:t>
            </w:r>
          </w:p>
          <w:p w:rsidR="00000000" w:rsidRPr="00672014" w:rsidP="00672014">
            <w:pPr>
              <w:pStyle w:val="ListBullet"/>
            </w:pPr>
            <w:r w:rsidRPr="00672014">
              <w:t>bearings</w:t>
            </w:r>
          </w:p>
          <w:p w:rsidR="00000000" w:rsidRPr="00672014" w:rsidP="00672014">
            <w:pPr>
              <w:pStyle w:val="ListBullet"/>
            </w:pPr>
            <w:r w:rsidRPr="00672014">
              <w:t>characteristics of propulsion transmission systems, including operational limits</w:t>
            </w:r>
          </w:p>
          <w:p w:rsidR="00000000" w:rsidRPr="00672014" w:rsidP="00672014">
            <w:pPr>
              <w:pStyle w:val="ListBullet"/>
            </w:pPr>
            <w:r w:rsidRPr="00672014">
              <w:t>construction and materials of propulsion transmission systems</w:t>
            </w:r>
          </w:p>
          <w:p w:rsidR="00000000" w:rsidRPr="00672014" w:rsidP="00672014">
            <w:pPr>
              <w:pStyle w:val="ListBullet"/>
            </w:pPr>
            <w:r w:rsidRPr="00672014">
              <w:t>fault identification on propulsion transmission systems</w:t>
            </w:r>
          </w:p>
          <w:p w:rsidR="00000000" w:rsidRPr="00672014" w:rsidP="00672014">
            <w:pPr>
              <w:pStyle w:val="ListBullet"/>
            </w:pPr>
            <w:r w:rsidRPr="00672014">
              <w:t>lubricating and cooling systems for propulsion transmissi</w:t>
            </w:r>
            <w:r w:rsidRPr="00672014">
              <w:t xml:space="preserve">on systems </w:t>
            </w:r>
          </w:p>
          <w:p w:rsidR="00000000" w:rsidRPr="00672014" w:rsidP="00672014">
            <w:pPr>
              <w:pStyle w:val="ListBullet"/>
            </w:pPr>
            <w:r w:rsidRPr="00672014">
              <w:t>manufacturer instructions for operating propulsion transmission systems</w:t>
            </w:r>
          </w:p>
          <w:p w:rsidR="00000000" w:rsidRPr="00672014" w:rsidP="00672014">
            <w:pPr>
              <w:pStyle w:val="ListBullet"/>
            </w:pPr>
            <w:r w:rsidRPr="00672014">
              <w:t>maritime regulations, rules and instructions</w:t>
            </w:r>
          </w:p>
          <w:p w:rsidR="00000000" w:rsidRPr="00672014" w:rsidP="00672014">
            <w:pPr>
              <w:pStyle w:val="ListBullet"/>
            </w:pPr>
            <w:r w:rsidRPr="00672014">
              <w:t xml:space="preserve">methods for controlling and managing the operation of shipboard propulsion transmission </w:t>
            </w:r>
            <w:r w:rsidRPr="00672014">
              <w:t>systems</w:t>
            </w:r>
          </w:p>
          <w:p w:rsidR="00000000" w:rsidRPr="00672014" w:rsidP="00672014">
            <w:pPr>
              <w:pStyle w:val="ListBullet"/>
            </w:pPr>
            <w:r w:rsidRPr="00672014">
              <w:t>problems associated with propul</w:t>
            </w:r>
            <w:r w:rsidRPr="00672014">
              <w:t>sion transmission systems and appropriate preventative and remedial actions and solutions</w:t>
            </w:r>
          </w:p>
          <w:p w:rsidR="00000000" w:rsidRPr="00672014" w:rsidP="00672014">
            <w:pPr>
              <w:pStyle w:val="ListBullet"/>
            </w:pPr>
            <w:r w:rsidRPr="00672014">
              <w:t>procedures for monitoring and evaluating performance of propulsion transmission systems</w:t>
            </w:r>
          </w:p>
          <w:p w:rsidR="00000000" w:rsidRPr="00672014" w:rsidP="00672014">
            <w:pPr>
              <w:pStyle w:val="ListBullet"/>
            </w:pPr>
            <w:r w:rsidRPr="00672014">
              <w:t>propeller and intermediate shaft systems</w:t>
            </w:r>
          </w:p>
          <w:p w:rsidR="00000000" w:rsidRPr="00672014" w:rsidP="00672014">
            <w:pPr>
              <w:pStyle w:val="ListBullet"/>
            </w:pPr>
            <w:r w:rsidRPr="00672014">
              <w:t>propeller shape, design and materials</w:t>
            </w:r>
          </w:p>
          <w:p w:rsidR="00000000" w:rsidRPr="00672014" w:rsidP="00672014">
            <w:pPr>
              <w:pStyle w:val="ListBullet"/>
            </w:pPr>
            <w:r w:rsidRPr="00672014">
              <w:t>propeller types and arrangements, including fixed pitch and controllable pitch propellers</w:t>
            </w:r>
          </w:p>
          <w:p w:rsidR="00000000" w:rsidRPr="00672014" w:rsidP="00672014">
            <w:pPr>
              <w:pStyle w:val="ListBullet"/>
            </w:pPr>
            <w:r w:rsidRPr="00672014">
              <w:t>propulsion transmission systems, including:</w:t>
            </w:r>
          </w:p>
          <w:p w:rsidR="00000000" w:rsidRPr="00672014" w:rsidP="00672014">
            <w:pPr>
              <w:pStyle w:val="ListBullet2"/>
            </w:pPr>
            <w:r w:rsidRPr="00672014">
              <w:t>control system</w:t>
            </w:r>
          </w:p>
          <w:p w:rsidR="00000000" w:rsidRPr="00672014" w:rsidP="00672014">
            <w:pPr>
              <w:pStyle w:val="ListBullet2"/>
            </w:pPr>
            <w:r w:rsidRPr="00672014">
              <w:t>gearbox and reduction gear arrangements</w:t>
            </w:r>
          </w:p>
          <w:p w:rsidR="00000000" w:rsidRPr="00672014" w:rsidP="00672014">
            <w:pPr>
              <w:pStyle w:val="ListBullet2"/>
            </w:pPr>
            <w:r w:rsidRPr="00672014">
              <w:t>intermediate bearings</w:t>
            </w:r>
          </w:p>
          <w:p w:rsidR="00000000" w:rsidRPr="00672014" w:rsidP="00672014">
            <w:pPr>
              <w:pStyle w:val="ListBullet2"/>
            </w:pPr>
            <w:r w:rsidRPr="00672014">
              <w:t>propeller types and arrangements</w:t>
            </w:r>
          </w:p>
          <w:p w:rsidR="00000000" w:rsidRPr="00672014" w:rsidP="00672014">
            <w:pPr>
              <w:pStyle w:val="ListBullet2"/>
            </w:pPr>
            <w:r w:rsidRPr="00672014">
              <w:t>shafting arrangements</w:t>
            </w:r>
          </w:p>
          <w:p w:rsidR="00000000" w:rsidRPr="00672014" w:rsidP="00672014">
            <w:pPr>
              <w:pStyle w:val="ListBullet2"/>
            </w:pPr>
            <w:r w:rsidRPr="00672014">
              <w:t>stern tube and their systems</w:t>
            </w:r>
          </w:p>
          <w:p w:rsidR="00000000" w:rsidRPr="00672014" w:rsidP="00672014">
            <w:pPr>
              <w:pStyle w:val="ListBullet2"/>
            </w:pPr>
            <w:r w:rsidRPr="00672014">
              <w:t>transmission system</w:t>
            </w:r>
          </w:p>
          <w:p w:rsidR="00000000" w:rsidRPr="00672014" w:rsidP="00672014">
            <w:pPr>
              <w:pStyle w:val="ListBullet"/>
            </w:pPr>
            <w:r w:rsidRPr="00672014">
              <w:t xml:space="preserve">recognising operational faults and problems that may occur with propulsion transmission systems and taking appropriate preventative and remedial actions </w:t>
            </w:r>
          </w:p>
          <w:p w:rsidR="00000000" w:rsidRPr="00672014" w:rsidP="00672014">
            <w:pPr>
              <w:pStyle w:val="ListBullet"/>
            </w:pPr>
            <w:r w:rsidRPr="00672014">
              <w:t>relevant work health and safet</w:t>
            </w:r>
            <w:r w:rsidRPr="00672014">
              <w:t>y (WHS)/occupational health and safety (OHS) legislation and policies</w:t>
            </w:r>
          </w:p>
          <w:p w:rsidR="00000000" w:rsidRPr="00672014" w:rsidP="00672014">
            <w:pPr>
              <w:pStyle w:val="ListBullet"/>
            </w:pPr>
            <w:r w:rsidRPr="00672014">
              <w:t>seals and glands</w:t>
            </w:r>
          </w:p>
          <w:p w:rsidR="00000000" w:rsidRPr="00672014" w:rsidP="00672014">
            <w:pPr>
              <w:pStyle w:val="ListBullet"/>
            </w:pPr>
            <w:r w:rsidRPr="00672014">
              <w:t>shafting materials</w:t>
            </w:r>
          </w:p>
          <w:p w:rsidR="00000000" w:rsidRPr="00672014" w:rsidP="00672014">
            <w:pPr>
              <w:pStyle w:val="ListBullet"/>
            </w:pPr>
            <w:r w:rsidRPr="00672014">
              <w:t>steerable/rudder propellers</w:t>
            </w:r>
          </w:p>
          <w:p w:rsidR="00000000" w:rsidRPr="00672014" w:rsidP="00672014">
            <w:pPr>
              <w:pStyle w:val="ListBullet"/>
            </w:pPr>
            <w:r w:rsidRPr="00672014">
              <w:t>stern and jet water drive</w:t>
            </w:r>
          </w:p>
          <w:p w:rsidR="00000000" w:rsidRPr="00672014" w:rsidP="00672014">
            <w:pPr>
              <w:pStyle w:val="ListBullet"/>
            </w:pPr>
            <w:r w:rsidRPr="00672014">
              <w:t>stern tube bearing systems, including lubrication, materials and components</w:t>
            </w:r>
          </w:p>
          <w:p w:rsidR="00000000" w:rsidRPr="00672014" w:rsidP="00672014">
            <w:pPr>
              <w:pStyle w:val="ListBullet"/>
            </w:pPr>
            <w:r w:rsidRPr="00672014">
              <w:t>types of gear trains</w:t>
            </w:r>
            <w:r w:rsidRPr="00672014">
              <w:t>.</w:t>
            </w:r>
          </w:p>
        </w:tc>
      </w:tr>
    </w:tbl>
    <w:p w:rsidR="00301874" w:rsidP="00672014">
      <w:pPr>
        <w:pStyle w:val="NoPaddingFontSize1"/>
      </w:pPr>
    </w:p>
    <w:p w:rsidR="00301874" w:rsidP="00672014">
      <w:pPr>
        <w:pStyle w:val="NoPaddingFontSize1"/>
      </w:pPr>
    </w:p>
    <w:p w:rsidR="00000000" w:rsidRPr="00672014" w:rsidP="00672014">
      <w:pPr>
        <w:pStyle w:val="Heading1"/>
      </w:pPr>
      <w:bookmarkStart w:id="4" w:name="O_1285131"/>
      <w:bookmarkEnd w:id="4"/>
      <w:r w:rsidRPr="00672014">
        <w:t>Assessment Conditions</w:t>
      </w:r>
    </w:p>
    <w:tbl>
      <w:tblPr>
        <w:tblW w:w="9497" w:type="dxa"/>
        <w:tblLayout w:type="fixed"/>
        <w:tblCellMar>
          <w:left w:w="62" w:type="dxa"/>
          <w:right w:w="62" w:type="dxa"/>
        </w:tblCellMar>
        <w:tblLook w:val="0000"/>
      </w:tblPr>
      <w:tblGrid>
        <w:gridCol w:w="9497"/>
      </w:tblGrid>
      <w:tr w:rsidTr="00672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014" w:rsidP="00672014">
            <w:pPr>
              <w:pStyle w:val="BodyText"/>
            </w:pPr>
            <w:r w:rsidRPr="00672014">
              <w:t>Assessors must hold credentials specified within the Standards for Registered Training Organisations current at the time of assessment.</w:t>
            </w:r>
          </w:p>
          <w:p w:rsidR="00000000" w:rsidRPr="00672014" w:rsidP="00672014">
            <w:pPr>
              <w:pStyle w:val="BodyText"/>
            </w:pPr>
            <w:r w:rsidRPr="00672014">
              <w:t>Assessment must satisfy the Principles of Assessment and Rules of Evidence and all regulatory requirements included within the Standards for Registered Training current at the time of assessment.</w:t>
            </w:r>
          </w:p>
          <w:p w:rsidR="00000000" w:rsidRPr="00672014" w:rsidP="00672014">
            <w:pPr>
              <w:pStyle w:val="BodyText"/>
            </w:pPr>
            <w:r w:rsidRPr="00672014">
              <w:t>Assessment processes and techniques must be appropriate to t</w:t>
            </w:r>
            <w:r w:rsidRPr="00672014">
              <w:t>he language, literacy and numeracy requirements of the work being performed and the needs of the candidate.</w:t>
            </w:r>
          </w:p>
          <w:p w:rsidR="00000000" w:rsidRPr="00672014" w:rsidP="00672014">
            <w:pPr>
              <w:pStyle w:val="BodyText"/>
            </w:pPr>
            <w:r w:rsidRPr="00672014">
              <w:t xml:space="preserve">Practical assessment must occur in a workplace, or realistic simulated workplace, under the normal range of workplace conditions. </w:t>
            </w:r>
          </w:p>
          <w:p w:rsidR="00000000" w:rsidRPr="00672014" w:rsidP="00672014">
            <w:pPr>
              <w:pStyle w:val="BodyText"/>
            </w:pPr>
            <w:r w:rsidRPr="00672014">
              <w:t>Simulations and s</w:t>
            </w:r>
            <w:r w:rsidRPr="00672014">
              <w:t>cenarios may be used where situations cannot be provided in the workplace or may occur only rarely, in particular for situations relating to emergency procedures and adverse weather conditions where assessment would be unsafe, impractical or may lead to en</w:t>
            </w:r>
            <w:r w:rsidRPr="00672014">
              <w:t xml:space="preserve">vironmental damage. </w:t>
            </w:r>
          </w:p>
          <w:p w:rsidR="00000000" w:rsidRPr="00672014" w:rsidP="00672014">
            <w:pPr>
              <w:pStyle w:val="BodyText"/>
            </w:pPr>
            <w:r w:rsidRPr="00672014">
              <w:t>Resources for assessment must include access to:</w:t>
            </w:r>
          </w:p>
          <w:p w:rsidR="00000000" w:rsidRPr="00672014" w:rsidP="00672014">
            <w:pPr>
              <w:pStyle w:val="ListBullet"/>
            </w:pPr>
            <w:r w:rsidRPr="00672014">
              <w:t xml:space="preserve">a commercial vessel with inboard diesel propulsion power of greater than or equal to 375 kW or appropriate engine, propulsion plant and auxiliary system ashore </w:t>
            </w:r>
          </w:p>
          <w:p w:rsidR="00000000" w:rsidRPr="00672014" w:rsidP="00672014">
            <w:pPr>
              <w:pStyle w:val="ListBullet"/>
            </w:pPr>
            <w:r w:rsidRPr="00672014">
              <w:t>applicable documentation</w:t>
            </w:r>
            <w:r w:rsidRPr="00672014">
              <w:t>, such as legislation, regulations, codes of practice, workplace procedures and operational manuals</w:t>
            </w:r>
          </w:p>
          <w:p w:rsidR="00000000" w:rsidRPr="00672014" w:rsidP="00672014">
            <w:pPr>
              <w:pStyle w:val="ListBullet"/>
            </w:pPr>
            <w:r w:rsidRPr="00672014">
              <w:t>tools, equipment, machinery, materials and personal protective equipment (PPE) currently used in industry.</w:t>
            </w:r>
          </w:p>
        </w:tc>
      </w:tr>
    </w:tbl>
    <w:p w:rsidR="00000000" w:rsidRPr="00672014" w:rsidP="00672014">
      <w:pPr>
        <w:pStyle w:val="NoPaddingFontSize1"/>
      </w:pPr>
    </w:p>
    <w:p w:rsidR="00000000" w:rsidRPr="00672014" w:rsidP="00672014">
      <w:pPr>
        <w:pStyle w:val="AllowPageBreak"/>
      </w:pPr>
    </w:p>
    <w:p w:rsidR="00000000" w:rsidRPr="00672014" w:rsidP="00672014">
      <w:pPr>
        <w:pStyle w:val="Heading1"/>
      </w:pPr>
      <w:bookmarkStart w:id="5" w:name="O_1285146"/>
      <w:bookmarkEnd w:id="5"/>
      <w:r w:rsidRPr="00672014">
        <w:t>Links</w:t>
      </w:r>
    </w:p>
    <w:p w:rsidR="00000000" w:rsidRPr="00672014" w:rsidP="00301874">
      <w:pPr>
        <w:pStyle w:val="BodyText"/>
      </w:pPr>
      <w:r w:rsidRPr="0067201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96A43">
        <w:rPr>
          <w:rStyle w:val="Hyperlink"/>
        </w:rPr>
        <w:t>https://vetnet.gov.au/Pages/TrainingDocs.aspx?q=772efb7b-4cce-47fe-9bbd-ee3b1d1eb4c2</w:t>
      </w:r>
      <w:r>
        <w:fldChar w:fldCharType="end"/>
      </w:r>
    </w:p>
    <w:p w:rsidR="00000000" w:rsidRPr="00672014" w:rsidP="00672014"/>
    <w:sectPr w:rsidSect="006720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14" w:rsidRPr="00301874" w:rsidP="00301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74" w:rsidP="00672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1874" w:rsidP="006720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01874" w:rsidP="006720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014" w:rsidRPr="00301874" w:rsidP="00301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74" w:rsidRPr="002D2AF8" w:rsidP="00672014">
    <w:pPr>
      <w:pStyle w:val="Header"/>
      <w:framePr w:wrap="around"/>
    </w:pPr>
    <w:r>
      <w:fldChar w:fldCharType="begin"/>
    </w:r>
    <w:r>
      <w:instrText xml:space="preserve"> TITLE   \* MERGEFORMAT </w:instrText>
    </w:r>
    <w:r>
      <w:fldChar w:fldCharType="separate"/>
    </w:r>
    <w:r>
      <w:t>Assessment Requirements for MARC054 Operate propulsion transmission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301874" w:rsidP="00672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8A6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383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5E2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014"/>
    <w:pPr>
      <w:spacing w:before="360" w:after="60"/>
      <w:outlineLvl w:val="0"/>
    </w:pPr>
    <w:rPr>
      <w:sz w:val="32"/>
    </w:rPr>
  </w:style>
  <w:style w:type="paragraph" w:styleId="Heading2">
    <w:name w:val="heading 2"/>
    <w:basedOn w:val="HeadingBase"/>
    <w:next w:val="BodyText"/>
    <w:link w:val="Heading2Char"/>
    <w:qFormat/>
    <w:rsid w:val="00672014"/>
    <w:pPr>
      <w:keepLines/>
      <w:spacing w:before="240" w:after="120"/>
      <w:outlineLvl w:val="1"/>
    </w:pPr>
    <w:rPr>
      <w:sz w:val="28"/>
      <w:szCs w:val="40"/>
    </w:rPr>
  </w:style>
  <w:style w:type="paragraph" w:styleId="Heading3">
    <w:name w:val="heading 3"/>
    <w:basedOn w:val="HeadingBase"/>
    <w:next w:val="BodyText"/>
    <w:link w:val="Heading3Char"/>
    <w:qFormat/>
    <w:rsid w:val="00672014"/>
    <w:pPr>
      <w:spacing w:before="180" w:after="120"/>
      <w:outlineLvl w:val="2"/>
    </w:pPr>
    <w:rPr>
      <w:spacing w:val="-10"/>
      <w:kern w:val="32"/>
    </w:rPr>
  </w:style>
  <w:style w:type="paragraph" w:styleId="Heading4">
    <w:name w:val="heading 4"/>
    <w:basedOn w:val="HeadingBase"/>
    <w:next w:val="BodyText"/>
    <w:link w:val="Heading4Char"/>
    <w:qFormat/>
    <w:rsid w:val="00672014"/>
    <w:pPr>
      <w:spacing w:before="160" w:after="120"/>
      <w:outlineLvl w:val="3"/>
    </w:pPr>
    <w:rPr>
      <w:sz w:val="22"/>
    </w:rPr>
  </w:style>
  <w:style w:type="paragraph" w:styleId="Heading5">
    <w:name w:val="heading 5"/>
    <w:basedOn w:val="HeadingBase"/>
    <w:next w:val="Normal"/>
    <w:link w:val="Heading5Char"/>
    <w:qFormat/>
    <w:rsid w:val="00672014"/>
    <w:pPr>
      <w:spacing w:before="80"/>
      <w:outlineLvl w:val="4"/>
    </w:pPr>
    <w:rPr>
      <w:color w:val="918585"/>
      <w:sz w:val="20"/>
    </w:rPr>
  </w:style>
  <w:style w:type="paragraph" w:styleId="Heading6">
    <w:name w:val="heading 6"/>
    <w:basedOn w:val="HeadingBase"/>
    <w:next w:val="Normal"/>
    <w:link w:val="Heading6Char"/>
    <w:qFormat/>
    <w:rsid w:val="00672014"/>
    <w:pPr>
      <w:spacing w:before="60"/>
      <w:outlineLvl w:val="5"/>
    </w:pPr>
    <w:rPr>
      <w:color w:val="918585"/>
      <w:sz w:val="20"/>
    </w:rPr>
  </w:style>
  <w:style w:type="paragraph" w:styleId="Heading7">
    <w:name w:val="heading 7"/>
    <w:basedOn w:val="Normal"/>
    <w:next w:val="Normal"/>
    <w:link w:val="Heading7Char"/>
    <w:qFormat/>
    <w:rsid w:val="00672014"/>
    <w:pPr>
      <w:ind w:left="720"/>
      <w:outlineLvl w:val="6"/>
    </w:pPr>
    <w:rPr>
      <w:i/>
    </w:rPr>
  </w:style>
  <w:style w:type="paragraph" w:styleId="Heading8">
    <w:name w:val="heading 8"/>
    <w:basedOn w:val="Normal"/>
    <w:next w:val="Normal"/>
    <w:link w:val="Heading8Char"/>
    <w:qFormat/>
    <w:rsid w:val="00672014"/>
    <w:pPr>
      <w:ind w:left="720"/>
      <w:outlineLvl w:val="7"/>
    </w:pPr>
    <w:rPr>
      <w:i/>
    </w:rPr>
  </w:style>
  <w:style w:type="paragraph" w:styleId="Heading9">
    <w:name w:val="heading 9"/>
    <w:basedOn w:val="Normal"/>
    <w:next w:val="Normal"/>
    <w:link w:val="Heading9Char"/>
    <w:qFormat/>
    <w:rsid w:val="00672014"/>
    <w:pPr>
      <w:ind w:left="720"/>
      <w:outlineLvl w:val="8"/>
    </w:pPr>
    <w:rPr>
      <w:i/>
    </w:rPr>
  </w:style>
  <w:style w:type="character" w:default="1" w:styleId="DefaultParagraphFont">
    <w:name w:val="Default Paragraph Font"/>
    <w:uiPriority w:val="1"/>
    <w:unhideWhenUsed/>
    <w:rsid w:val="00672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014"/>
  </w:style>
  <w:style w:type="character" w:customStyle="1" w:styleId="Heading1Char">
    <w:name w:val="Heading 1 Char"/>
    <w:basedOn w:val="DefaultParagraphFont"/>
    <w:link w:val="Heading1"/>
    <w:rsid w:val="00672014"/>
    <w:rPr>
      <w:rFonts w:ascii="Times New Roman" w:eastAsia="Times New Roman" w:hAnsi="Times New Roman" w:cs="Times New Roman"/>
      <w:b/>
      <w:sz w:val="32"/>
      <w:szCs w:val="20"/>
      <w:lang w:eastAsia="en-US"/>
    </w:rPr>
  </w:style>
  <w:style w:type="paragraph" w:styleId="BodyText">
    <w:name w:val="Body Text"/>
    <w:basedOn w:val="Normal"/>
    <w:link w:val="BodyTextChar"/>
    <w:rsid w:val="006720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014"/>
    <w:rPr>
      <w:rFonts w:ascii="Times New Roman" w:eastAsia="Times New Roman" w:hAnsi="Times New Roman" w:cs="Times New Roman"/>
      <w:sz w:val="24"/>
      <w:lang w:eastAsia="en-US"/>
    </w:rPr>
  </w:style>
  <w:style w:type="paragraph" w:styleId="ListBullet">
    <w:name w:val="List Bullet"/>
    <w:basedOn w:val="List"/>
    <w:rsid w:val="00672014"/>
    <w:pPr>
      <w:numPr>
        <w:numId w:val="12"/>
      </w:numPr>
      <w:tabs>
        <w:tab w:val="clear" w:pos="340"/>
      </w:tabs>
      <w:spacing w:before="40" w:after="40"/>
    </w:pPr>
  </w:style>
  <w:style w:type="character" w:customStyle="1" w:styleId="SpecialBold">
    <w:name w:val="Special Bold"/>
    <w:basedOn w:val="DefaultParagraphFont"/>
    <w:rsid w:val="00672014"/>
    <w:rPr>
      <w:b/>
      <w:spacing w:val="0"/>
    </w:rPr>
  </w:style>
  <w:style w:type="paragraph" w:styleId="ListBullet2">
    <w:name w:val="List Bullet 2"/>
    <w:basedOn w:val="List2"/>
    <w:rsid w:val="00672014"/>
    <w:pPr>
      <w:numPr>
        <w:numId w:val="13"/>
      </w:numPr>
      <w:tabs>
        <w:tab w:val="clear" w:pos="680"/>
      </w:tabs>
    </w:pPr>
  </w:style>
  <w:style w:type="paragraph" w:customStyle="1" w:styleId="SuperHeading">
    <w:name w:val="SuperHeading"/>
    <w:basedOn w:val="Normal"/>
    <w:rsid w:val="00672014"/>
    <w:pPr>
      <w:spacing w:before="240" w:after="120"/>
      <w:outlineLvl w:val="0"/>
    </w:pPr>
    <w:rPr>
      <w:rFonts w:ascii="Times New Roman" w:hAnsi="Times New Roman"/>
      <w:b/>
      <w:sz w:val="32"/>
    </w:rPr>
  </w:style>
  <w:style w:type="paragraph" w:customStyle="1" w:styleId="AllowPageBreak">
    <w:name w:val="AllowPageBreak"/>
    <w:rsid w:val="006720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2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014"/>
    <w:rPr>
      <w:rFonts w:ascii="Courier New" w:eastAsia="Times New Roman" w:hAnsi="Courier New" w:cs="Times New Roman"/>
      <w:i/>
      <w:szCs w:val="20"/>
      <w:lang w:eastAsia="en-US"/>
    </w:rPr>
  </w:style>
  <w:style w:type="paragraph" w:customStyle="1" w:styleId="HeadingBase">
    <w:name w:val="Heading Base"/>
    <w:rsid w:val="00672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014"/>
    <w:pPr>
      <w:tabs>
        <w:tab w:val="right" w:leader="dot" w:pos="9072"/>
      </w:tabs>
      <w:ind w:left="567"/>
    </w:pPr>
    <w:rPr>
      <w:szCs w:val="22"/>
    </w:rPr>
  </w:style>
  <w:style w:type="paragraph" w:customStyle="1" w:styleId="TOCBase">
    <w:name w:val="TOC Base"/>
    <w:rsid w:val="00672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014"/>
    <w:pPr>
      <w:tabs>
        <w:tab w:val="right" w:leader="dot" w:pos="9072"/>
      </w:tabs>
      <w:spacing w:before="40" w:after="40"/>
      <w:ind w:left="284"/>
    </w:pPr>
    <w:rPr>
      <w:rFonts w:ascii="Times New Roman" w:hAnsi="Times New Roman"/>
    </w:rPr>
  </w:style>
  <w:style w:type="paragraph" w:styleId="TOC1">
    <w:name w:val="toc 1"/>
    <w:basedOn w:val="TOCBase"/>
    <w:next w:val="Normal"/>
    <w:rsid w:val="006720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014"/>
    <w:rPr>
      <w:rFonts w:ascii="Times New Roman" w:eastAsia="Times New Roman" w:hAnsi="Times New Roman" w:cs="Times New Roman"/>
      <w:sz w:val="16"/>
      <w:lang w:eastAsia="en-US"/>
    </w:rPr>
  </w:style>
  <w:style w:type="paragraph" w:styleId="Title">
    <w:name w:val="Title"/>
    <w:basedOn w:val="HeadingBase"/>
    <w:link w:val="TitleChar"/>
    <w:qFormat/>
    <w:rsid w:val="00672014"/>
    <w:pPr>
      <w:spacing w:before="5040"/>
      <w:jc w:val="center"/>
    </w:pPr>
    <w:rPr>
      <w:sz w:val="48"/>
      <w:szCs w:val="72"/>
      <w:lang w:val="en-US"/>
    </w:rPr>
  </w:style>
  <w:style w:type="character" w:customStyle="1" w:styleId="TitleChar">
    <w:name w:val="Title Char"/>
    <w:basedOn w:val="DefaultParagraphFont"/>
    <w:link w:val="Title"/>
    <w:rsid w:val="00672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014"/>
    <w:pPr>
      <w:tabs>
        <w:tab w:val="left" w:pos="3600"/>
        <w:tab w:val="left" w:pos="3958"/>
      </w:tabs>
    </w:pPr>
  </w:style>
  <w:style w:type="paragraph" w:styleId="List">
    <w:name w:val="List"/>
    <w:basedOn w:val="BodyText"/>
    <w:next w:val="BodyText"/>
    <w:rsid w:val="00672014"/>
    <w:pPr>
      <w:tabs>
        <w:tab w:val="left" w:pos="340"/>
      </w:tabs>
      <w:spacing w:before="60" w:after="60"/>
      <w:ind w:left="340" w:hanging="340"/>
    </w:pPr>
  </w:style>
  <w:style w:type="paragraph" w:customStyle="1" w:styleId="Note">
    <w:name w:val="Note"/>
    <w:basedOn w:val="BodyText"/>
    <w:rsid w:val="00672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014"/>
    <w:pPr>
      <w:framePr w:wrap="auto" w:hAnchor="text" w:y="6049"/>
    </w:pPr>
    <w:rPr>
      <w:color w:val="000000"/>
      <w:sz w:val="40"/>
    </w:rPr>
  </w:style>
  <w:style w:type="paragraph" w:customStyle="1" w:styleId="TOCTitle">
    <w:name w:val="TOCTitle"/>
    <w:basedOn w:val="Heading1"/>
    <w:rsid w:val="00672014"/>
    <w:pPr>
      <w:spacing w:after="240"/>
      <w:jc w:val="center"/>
      <w:outlineLvl w:val="9"/>
    </w:pPr>
    <w:rPr>
      <w:caps/>
    </w:rPr>
  </w:style>
  <w:style w:type="paragraph" w:customStyle="1" w:styleId="Version">
    <w:name w:val="Version"/>
    <w:rsid w:val="00672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014"/>
    <w:pPr>
      <w:keepNext w:val="0"/>
      <w:tabs>
        <w:tab w:val="right" w:pos="4176"/>
      </w:tabs>
      <w:ind w:left="198" w:hanging="198"/>
    </w:pPr>
    <w:rPr>
      <w:rFonts w:ascii="Garamond" w:hAnsi="Garamond"/>
    </w:rPr>
  </w:style>
  <w:style w:type="paragraph" w:styleId="IndexHeading">
    <w:name w:val="index heading"/>
    <w:basedOn w:val="Normal"/>
    <w:next w:val="Index1"/>
    <w:semiHidden/>
    <w:rsid w:val="00672014"/>
    <w:pPr>
      <w:spacing w:before="120" w:after="120"/>
    </w:pPr>
    <w:rPr>
      <w:rFonts w:ascii="Arial" w:hAnsi="Arial"/>
      <w:b/>
      <w:color w:val="918585"/>
      <w:sz w:val="24"/>
    </w:rPr>
  </w:style>
  <w:style w:type="paragraph" w:styleId="Header">
    <w:name w:val="header"/>
    <w:basedOn w:val="Normal"/>
    <w:link w:val="HeaderChar"/>
    <w:rsid w:val="00672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014"/>
    <w:rPr>
      <w:rFonts w:ascii="Times New Roman" w:eastAsia="Times New Roman" w:hAnsi="Times New Roman" w:cs="Times New Roman"/>
      <w:sz w:val="16"/>
      <w:szCs w:val="20"/>
      <w:lang w:val="en-GB" w:eastAsia="en-US"/>
    </w:rPr>
  </w:style>
  <w:style w:type="paragraph" w:customStyle="1" w:styleId="Chapter">
    <w:name w:val="Chapter"/>
    <w:basedOn w:val="Normal"/>
    <w:rsid w:val="00672014"/>
    <w:pPr>
      <w:spacing w:before="240"/>
    </w:pPr>
    <w:rPr>
      <w:rFonts w:ascii="Times New Roman" w:hAnsi="Times New Roman"/>
      <w:smallCaps/>
      <w:spacing w:val="80"/>
      <w:sz w:val="28"/>
    </w:rPr>
  </w:style>
  <w:style w:type="paragraph" w:customStyle="1" w:styleId="InChapter">
    <w:name w:val="InChapter"/>
    <w:basedOn w:val="Heading3"/>
    <w:rsid w:val="00672014"/>
    <w:pPr>
      <w:spacing w:after="240"/>
      <w:outlineLvl w:val="9"/>
    </w:pPr>
    <w:rPr>
      <w:noProof/>
    </w:rPr>
  </w:style>
  <w:style w:type="paragraph" w:styleId="Index2">
    <w:name w:val="index 2"/>
    <w:basedOn w:val="Normal"/>
    <w:next w:val="Normal"/>
    <w:semiHidden/>
    <w:rsid w:val="00672014"/>
    <w:pPr>
      <w:tabs>
        <w:tab w:val="right" w:pos="4176"/>
      </w:tabs>
      <w:ind w:left="568" w:hanging="284"/>
    </w:pPr>
    <w:rPr>
      <w:rFonts w:ascii="Garamond" w:hAnsi="Garamond"/>
    </w:rPr>
  </w:style>
  <w:style w:type="paragraph" w:customStyle="1" w:styleId="Byline">
    <w:name w:val="Byline"/>
    <w:rsid w:val="00672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014"/>
    <w:pPr>
      <w:tabs>
        <w:tab w:val="clear" w:pos="3600"/>
        <w:tab w:val="clear" w:pos="3958"/>
      </w:tabs>
      <w:jc w:val="right"/>
    </w:pPr>
  </w:style>
  <w:style w:type="character" w:styleId="Emphasis">
    <w:name w:val="Emphasis"/>
    <w:basedOn w:val="DefaultParagraphFont"/>
    <w:qFormat/>
    <w:rsid w:val="00672014"/>
    <w:rPr>
      <w:i/>
    </w:rPr>
  </w:style>
  <w:style w:type="paragraph" w:styleId="Caption">
    <w:name w:val="caption"/>
    <w:basedOn w:val="BodyText"/>
    <w:next w:val="Normal"/>
    <w:qFormat/>
    <w:rsid w:val="00672014"/>
    <w:pPr>
      <w:framePr w:w="2268" w:hSpace="181" w:vSpace="181" w:wrap="around" w:vAnchor="text" w:hAnchor="page" w:x="1135" w:y="285" w:anchorLock="1"/>
    </w:pPr>
    <w:rPr>
      <w:i/>
    </w:rPr>
  </w:style>
  <w:style w:type="paragraph" w:customStyle="1" w:styleId="MiniTOCTitle">
    <w:name w:val="MiniTOCTitle"/>
    <w:basedOn w:val="Heading4"/>
    <w:rsid w:val="00672014"/>
    <w:pPr>
      <w:spacing w:before="240"/>
      <w:outlineLvl w:val="9"/>
    </w:pPr>
    <w:rPr>
      <w:noProof/>
      <w:sz w:val="24"/>
    </w:rPr>
  </w:style>
  <w:style w:type="paragraph" w:customStyle="1" w:styleId="MiniTOCItem">
    <w:name w:val="MiniTOCItem"/>
    <w:basedOn w:val="ListBullet"/>
    <w:rsid w:val="00672014"/>
    <w:pPr>
      <w:numPr>
        <w:numId w:val="0"/>
      </w:numPr>
      <w:tabs>
        <w:tab w:val="right" w:leader="dot" w:pos="6521"/>
      </w:tabs>
      <w:spacing w:before="0" w:after="0"/>
    </w:pPr>
  </w:style>
  <w:style w:type="paragraph" w:customStyle="1" w:styleId="TOFTitle">
    <w:name w:val="TOFTitle"/>
    <w:basedOn w:val="TOCTitle"/>
    <w:rsid w:val="00672014"/>
  </w:style>
  <w:style w:type="paragraph" w:styleId="TableofFigures">
    <w:name w:val="table of figures"/>
    <w:basedOn w:val="Normal"/>
    <w:next w:val="Normal"/>
    <w:semiHidden/>
    <w:rsid w:val="00672014"/>
    <w:pPr>
      <w:tabs>
        <w:tab w:val="right" w:leader="dot" w:pos="9072"/>
      </w:tabs>
      <w:ind w:left="970" w:hanging="403"/>
    </w:pPr>
    <w:rPr>
      <w:rFonts w:ascii="Times New Roman" w:hAnsi="Times New Roman"/>
      <w:b/>
    </w:rPr>
  </w:style>
  <w:style w:type="paragraph" w:styleId="ListNumber">
    <w:name w:val="List Number"/>
    <w:basedOn w:val="List"/>
    <w:rsid w:val="00672014"/>
    <w:pPr>
      <w:numPr>
        <w:numId w:val="15"/>
      </w:numPr>
      <w:tabs>
        <w:tab w:val="clear" w:pos="340"/>
      </w:tabs>
    </w:pPr>
  </w:style>
  <w:style w:type="character" w:customStyle="1" w:styleId="WingdingSymbols">
    <w:name w:val="Wingding Symbols"/>
    <w:rsid w:val="00672014"/>
    <w:rPr>
      <w:rFonts w:ascii="Wingdings" w:hAnsi="Wingdings"/>
    </w:rPr>
  </w:style>
  <w:style w:type="paragraph" w:customStyle="1" w:styleId="TableHeading">
    <w:name w:val="Table Heading"/>
    <w:basedOn w:val="HeadingBase"/>
    <w:rsid w:val="00672014"/>
    <w:pPr>
      <w:keepLines/>
      <w:pBdr>
        <w:bottom w:val="single" w:sz="6" w:space="1" w:color="918585"/>
      </w:pBdr>
      <w:spacing w:before="240"/>
    </w:pPr>
  </w:style>
  <w:style w:type="character" w:customStyle="1" w:styleId="HotSpot">
    <w:name w:val="HotSpot"/>
    <w:rsid w:val="00672014"/>
    <w:rPr>
      <w:color w:val="0033CC"/>
      <w:u w:val="none"/>
    </w:rPr>
  </w:style>
  <w:style w:type="paragraph" w:customStyle="1" w:styleId="BodyTextRight">
    <w:name w:val="Body Text Right"/>
    <w:basedOn w:val="BodyText"/>
    <w:rsid w:val="00672014"/>
    <w:pPr>
      <w:spacing w:before="0" w:after="0"/>
      <w:jc w:val="right"/>
    </w:pPr>
  </w:style>
  <w:style w:type="paragraph" w:styleId="Index3">
    <w:name w:val="index 3"/>
    <w:basedOn w:val="ListNumber2"/>
    <w:next w:val="Normal"/>
    <w:semiHidden/>
    <w:rsid w:val="00672014"/>
    <w:pPr>
      <w:numPr>
        <w:numId w:val="0"/>
      </w:numPr>
      <w:tabs>
        <w:tab w:val="right" w:leader="dot" w:pos="4176"/>
      </w:tabs>
    </w:pPr>
  </w:style>
  <w:style w:type="paragraph" w:styleId="ListNumber2">
    <w:name w:val="List Number 2"/>
    <w:basedOn w:val="List2"/>
    <w:rsid w:val="00672014"/>
    <w:pPr>
      <w:numPr>
        <w:numId w:val="10"/>
      </w:numPr>
      <w:tabs>
        <w:tab w:val="clear" w:pos="1060"/>
      </w:tabs>
    </w:pPr>
  </w:style>
  <w:style w:type="paragraph" w:customStyle="1" w:styleId="MarginNote">
    <w:name w:val="Margin Note"/>
    <w:basedOn w:val="BodyText"/>
    <w:rsid w:val="00672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014"/>
    <w:rPr>
      <w:sz w:val="32"/>
    </w:rPr>
  </w:style>
  <w:style w:type="paragraph" w:customStyle="1" w:styleId="HeadingProcedure">
    <w:name w:val="Heading Procedure"/>
    <w:basedOn w:val="HeadingBase"/>
    <w:next w:val="Normal"/>
    <w:rsid w:val="00672014"/>
    <w:pPr>
      <w:tabs>
        <w:tab w:val="left" w:pos="0"/>
      </w:tabs>
      <w:spacing w:before="120" w:after="60"/>
    </w:pPr>
    <w:rPr>
      <w:i/>
      <w:color w:val="918585"/>
      <w:sz w:val="22"/>
    </w:rPr>
  </w:style>
  <w:style w:type="paragraph" w:customStyle="1" w:styleId="TableBodyText">
    <w:name w:val="Table Body Text"/>
    <w:basedOn w:val="BodyText"/>
    <w:rsid w:val="00672014"/>
    <w:pPr>
      <w:spacing w:before="60" w:after="60"/>
    </w:pPr>
  </w:style>
  <w:style w:type="paragraph" w:styleId="ListContinue">
    <w:name w:val="List Continue"/>
    <w:basedOn w:val="List"/>
    <w:rsid w:val="00672014"/>
    <w:pPr>
      <w:ind w:firstLine="0"/>
    </w:pPr>
  </w:style>
  <w:style w:type="paragraph" w:customStyle="1" w:styleId="ListNote">
    <w:name w:val="List Note"/>
    <w:basedOn w:val="List"/>
    <w:rsid w:val="00672014"/>
    <w:pPr>
      <w:pBdr>
        <w:top w:val="single" w:sz="6" w:space="2" w:color="918585"/>
        <w:bottom w:val="single" w:sz="6" w:space="2" w:color="918585"/>
      </w:pBdr>
      <w:tabs>
        <w:tab w:val="left" w:pos="1021"/>
      </w:tabs>
      <w:ind w:firstLine="0"/>
    </w:pPr>
  </w:style>
  <w:style w:type="paragraph" w:customStyle="1" w:styleId="Warning">
    <w:name w:val="Warning"/>
    <w:basedOn w:val="BodyText"/>
    <w:rsid w:val="00672014"/>
    <w:pPr>
      <w:shd w:val="clear" w:color="auto" w:fill="D9D9D9"/>
      <w:tabs>
        <w:tab w:val="left" w:pos="992"/>
      </w:tabs>
      <w:ind w:left="119" w:right="119"/>
    </w:pPr>
    <w:rPr>
      <w:sz w:val="20"/>
    </w:rPr>
  </w:style>
  <w:style w:type="paragraph" w:customStyle="1" w:styleId="MarginIcons">
    <w:name w:val="Margin Icons"/>
    <w:basedOn w:val="BodyText"/>
    <w:rsid w:val="00672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014"/>
    <w:rPr>
      <w:rFonts w:ascii="Courier New" w:hAnsi="Courier New"/>
    </w:rPr>
  </w:style>
  <w:style w:type="paragraph" w:customStyle="1" w:styleId="NoteBullet">
    <w:name w:val="Note Bullet"/>
    <w:basedOn w:val="Note"/>
    <w:rsid w:val="00672014"/>
    <w:pPr>
      <w:tabs>
        <w:tab w:val="clear" w:pos="680"/>
      </w:tabs>
      <w:spacing w:before="60" w:after="60"/>
    </w:pPr>
  </w:style>
  <w:style w:type="paragraph" w:customStyle="1" w:styleId="SubHeading2">
    <w:name w:val="SubHeading2"/>
    <w:basedOn w:val="HeadingBase"/>
    <w:rsid w:val="00672014"/>
    <w:pPr>
      <w:spacing w:before="240" w:after="60"/>
    </w:pPr>
    <w:rPr>
      <w:sz w:val="20"/>
    </w:rPr>
  </w:style>
  <w:style w:type="paragraph" w:customStyle="1" w:styleId="SubHeading1">
    <w:name w:val="SubHeading1"/>
    <w:basedOn w:val="HeadingBase"/>
    <w:rsid w:val="00672014"/>
    <w:pPr>
      <w:spacing w:before="240" w:after="60"/>
    </w:pPr>
    <w:rPr>
      <w:color w:val="918585"/>
      <w:sz w:val="22"/>
    </w:rPr>
  </w:style>
  <w:style w:type="paragraph" w:customStyle="1" w:styleId="SideHeading">
    <w:name w:val="Side Heading"/>
    <w:basedOn w:val="HeadingBase"/>
    <w:rsid w:val="00672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014"/>
    <w:pPr>
      <w:tabs>
        <w:tab w:val="num" w:pos="360"/>
      </w:tabs>
    </w:pPr>
  </w:style>
  <w:style w:type="paragraph" w:styleId="PlainText">
    <w:name w:val="Plain Text"/>
    <w:basedOn w:val="Normal"/>
    <w:link w:val="PlainTextChar"/>
    <w:rsid w:val="00672014"/>
    <w:rPr>
      <w:sz w:val="20"/>
    </w:rPr>
  </w:style>
  <w:style w:type="character" w:customStyle="1" w:styleId="PlainTextChar">
    <w:name w:val="Plain Text Char"/>
    <w:basedOn w:val="DefaultParagraphFont"/>
    <w:link w:val="PlainText"/>
    <w:rsid w:val="00672014"/>
    <w:rPr>
      <w:rFonts w:ascii="Courier New" w:eastAsia="Times New Roman" w:hAnsi="Courier New" w:cs="Times New Roman"/>
      <w:sz w:val="20"/>
      <w:szCs w:val="20"/>
      <w:lang w:eastAsia="en-US"/>
    </w:rPr>
  </w:style>
  <w:style w:type="character" w:customStyle="1" w:styleId="MenuOption">
    <w:name w:val="Menu Option"/>
    <w:basedOn w:val="DefaultParagraphFont"/>
    <w:rsid w:val="00672014"/>
    <w:rPr>
      <w:b/>
      <w:smallCaps/>
    </w:rPr>
  </w:style>
  <w:style w:type="paragraph" w:customStyle="1" w:styleId="TableListNumber">
    <w:name w:val="Table List Number"/>
    <w:basedOn w:val="ListNumber"/>
    <w:rsid w:val="00672014"/>
    <w:pPr>
      <w:numPr>
        <w:numId w:val="0"/>
      </w:numPr>
    </w:pPr>
  </w:style>
  <w:style w:type="paragraph" w:styleId="TOC4">
    <w:name w:val="toc 4"/>
    <w:basedOn w:val="TOCBase"/>
    <w:next w:val="Normal"/>
    <w:semiHidden/>
    <w:rsid w:val="00672014"/>
    <w:pPr>
      <w:tabs>
        <w:tab w:val="right" w:leader="dot" w:pos="9071"/>
      </w:tabs>
      <w:ind w:left="1701"/>
    </w:pPr>
  </w:style>
  <w:style w:type="paragraph" w:customStyle="1" w:styleId="ListAlpha">
    <w:name w:val="List Alpha"/>
    <w:basedOn w:val="List"/>
    <w:rsid w:val="00672014"/>
    <w:pPr>
      <w:numPr>
        <w:numId w:val="9"/>
      </w:numPr>
    </w:pPr>
  </w:style>
  <w:style w:type="paragraph" w:customStyle="1" w:styleId="ListAlpha2">
    <w:name w:val="List Alpha 2"/>
    <w:basedOn w:val="List2"/>
    <w:rsid w:val="00672014"/>
    <w:pPr>
      <w:numPr>
        <w:numId w:val="8"/>
      </w:numPr>
    </w:pPr>
  </w:style>
  <w:style w:type="paragraph" w:styleId="List2">
    <w:name w:val="List 2"/>
    <w:basedOn w:val="BodyText"/>
    <w:rsid w:val="00672014"/>
    <w:pPr>
      <w:tabs>
        <w:tab w:val="left" w:pos="680"/>
      </w:tabs>
      <w:spacing w:before="60" w:after="60"/>
      <w:ind w:left="680" w:hanging="340"/>
    </w:pPr>
  </w:style>
  <w:style w:type="paragraph" w:styleId="List3">
    <w:name w:val="List 3"/>
    <w:basedOn w:val="BodyText"/>
    <w:rsid w:val="00672014"/>
    <w:pPr>
      <w:tabs>
        <w:tab w:val="left" w:pos="1021"/>
      </w:tabs>
      <w:spacing w:before="60" w:after="60"/>
      <w:ind w:left="1020" w:hanging="340"/>
    </w:pPr>
  </w:style>
  <w:style w:type="paragraph" w:styleId="List4">
    <w:name w:val="List 4"/>
    <w:basedOn w:val="BodyText"/>
    <w:rsid w:val="00672014"/>
    <w:pPr>
      <w:tabs>
        <w:tab w:val="left" w:pos="1361"/>
      </w:tabs>
      <w:spacing w:before="60" w:after="60"/>
      <w:ind w:left="1361" w:hanging="340"/>
    </w:pPr>
  </w:style>
  <w:style w:type="paragraph" w:styleId="List5">
    <w:name w:val="List 5"/>
    <w:basedOn w:val="BodyText"/>
    <w:rsid w:val="00672014"/>
    <w:pPr>
      <w:tabs>
        <w:tab w:val="left" w:pos="1701"/>
      </w:tabs>
      <w:spacing w:before="60" w:after="60"/>
      <w:ind w:left="1701" w:hanging="340"/>
    </w:pPr>
  </w:style>
  <w:style w:type="paragraph" w:styleId="ListBullet3">
    <w:name w:val="List Bullet 3"/>
    <w:basedOn w:val="List3"/>
    <w:rsid w:val="00672014"/>
    <w:pPr>
      <w:numPr>
        <w:numId w:val="14"/>
      </w:numPr>
      <w:tabs>
        <w:tab w:val="clear" w:pos="1021"/>
      </w:tabs>
      <w:ind w:left="1037" w:hanging="357"/>
    </w:pPr>
  </w:style>
  <w:style w:type="paragraph" w:styleId="ListBullet4">
    <w:name w:val="List Bullet 4"/>
    <w:basedOn w:val="List4"/>
    <w:rsid w:val="00672014"/>
    <w:pPr>
      <w:numPr>
        <w:numId w:val="3"/>
      </w:numPr>
      <w:tabs>
        <w:tab w:val="clear" w:pos="1361"/>
      </w:tabs>
    </w:pPr>
  </w:style>
  <w:style w:type="paragraph" w:styleId="ListBullet5">
    <w:name w:val="List Bullet 5"/>
    <w:basedOn w:val="List5"/>
    <w:rsid w:val="00672014"/>
    <w:pPr>
      <w:numPr>
        <w:numId w:val="4"/>
      </w:numPr>
    </w:pPr>
  </w:style>
  <w:style w:type="paragraph" w:styleId="ListContinue2">
    <w:name w:val="List Continue 2"/>
    <w:basedOn w:val="List2"/>
    <w:rsid w:val="00672014"/>
    <w:pPr>
      <w:ind w:firstLine="0"/>
    </w:pPr>
  </w:style>
  <w:style w:type="paragraph" w:styleId="ListContinue3">
    <w:name w:val="List Continue 3"/>
    <w:basedOn w:val="List3"/>
    <w:rsid w:val="00672014"/>
    <w:pPr>
      <w:ind w:left="1021" w:firstLine="0"/>
    </w:pPr>
  </w:style>
  <w:style w:type="paragraph" w:styleId="ListContinue4">
    <w:name w:val="List Continue 4"/>
    <w:basedOn w:val="List4"/>
    <w:rsid w:val="00672014"/>
    <w:pPr>
      <w:ind w:firstLine="0"/>
    </w:pPr>
  </w:style>
  <w:style w:type="paragraph" w:styleId="ListContinue5">
    <w:name w:val="List Continue 5"/>
    <w:basedOn w:val="List5"/>
    <w:rsid w:val="00672014"/>
    <w:pPr>
      <w:ind w:firstLine="0"/>
    </w:pPr>
  </w:style>
  <w:style w:type="paragraph" w:styleId="ListNumber3">
    <w:name w:val="List Number 3"/>
    <w:basedOn w:val="List3"/>
    <w:rsid w:val="00672014"/>
    <w:pPr>
      <w:numPr>
        <w:numId w:val="5"/>
      </w:numPr>
    </w:pPr>
  </w:style>
  <w:style w:type="paragraph" w:styleId="ListNumber4">
    <w:name w:val="List Number 4"/>
    <w:basedOn w:val="List4"/>
    <w:rsid w:val="00672014"/>
    <w:pPr>
      <w:numPr>
        <w:numId w:val="6"/>
      </w:numPr>
    </w:pPr>
  </w:style>
  <w:style w:type="paragraph" w:styleId="ListNumber5">
    <w:name w:val="List Number 5"/>
    <w:basedOn w:val="List5"/>
    <w:rsid w:val="00672014"/>
    <w:pPr>
      <w:numPr>
        <w:numId w:val="7"/>
      </w:numPr>
    </w:pPr>
  </w:style>
  <w:style w:type="paragraph" w:styleId="BlockText">
    <w:name w:val="Block Text"/>
    <w:basedOn w:val="Normal"/>
    <w:rsid w:val="00672014"/>
    <w:pPr>
      <w:spacing w:after="120"/>
      <w:ind w:left="1440" w:right="1440"/>
    </w:pPr>
  </w:style>
  <w:style w:type="character" w:customStyle="1" w:styleId="Subscript">
    <w:name w:val="Subscript"/>
    <w:basedOn w:val="DefaultParagraphFont"/>
    <w:rsid w:val="00672014"/>
    <w:rPr>
      <w:sz w:val="16"/>
      <w:vertAlign w:val="subscript"/>
    </w:rPr>
  </w:style>
  <w:style w:type="character" w:customStyle="1" w:styleId="Superscript">
    <w:name w:val="Superscript"/>
    <w:basedOn w:val="DefaultParagraphFont"/>
    <w:rsid w:val="00672014"/>
    <w:rPr>
      <w:sz w:val="16"/>
      <w:vertAlign w:val="superscript"/>
    </w:rPr>
  </w:style>
  <w:style w:type="character" w:customStyle="1" w:styleId="Symbols">
    <w:name w:val="Symbols"/>
    <w:basedOn w:val="DefaultParagraphFont"/>
    <w:rsid w:val="00672014"/>
    <w:rPr>
      <w:rFonts w:ascii="Symbol" w:hAnsi="Symbol"/>
    </w:rPr>
  </w:style>
  <w:style w:type="character" w:customStyle="1" w:styleId="MenuOptions">
    <w:name w:val="Menu Options"/>
    <w:basedOn w:val="DefaultParagraphFont"/>
    <w:rsid w:val="00672014"/>
    <w:rPr>
      <w:rFonts w:ascii="Arial Narrow" w:hAnsi="Arial Narrow"/>
      <w:smallCaps/>
    </w:rPr>
  </w:style>
  <w:style w:type="character" w:customStyle="1" w:styleId="Buttons">
    <w:name w:val="Buttons"/>
    <w:basedOn w:val="DefaultParagraphFont"/>
    <w:rsid w:val="00672014"/>
    <w:rPr>
      <w:b/>
    </w:rPr>
  </w:style>
  <w:style w:type="character" w:customStyle="1" w:styleId="Underlined">
    <w:name w:val="Underlined"/>
    <w:basedOn w:val="DefaultParagraphFont"/>
    <w:rsid w:val="00672014"/>
    <w:rPr>
      <w:u w:val="single"/>
    </w:rPr>
  </w:style>
  <w:style w:type="paragraph" w:customStyle="1" w:styleId="TableBodyTextRight">
    <w:name w:val="Table Body Text Right"/>
    <w:basedOn w:val="TableBodyText"/>
    <w:rsid w:val="00672014"/>
    <w:pPr>
      <w:widowControl w:val="0"/>
      <w:autoSpaceDE w:val="0"/>
      <w:autoSpaceDN w:val="0"/>
      <w:adjustRightInd w:val="0"/>
      <w:jc w:val="right"/>
    </w:pPr>
    <w:rPr>
      <w:rFonts w:cs="Arial"/>
      <w:szCs w:val="18"/>
    </w:rPr>
  </w:style>
  <w:style w:type="paragraph" w:customStyle="1" w:styleId="CopyrightText">
    <w:name w:val="Copyright Text"/>
    <w:basedOn w:val="BodyText"/>
    <w:rsid w:val="00672014"/>
    <w:rPr>
      <w:sz w:val="18"/>
    </w:rPr>
  </w:style>
  <w:style w:type="paragraph" w:customStyle="1" w:styleId="BodySmallRight">
    <w:name w:val="Body Small Right"/>
    <w:basedOn w:val="BodyTextRight"/>
    <w:rsid w:val="00672014"/>
    <w:rPr>
      <w:sz w:val="18"/>
      <w:szCs w:val="18"/>
    </w:rPr>
  </w:style>
  <w:style w:type="paragraph" w:customStyle="1" w:styleId="MarginEdition">
    <w:name w:val="Margin Edition"/>
    <w:basedOn w:val="MarginNote"/>
    <w:rsid w:val="00672014"/>
    <w:pPr>
      <w:spacing w:before="0" w:after="0"/>
    </w:pPr>
    <w:rPr>
      <w:rFonts w:ascii="Times New Roman" w:hAnsi="Times New Roman"/>
      <w:color w:val="999999"/>
    </w:rPr>
  </w:style>
  <w:style w:type="paragraph" w:customStyle="1" w:styleId="Spacer">
    <w:name w:val="Spacer"/>
    <w:basedOn w:val="Normal"/>
    <w:rsid w:val="00672014"/>
    <w:rPr>
      <w:sz w:val="2"/>
      <w:szCs w:val="2"/>
    </w:rPr>
  </w:style>
  <w:style w:type="character" w:customStyle="1" w:styleId="Small">
    <w:name w:val="Small"/>
    <w:basedOn w:val="DefaultParagraphFont"/>
    <w:rsid w:val="00672014"/>
    <w:rPr>
      <w:sz w:val="16"/>
    </w:rPr>
  </w:style>
  <w:style w:type="paragraph" w:customStyle="1" w:styleId="WideTable">
    <w:name w:val="Wide Table"/>
    <w:basedOn w:val="Normal"/>
    <w:rsid w:val="00672014"/>
    <w:pPr>
      <w:ind w:left="-1418"/>
    </w:pPr>
    <w:rPr>
      <w:sz w:val="2"/>
      <w:szCs w:val="2"/>
    </w:rPr>
  </w:style>
  <w:style w:type="character" w:styleId="PageNumber">
    <w:name w:val="page number"/>
    <w:basedOn w:val="DefaultParagraphFont"/>
    <w:rsid w:val="00672014"/>
  </w:style>
  <w:style w:type="paragraph" w:styleId="Quote">
    <w:name w:val="Quote"/>
    <w:basedOn w:val="Heading1"/>
    <w:link w:val="QuoteChar"/>
    <w:qFormat/>
    <w:rsid w:val="00672014"/>
    <w:rPr>
      <w:b w:val="0"/>
      <w:sz w:val="72"/>
      <w:szCs w:val="72"/>
      <w:lang w:val="en-NZ"/>
    </w:rPr>
  </w:style>
  <w:style w:type="character" w:customStyle="1" w:styleId="QuoteChar">
    <w:name w:val="Quote Char"/>
    <w:basedOn w:val="DefaultParagraphFont"/>
    <w:link w:val="Quote"/>
    <w:rsid w:val="00672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014"/>
    <w:pPr>
      <w:pageBreakBefore/>
    </w:pPr>
  </w:style>
  <w:style w:type="paragraph" w:customStyle="1" w:styleId="Border">
    <w:name w:val="Border"/>
    <w:basedOn w:val="Normal"/>
    <w:qFormat/>
    <w:rsid w:val="00672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014"/>
    <w:rPr>
      <w:b/>
      <w:bCs/>
      <w:i/>
      <w:iCs/>
      <w:color w:val="auto"/>
    </w:rPr>
  </w:style>
  <w:style w:type="paragraph" w:styleId="IntenseQuote">
    <w:name w:val="Intense Quote"/>
    <w:basedOn w:val="Normal"/>
    <w:next w:val="Normal"/>
    <w:link w:val="IntenseQuoteChar"/>
    <w:uiPriority w:val="30"/>
    <w:qFormat/>
    <w:rsid w:val="00672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014"/>
    <w:rPr>
      <w:smallCaps/>
      <w:color w:val="auto"/>
      <w:u w:val="single"/>
    </w:rPr>
  </w:style>
  <w:style w:type="character" w:styleId="IntenseReference">
    <w:name w:val="Intense Reference"/>
    <w:basedOn w:val="DefaultParagraphFont"/>
    <w:uiPriority w:val="32"/>
    <w:qFormat/>
    <w:rsid w:val="00672014"/>
    <w:rPr>
      <w:b/>
      <w:bCs/>
      <w:smallCaps/>
      <w:color w:val="auto"/>
      <w:spacing w:val="5"/>
      <w:u w:val="single"/>
    </w:rPr>
  </w:style>
  <w:style w:type="paragraph" w:customStyle="1" w:styleId="2ColumnHeading">
    <w:name w:val="2Column Heading"/>
    <w:basedOn w:val="BodyText"/>
    <w:qFormat/>
    <w:rsid w:val="00672014"/>
    <w:pPr>
      <w:spacing w:after="60"/>
      <w:ind w:left="-2268"/>
    </w:pPr>
    <w:rPr>
      <w:b/>
    </w:rPr>
  </w:style>
  <w:style w:type="paragraph" w:customStyle="1" w:styleId="Heading1TOC">
    <w:name w:val="Heading1 TOC"/>
    <w:basedOn w:val="Normal"/>
    <w:qFormat/>
    <w:rsid w:val="00672014"/>
    <w:pPr>
      <w:spacing w:before="240" w:after="120"/>
    </w:pPr>
    <w:rPr>
      <w:rFonts w:ascii="Times New Roman" w:hAnsi="Times New Roman"/>
      <w:b/>
      <w:sz w:val="32"/>
    </w:rPr>
  </w:style>
  <w:style w:type="paragraph" w:customStyle="1" w:styleId="Heading2TOC">
    <w:name w:val="Heading2 TOC"/>
    <w:basedOn w:val="Normal"/>
    <w:qFormat/>
    <w:rsid w:val="00672014"/>
    <w:pPr>
      <w:spacing w:before="240" w:after="60"/>
    </w:pPr>
    <w:rPr>
      <w:rFonts w:ascii="Times New Roman" w:hAnsi="Times New Roman"/>
      <w:b/>
      <w:sz w:val="28"/>
    </w:rPr>
  </w:style>
  <w:style w:type="character" w:customStyle="1" w:styleId="Underline">
    <w:name w:val="Underline"/>
    <w:basedOn w:val="DefaultParagraphFont"/>
    <w:qFormat/>
    <w:rsid w:val="00672014"/>
    <w:rPr>
      <w:u w:val="single"/>
    </w:rPr>
  </w:style>
  <w:style w:type="character" w:customStyle="1" w:styleId="BoldandItalics">
    <w:name w:val="Bold and Italics"/>
    <w:qFormat/>
    <w:rsid w:val="00672014"/>
    <w:rPr>
      <w:b/>
      <w:i/>
      <w:u w:val="none"/>
    </w:rPr>
  </w:style>
  <w:style w:type="paragraph" w:styleId="BalloonText">
    <w:name w:val="Balloon Text"/>
    <w:basedOn w:val="Normal"/>
    <w:link w:val="BalloonTextChar"/>
    <w:rsid w:val="00672014"/>
    <w:rPr>
      <w:rFonts w:ascii="Tahoma" w:hAnsi="Tahoma" w:cs="Tahoma"/>
      <w:sz w:val="16"/>
      <w:szCs w:val="16"/>
    </w:rPr>
  </w:style>
  <w:style w:type="character" w:customStyle="1" w:styleId="BalloonTextChar">
    <w:name w:val="Balloon Text Char"/>
    <w:basedOn w:val="DefaultParagraphFont"/>
    <w:link w:val="BalloonText"/>
    <w:rsid w:val="00672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0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014"/>
    <w:rPr>
      <w:b/>
      <w:color w:val="660033"/>
      <w:spacing w:val="0"/>
    </w:rPr>
  </w:style>
  <w:style w:type="paragraph" w:customStyle="1" w:styleId="Nameditemlist">
    <w:name w:val="Named item list"/>
    <w:basedOn w:val="BodyText"/>
    <w:qFormat/>
    <w:rsid w:val="00672014"/>
    <w:pPr>
      <w:tabs>
        <w:tab w:val="left" w:pos="2835"/>
      </w:tabs>
      <w:ind w:left="2835" w:hanging="2835"/>
    </w:pPr>
  </w:style>
  <w:style w:type="paragraph" w:customStyle="1" w:styleId="BodyTextnopadding">
    <w:name w:val="Body Text no padding"/>
    <w:basedOn w:val="BodyText"/>
    <w:qFormat/>
    <w:rsid w:val="00672014"/>
    <w:pPr>
      <w:spacing w:before="0" w:after="0"/>
    </w:pPr>
  </w:style>
  <w:style w:type="paragraph" w:customStyle="1" w:styleId="BodyTextBold">
    <w:name w:val="Body Text Bold"/>
    <w:basedOn w:val="BodyText"/>
    <w:qFormat/>
    <w:rsid w:val="00672014"/>
    <w:rPr>
      <w:b/>
    </w:rPr>
  </w:style>
  <w:style w:type="character" w:styleId="Hyperlink">
    <w:name w:val="Hyperlink"/>
    <w:basedOn w:val="DefaultParagraphFont"/>
    <w:uiPriority w:val="99"/>
    <w:unhideWhenUsed/>
    <w:rsid w:val="00301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4128</Characters>
  <Application>Microsoft Office Word</Application>
  <DocSecurity>0</DocSecurity>
  <Lines>100</Lines>
  <Paragraphs>71</Paragraphs>
  <ScaleCrop>false</ScaleCrop>
  <Company>Author-it Software Corporation Ltd.</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MARC054 Operate propulsion transmission systems up to 1500 kW</dc:title>
  <dc:subject>Approved</dc:subject>
  <dc:creator>Industry Skills Australia</dc:creator>
  <cp:keywords>Release: 2</cp:keywords>
  <dc:description>Review Date: 12 April 2008</dc:description>
  <cp:lastModifiedBy>HSD_TPCMSd.prod</cp:lastModifiedBy>
  <cp:revision>3</cp:revision>
  <dcterms:created xsi:type="dcterms:W3CDTF">2024-11-25T10:56:00Z</dcterms:created>
  <dcterms:modified xsi:type="dcterms:W3CDTF">2024-11-25T10:56:00Z</dcterms:modified>
</cp:coreProperties>
</file>