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8ED" w:rsidP="00BB28ED">
      <w:pPr>
        <w:pStyle w:val="Title"/>
      </w:pPr>
      <w:r>
        <w:fldChar w:fldCharType="begin"/>
      </w:r>
      <w:r>
        <w:instrText xml:space="preserve"> TITLE   \* MERGEFORMAT </w:instrText>
      </w:r>
      <w:r>
        <w:fldChar w:fldCharType="separate"/>
      </w:r>
      <w:r>
        <w:t>MARC052 Operate deck machinery, cargo handling gear and equipment on a vessel</w:t>
      </w:r>
      <w:r>
        <w:fldChar w:fldCharType="end"/>
      </w:r>
    </w:p>
    <w:p w:rsidR="00BB28ED" w:rsidP="00BB28ED">
      <w:pPr>
        <w:pStyle w:val="Version"/>
        <w:sectPr w:rsidSect="00513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34AB" w:rsidP="005134AB">
      <w:pPr>
        <w:pStyle w:val="SuperHeading"/>
      </w:pPr>
      <w:r w:rsidRPr="005134AB">
        <w:t>MARC052 Operate deck machinery, cargo handling gear and equipment on a vessel</w:t>
      </w:r>
    </w:p>
    <w:p w:rsidR="00000000" w:rsidRPr="005134AB" w:rsidP="005134AB">
      <w:pPr>
        <w:pStyle w:val="Heading1"/>
      </w:pPr>
      <w:bookmarkStart w:id="1" w:name="O_1086370"/>
      <w:bookmarkEnd w:id="1"/>
      <w:r w:rsidRPr="005134AB">
        <w:t>Modification History</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Release 1. This is the first release of this unit of competency in the MAR Maritime Training Package.</w:t>
            </w:r>
          </w:p>
        </w:tc>
      </w:tr>
    </w:tbl>
    <w:p w:rsidR="00BB28ED" w:rsidP="005134AB">
      <w:pPr>
        <w:pStyle w:val="NoPaddingFontSize1"/>
      </w:pPr>
    </w:p>
    <w:p w:rsidR="00BB28ED" w:rsidP="005134AB">
      <w:pPr>
        <w:pStyle w:val="NoPaddingFontSize1"/>
      </w:pPr>
    </w:p>
    <w:p w:rsidR="00000000" w:rsidRPr="005134AB" w:rsidP="005134AB">
      <w:pPr>
        <w:pStyle w:val="Heading1"/>
      </w:pPr>
      <w:bookmarkStart w:id="2" w:name="O_1086371"/>
      <w:bookmarkEnd w:id="2"/>
      <w:r w:rsidRPr="005134AB">
        <w:t>Application</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This unit involves the skills and knowledge required to operate deck machinery and cargo handling gear and equipment on a vessel.</w:t>
            </w:r>
          </w:p>
          <w:p w:rsidR="00000000" w:rsidRPr="005134AB" w:rsidP="005134AB">
            <w:pPr>
              <w:pStyle w:val="BodyText"/>
            </w:pPr>
            <w:r w:rsidRPr="005134AB">
              <w:t>This unit applies to people working in the maritime industry in the capacity of:</w:t>
            </w:r>
          </w:p>
          <w:p w:rsidR="00000000" w:rsidRPr="005134AB" w:rsidP="005134AB">
            <w:pPr>
              <w:pStyle w:val="ListBullet"/>
            </w:pPr>
            <w:r w:rsidRPr="005134AB">
              <w:t>Able Seafarer - Deck</w:t>
            </w:r>
          </w:p>
          <w:p w:rsidR="00000000" w:rsidRPr="005134AB" w:rsidP="005134AB">
            <w:pPr>
              <w:pStyle w:val="ListBullet"/>
            </w:pPr>
            <w:r w:rsidRPr="005134AB">
              <w:t xml:space="preserve">Integrated Rating </w:t>
            </w:r>
          </w:p>
          <w:p w:rsidR="00000000" w:rsidRPr="005134AB" w:rsidP="005134AB">
            <w:pPr>
              <w:pStyle w:val="BodyText"/>
            </w:pPr>
            <w:r w:rsidRPr="005134AB">
              <w:t>on a</w:t>
            </w:r>
            <w:r w:rsidRPr="005134AB">
              <w:t xml:space="preserve"> range of vessels.</w:t>
            </w:r>
          </w:p>
          <w:p w:rsidR="00000000" w:rsidRPr="005134AB" w:rsidP="005134AB">
            <w:pPr>
              <w:pStyle w:val="BodyText"/>
            </w:pPr>
            <w:r w:rsidRPr="005134AB">
              <w:rPr>
                <w:rStyle w:val="SpecialBold"/>
              </w:rPr>
              <w:t>Licensing/Regulatory Information</w:t>
            </w:r>
          </w:p>
          <w:p w:rsidR="00000000" w:rsidRPr="005134AB" w:rsidP="005134AB">
            <w:pPr>
              <w:pStyle w:val="BodyText"/>
            </w:pPr>
            <w:r w:rsidRPr="005134AB">
              <w:t xml:space="preserve">Legislative and regulatory requirements are applicable to this unit.  </w:t>
            </w:r>
          </w:p>
          <w:p w:rsidR="00000000" w:rsidRPr="005134AB" w:rsidP="005134AB">
            <w:pPr>
              <w:pStyle w:val="ListBullet"/>
            </w:pPr>
            <w:r w:rsidRPr="005134AB">
              <w:t xml:space="preserve">This unit is one of the requirements to obtain Australian Maritime Safety Authority </w:t>
            </w:r>
            <w:r w:rsidRPr="005134AB">
              <w:t>(AMSA) certification as an Able Seafarer - Deck or Integrated Rating and to meet regulatory requirements this unit must be delivered consistent with Marine Orders and with the relevant sections of the International Convention on Standards of Training, Cert</w:t>
            </w:r>
            <w:r w:rsidRPr="005134AB">
              <w:t>ification and Watchkeeping for Seafarers (STCW).</w:t>
            </w:r>
          </w:p>
          <w:p w:rsidR="00000000" w:rsidRPr="005134AB" w:rsidP="005134AB">
            <w:pPr>
              <w:pStyle w:val="BodyText"/>
            </w:pPr>
          </w:p>
          <w:p w:rsidR="00000000" w:rsidRPr="005134AB" w:rsidP="005134AB">
            <w:pPr>
              <w:pStyle w:val="ListBullet"/>
            </w:pPr>
            <w:r w:rsidRPr="005134AB">
              <w:t>Those regulatory requirements include STCW International Maritime Organization (IMO) model course competencies and areas of knowledge, understanding and proficiency, together with the estimated total hours</w:t>
            </w:r>
            <w:r w:rsidRPr="005134AB">
              <w:t xml:space="preserve"> required for lectures and practical exercises. Teaching staff should note that timings are suggestions only and should be adapted to suit individual groups of trainees depending on their experience, ability, equipment and staff available for training.</w:t>
            </w:r>
          </w:p>
        </w:tc>
      </w:tr>
    </w:tbl>
    <w:p w:rsidR="00000000" w:rsidRPr="005134AB" w:rsidP="005134AB">
      <w:pPr>
        <w:pStyle w:val="NoPaddingFontSize1"/>
      </w:pPr>
    </w:p>
    <w:p w:rsidR="00000000" w:rsidRPr="005134AB" w:rsidP="005134AB">
      <w:pPr>
        <w:pStyle w:val="AllowPageBreak"/>
      </w:pPr>
    </w:p>
    <w:p w:rsidR="00000000" w:rsidRPr="005134AB" w:rsidP="005134AB">
      <w:pPr>
        <w:pStyle w:val="Heading1"/>
      </w:pPr>
      <w:bookmarkStart w:id="3" w:name="O_1086372"/>
      <w:bookmarkEnd w:id="3"/>
      <w:r w:rsidRPr="005134AB">
        <w:t>Pre-requisite Unit</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Not applicable.</w:t>
            </w:r>
          </w:p>
        </w:tc>
      </w:tr>
    </w:tbl>
    <w:p w:rsidR="00BB28ED" w:rsidP="005134AB">
      <w:pPr>
        <w:pStyle w:val="NoPaddingFontSize1"/>
      </w:pPr>
    </w:p>
    <w:p w:rsidR="00BB28ED" w:rsidP="005134AB">
      <w:pPr>
        <w:pStyle w:val="NoPaddingFontSize1"/>
      </w:pPr>
    </w:p>
    <w:p w:rsidR="00000000" w:rsidRPr="005134AB" w:rsidP="005134AB">
      <w:pPr>
        <w:pStyle w:val="Heading1"/>
      </w:pPr>
      <w:bookmarkStart w:id="4" w:name="O_1086373"/>
      <w:bookmarkEnd w:id="4"/>
      <w:r w:rsidRPr="005134AB">
        <w:t>Competency Field</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C – Equipment Operations</w:t>
            </w:r>
          </w:p>
        </w:tc>
      </w:tr>
    </w:tbl>
    <w:p w:rsidR="00BB28ED" w:rsidP="005134AB">
      <w:pPr>
        <w:pStyle w:val="NoPaddingFontSize1"/>
      </w:pPr>
    </w:p>
    <w:p w:rsidR="00BB28ED" w:rsidP="005134AB">
      <w:pPr>
        <w:pStyle w:val="NoPaddingFontSize1"/>
      </w:pPr>
    </w:p>
    <w:p w:rsidR="00000000" w:rsidRPr="005134AB" w:rsidP="005134AB">
      <w:pPr>
        <w:pStyle w:val="Heading1"/>
      </w:pPr>
      <w:bookmarkStart w:id="5" w:name="O_1086374"/>
      <w:bookmarkEnd w:id="5"/>
      <w:r w:rsidRPr="005134AB">
        <w:t>Unit Sector</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Not applicable.</w:t>
            </w:r>
          </w:p>
        </w:tc>
      </w:tr>
    </w:tbl>
    <w:p w:rsidR="00BB28ED" w:rsidP="005134AB">
      <w:pPr>
        <w:pStyle w:val="NoPaddingFontSize1"/>
      </w:pPr>
    </w:p>
    <w:p w:rsidR="00BB28ED" w:rsidP="005134AB">
      <w:pPr>
        <w:pStyle w:val="NoPaddingFontSize1"/>
      </w:pPr>
    </w:p>
    <w:p w:rsidR="00000000" w:rsidRPr="005134AB" w:rsidP="005134AB">
      <w:pPr>
        <w:pStyle w:val="Heading1"/>
      </w:pPr>
      <w:bookmarkStart w:id="6" w:name="O_1086375"/>
      <w:bookmarkEnd w:id="6"/>
      <w:r w:rsidRPr="005134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134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PERFORMANCE CRITERIA</w:t>
            </w:r>
          </w:p>
        </w:tc>
      </w:tr>
      <w:tr w:rsidTr="005134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Performance criteria describe the performance needed to demonstrate achievement of the element.</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Routine pre-operational checks of deck machinery or cargo handling gear and equipment</w:t>
            </w:r>
            <w:r w:rsidRPr="005134AB">
              <w:t xml:space="preserve"> are completed prior to use according to manufacturer specifications and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Properties of cargo being transported are identified and their impact on safety, the environment and vessel operations is established</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Preparations for operations are made and lifting equipment is set up according to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Tools and equipment appropriate to work requirements are selected, checked for safety and set up for operation</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Safety equipment appropriate</w:t>
            </w:r>
            <w:r w:rsidRPr="005134AB">
              <w:t xml:space="preserve"> to work requirements are made ready and confirmed to be in good condition</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Methods of communication are established and agreed to</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Equipment faults or malfunctions are identified and reported according to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Work health and safety (WHS)/occupational health and safety (OHS) hazards in work area are identified, and risks are assessed and reported according to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Undertake deck machinery, cargo handling gear and equipment operations</w:t>
            </w: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Suitable personal protective equipment (PPE) is selected and used according to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Hazard control procedures are identified and applied to ensure safe operation of deck machinery and cargo handling equipment</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Deck machinery an</w:t>
            </w:r>
            <w:r w:rsidRPr="005134AB">
              <w:t>d cargo handling gear and equipment are operated in a safe and controlled manner</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Performance and efficiency of deck machinery and cargo handling gear and equipment operations is monitored</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Safe operational practices are used to anticipate and control hazards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Adverse sea and weather conditions that impact on operation of deck machinery, cargo handling gear and equipment are identified, and operational practices are adjusted to maintain</w:t>
            </w:r>
            <w:r w:rsidRPr="005134AB">
              <w:t xml:space="preserve"> safety of vessel and personnel</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Measures to prevent pollution during normal and emergency situations are applied according to regulatory requirements and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Spill containment procedures are correctly implemented according to regulatory requirements and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rPr>
                <w:rStyle w:val="SpecialBold"/>
              </w:rPr>
              <w:t>Complete operations</w:t>
            </w: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Shutdown procedures are conducted according to manufacturer instructions and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Malfunc</w:t>
            </w:r>
            <w:r w:rsidRPr="005134AB">
              <w:t>tions, faults, irregular performance or damage to deck machinery and cargo handling gear and equipment are reported according to workplace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t>Deck machinery and cargo handling gear and equipment are maintained and secured according to workpl</w:t>
            </w:r>
            <w:r w:rsidRPr="005134AB">
              <w:t>ace procedures</w:t>
            </w:r>
          </w:p>
        </w:tc>
      </w:tr>
      <w:tr w:rsidTr="005134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134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134AB">
            <w:pPr>
              <w:pStyle w:val="BodyText"/>
              <w:rPr>
                <w:lang w:val="en-NZ"/>
              </w:rPr>
            </w:pPr>
            <w:r w:rsidRPr="005134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Operational records are completed according to workplace procedures</w:t>
            </w:r>
          </w:p>
        </w:tc>
      </w:tr>
    </w:tbl>
    <w:p w:rsidR="00BB28ED" w:rsidP="005134AB">
      <w:pPr>
        <w:pStyle w:val="NoPaddingFontSize1"/>
      </w:pPr>
    </w:p>
    <w:p w:rsidR="00BB28ED" w:rsidP="005134AB">
      <w:pPr>
        <w:pStyle w:val="NoPaddingFontSize1"/>
      </w:pPr>
    </w:p>
    <w:p w:rsidR="00000000" w:rsidRPr="005134AB" w:rsidP="005134AB">
      <w:pPr>
        <w:pStyle w:val="Heading1"/>
      </w:pPr>
      <w:bookmarkStart w:id="7" w:name="O_1086376"/>
      <w:bookmarkEnd w:id="7"/>
      <w:r w:rsidRPr="005134AB">
        <w:t>Foundation Skills</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Foundation skills essential to performance are explicit in the performance criteria of this unit of competency.</w:t>
            </w:r>
          </w:p>
        </w:tc>
      </w:tr>
    </w:tbl>
    <w:p w:rsidR="00BB28ED" w:rsidP="005134AB">
      <w:pPr>
        <w:pStyle w:val="NoPaddingFontSize1"/>
      </w:pPr>
    </w:p>
    <w:p w:rsidR="00BB28ED" w:rsidP="005134AB">
      <w:pPr>
        <w:pStyle w:val="NoPaddingFontSize1"/>
      </w:pPr>
    </w:p>
    <w:p w:rsidR="00000000" w:rsidRPr="005134AB" w:rsidP="005134AB">
      <w:pPr>
        <w:pStyle w:val="Heading1"/>
      </w:pPr>
      <w:bookmarkStart w:id="8" w:name="O_1086377"/>
      <w:bookmarkEnd w:id="8"/>
      <w:r w:rsidRPr="005134AB">
        <w:t>Range of Conditions</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Range is restricted to essential operating conditions and any other variables essential to the work environment.</w:t>
            </w:r>
          </w:p>
        </w:tc>
      </w:tr>
    </w:tbl>
    <w:p w:rsidR="00BB28ED" w:rsidP="005134AB">
      <w:pPr>
        <w:pStyle w:val="NoPaddingFontSize1"/>
      </w:pPr>
    </w:p>
    <w:p w:rsidR="00BB28ED" w:rsidP="005134AB">
      <w:pPr>
        <w:pStyle w:val="NoPaddingFontSize1"/>
      </w:pPr>
    </w:p>
    <w:p w:rsidR="00000000" w:rsidRPr="005134AB" w:rsidP="005134AB">
      <w:pPr>
        <w:pStyle w:val="Heading1"/>
      </w:pPr>
      <w:bookmarkStart w:id="9" w:name="O_1086378"/>
      <w:bookmarkEnd w:id="9"/>
      <w:r w:rsidRPr="005134AB">
        <w:t>Unit Mapping Information</w:t>
      </w:r>
    </w:p>
    <w:tbl>
      <w:tblPr>
        <w:tblW w:w="9497" w:type="dxa"/>
        <w:tblLayout w:type="fixed"/>
        <w:tblCellMar>
          <w:left w:w="62" w:type="dxa"/>
          <w:right w:w="62" w:type="dxa"/>
        </w:tblCellMar>
        <w:tblLook w:val="0000"/>
      </w:tblPr>
      <w:tblGrid>
        <w:gridCol w:w="9497"/>
      </w:tblGrid>
      <w:tr w:rsidTr="005134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134AB" w:rsidP="005134AB">
            <w:pPr>
              <w:pStyle w:val="BodyText"/>
            </w:pPr>
            <w:r w:rsidRPr="005134AB">
              <w:t>This unit replaces and is equivalent to MARC028 Operate deck machinery, cargo handling gear and equipment on a vessel.</w:t>
            </w:r>
          </w:p>
        </w:tc>
      </w:tr>
    </w:tbl>
    <w:p w:rsidR="00BB28ED" w:rsidP="005134AB">
      <w:pPr>
        <w:pStyle w:val="NoPaddingFontSize1"/>
      </w:pPr>
    </w:p>
    <w:p w:rsidR="00BB28ED" w:rsidP="005134AB">
      <w:pPr>
        <w:pStyle w:val="NoPaddingFontSize1"/>
      </w:pPr>
    </w:p>
    <w:p w:rsidR="00000000" w:rsidRPr="005134AB" w:rsidP="005134AB">
      <w:pPr>
        <w:pStyle w:val="Heading1"/>
      </w:pPr>
      <w:bookmarkStart w:id="10" w:name="O_1086385"/>
      <w:bookmarkEnd w:id="10"/>
      <w:r w:rsidRPr="005134AB">
        <w:t>Links</w:t>
      </w:r>
    </w:p>
    <w:p w:rsidR="00000000" w:rsidRPr="005134AB" w:rsidP="00BB28ED">
      <w:pPr>
        <w:pStyle w:val="BodyText"/>
      </w:pPr>
      <w:r w:rsidRPr="005134A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00605">
        <w:rPr>
          <w:rStyle w:val="Hyperlink"/>
        </w:rPr>
        <w:t>https://vetnet.gov.au/Pages/TrainingDocs.aspx?q=772efb7b-4cce-47fe-9bbd-ee3b1d1eb4c2</w:t>
      </w:r>
      <w:r>
        <w:fldChar w:fldCharType="end"/>
      </w:r>
    </w:p>
    <w:p w:rsidR="00000000" w:rsidRPr="005134AB" w:rsidP="005134AB"/>
    <w:sectPr w:rsidSect="005134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AB" w:rsidRPr="00BB28ED" w:rsidP="00BB2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ED" w:rsidP="00513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8ED" w:rsidP="005134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B28ED" w:rsidP="00513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34AB" w:rsidRPr="00BB28ED" w:rsidP="00BB2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8ED" w:rsidRPr="002D2AF8" w:rsidP="005134AB">
    <w:pPr>
      <w:pStyle w:val="Header"/>
      <w:framePr w:wrap="around"/>
    </w:pPr>
    <w:r>
      <w:fldChar w:fldCharType="begin"/>
    </w:r>
    <w:r>
      <w:instrText xml:space="preserve"> TITLE   \* MERGEFORMAT </w:instrText>
    </w:r>
    <w:r>
      <w:fldChar w:fldCharType="separate"/>
    </w:r>
    <w:r>
      <w:t>MARC052 Operate deck machinery, cargo handling gear and equipment on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BB28ED" w:rsidP="00513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FC4E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A43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34AB"/>
    <w:pPr>
      <w:spacing w:before="360" w:after="60"/>
      <w:outlineLvl w:val="0"/>
    </w:pPr>
    <w:rPr>
      <w:sz w:val="32"/>
    </w:rPr>
  </w:style>
  <w:style w:type="paragraph" w:styleId="Heading2">
    <w:name w:val="heading 2"/>
    <w:basedOn w:val="HeadingBase"/>
    <w:next w:val="BodyText"/>
    <w:link w:val="Heading2Char"/>
    <w:qFormat/>
    <w:rsid w:val="005134AB"/>
    <w:pPr>
      <w:keepLines/>
      <w:spacing w:before="240" w:after="120"/>
      <w:outlineLvl w:val="1"/>
    </w:pPr>
    <w:rPr>
      <w:sz w:val="28"/>
      <w:szCs w:val="40"/>
    </w:rPr>
  </w:style>
  <w:style w:type="paragraph" w:styleId="Heading3">
    <w:name w:val="heading 3"/>
    <w:basedOn w:val="HeadingBase"/>
    <w:next w:val="BodyText"/>
    <w:link w:val="Heading3Char"/>
    <w:qFormat/>
    <w:rsid w:val="005134AB"/>
    <w:pPr>
      <w:spacing w:before="180" w:after="120"/>
      <w:outlineLvl w:val="2"/>
    </w:pPr>
    <w:rPr>
      <w:spacing w:val="-10"/>
      <w:kern w:val="32"/>
    </w:rPr>
  </w:style>
  <w:style w:type="paragraph" w:styleId="Heading4">
    <w:name w:val="heading 4"/>
    <w:basedOn w:val="HeadingBase"/>
    <w:next w:val="BodyText"/>
    <w:link w:val="Heading4Char"/>
    <w:qFormat/>
    <w:rsid w:val="005134AB"/>
    <w:pPr>
      <w:spacing w:before="160" w:after="120"/>
      <w:outlineLvl w:val="3"/>
    </w:pPr>
    <w:rPr>
      <w:sz w:val="22"/>
    </w:rPr>
  </w:style>
  <w:style w:type="paragraph" w:styleId="Heading5">
    <w:name w:val="heading 5"/>
    <w:basedOn w:val="HeadingBase"/>
    <w:next w:val="Normal"/>
    <w:link w:val="Heading5Char"/>
    <w:qFormat/>
    <w:rsid w:val="005134AB"/>
    <w:pPr>
      <w:spacing w:before="80"/>
      <w:outlineLvl w:val="4"/>
    </w:pPr>
    <w:rPr>
      <w:color w:val="918585"/>
      <w:sz w:val="20"/>
    </w:rPr>
  </w:style>
  <w:style w:type="paragraph" w:styleId="Heading6">
    <w:name w:val="heading 6"/>
    <w:basedOn w:val="HeadingBase"/>
    <w:next w:val="Normal"/>
    <w:link w:val="Heading6Char"/>
    <w:qFormat/>
    <w:rsid w:val="005134AB"/>
    <w:pPr>
      <w:spacing w:before="60"/>
      <w:outlineLvl w:val="5"/>
    </w:pPr>
    <w:rPr>
      <w:color w:val="918585"/>
      <w:sz w:val="20"/>
    </w:rPr>
  </w:style>
  <w:style w:type="paragraph" w:styleId="Heading7">
    <w:name w:val="heading 7"/>
    <w:basedOn w:val="Normal"/>
    <w:next w:val="Normal"/>
    <w:link w:val="Heading7Char"/>
    <w:qFormat/>
    <w:rsid w:val="005134AB"/>
    <w:pPr>
      <w:ind w:left="720"/>
      <w:outlineLvl w:val="6"/>
    </w:pPr>
    <w:rPr>
      <w:i/>
    </w:rPr>
  </w:style>
  <w:style w:type="paragraph" w:styleId="Heading8">
    <w:name w:val="heading 8"/>
    <w:basedOn w:val="Normal"/>
    <w:next w:val="Normal"/>
    <w:link w:val="Heading8Char"/>
    <w:qFormat/>
    <w:rsid w:val="005134AB"/>
    <w:pPr>
      <w:ind w:left="720"/>
      <w:outlineLvl w:val="7"/>
    </w:pPr>
    <w:rPr>
      <w:i/>
    </w:rPr>
  </w:style>
  <w:style w:type="paragraph" w:styleId="Heading9">
    <w:name w:val="heading 9"/>
    <w:basedOn w:val="Normal"/>
    <w:next w:val="Normal"/>
    <w:link w:val="Heading9Char"/>
    <w:qFormat/>
    <w:rsid w:val="005134AB"/>
    <w:pPr>
      <w:ind w:left="720"/>
      <w:outlineLvl w:val="8"/>
    </w:pPr>
    <w:rPr>
      <w:i/>
    </w:rPr>
  </w:style>
  <w:style w:type="character" w:default="1" w:styleId="DefaultParagraphFont">
    <w:name w:val="Default Paragraph Font"/>
    <w:uiPriority w:val="1"/>
    <w:unhideWhenUsed/>
    <w:rsid w:val="00513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34AB"/>
  </w:style>
  <w:style w:type="character" w:customStyle="1" w:styleId="Heading1Char">
    <w:name w:val="Heading 1 Char"/>
    <w:basedOn w:val="DefaultParagraphFont"/>
    <w:link w:val="Heading1"/>
    <w:rsid w:val="005134AB"/>
    <w:rPr>
      <w:rFonts w:ascii="Times New Roman" w:eastAsia="Times New Roman" w:hAnsi="Times New Roman" w:cs="Times New Roman"/>
      <w:b/>
      <w:sz w:val="32"/>
      <w:szCs w:val="20"/>
      <w:lang w:eastAsia="en-US"/>
    </w:rPr>
  </w:style>
  <w:style w:type="paragraph" w:styleId="BodyText">
    <w:name w:val="Body Text"/>
    <w:basedOn w:val="Normal"/>
    <w:link w:val="BodyTextChar"/>
    <w:rsid w:val="00513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34AB"/>
    <w:rPr>
      <w:rFonts w:ascii="Times New Roman" w:eastAsia="Times New Roman" w:hAnsi="Times New Roman" w:cs="Times New Roman"/>
      <w:sz w:val="24"/>
      <w:lang w:eastAsia="en-US"/>
    </w:rPr>
  </w:style>
  <w:style w:type="paragraph" w:styleId="ListBullet">
    <w:name w:val="List Bullet"/>
    <w:basedOn w:val="List"/>
    <w:rsid w:val="005134AB"/>
    <w:pPr>
      <w:numPr>
        <w:numId w:val="11"/>
      </w:numPr>
      <w:tabs>
        <w:tab w:val="clear" w:pos="340"/>
      </w:tabs>
      <w:spacing w:before="40" w:after="40"/>
    </w:pPr>
  </w:style>
  <w:style w:type="character" w:customStyle="1" w:styleId="SpecialBold">
    <w:name w:val="Special Bold"/>
    <w:basedOn w:val="DefaultParagraphFont"/>
    <w:rsid w:val="005134AB"/>
    <w:rPr>
      <w:b/>
      <w:spacing w:val="0"/>
    </w:rPr>
  </w:style>
  <w:style w:type="paragraph" w:customStyle="1" w:styleId="SuperHeading">
    <w:name w:val="SuperHeading"/>
    <w:basedOn w:val="Normal"/>
    <w:rsid w:val="005134AB"/>
    <w:pPr>
      <w:spacing w:before="240" w:after="120"/>
      <w:outlineLvl w:val="0"/>
    </w:pPr>
    <w:rPr>
      <w:rFonts w:ascii="Times New Roman" w:hAnsi="Times New Roman"/>
      <w:b/>
      <w:sz w:val="32"/>
    </w:rPr>
  </w:style>
  <w:style w:type="paragraph" w:customStyle="1" w:styleId="AllowPageBreak">
    <w:name w:val="AllowPageBreak"/>
    <w:rsid w:val="005134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13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3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3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3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3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3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3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34AB"/>
    <w:rPr>
      <w:rFonts w:ascii="Courier New" w:eastAsia="Times New Roman" w:hAnsi="Courier New" w:cs="Times New Roman"/>
      <w:i/>
      <w:szCs w:val="20"/>
      <w:lang w:eastAsia="en-US"/>
    </w:rPr>
  </w:style>
  <w:style w:type="paragraph" w:customStyle="1" w:styleId="HeadingBase">
    <w:name w:val="Heading Base"/>
    <w:rsid w:val="00513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34AB"/>
    <w:pPr>
      <w:tabs>
        <w:tab w:val="right" w:leader="dot" w:pos="9072"/>
      </w:tabs>
      <w:ind w:left="567"/>
    </w:pPr>
    <w:rPr>
      <w:szCs w:val="22"/>
    </w:rPr>
  </w:style>
  <w:style w:type="paragraph" w:customStyle="1" w:styleId="TOCBase">
    <w:name w:val="TOC Base"/>
    <w:rsid w:val="00513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34AB"/>
    <w:pPr>
      <w:tabs>
        <w:tab w:val="right" w:leader="dot" w:pos="9072"/>
      </w:tabs>
      <w:spacing w:before="40" w:after="40"/>
      <w:ind w:left="284"/>
    </w:pPr>
    <w:rPr>
      <w:rFonts w:ascii="Times New Roman" w:hAnsi="Times New Roman"/>
    </w:rPr>
  </w:style>
  <w:style w:type="paragraph" w:styleId="TOC1">
    <w:name w:val="toc 1"/>
    <w:basedOn w:val="TOCBase"/>
    <w:next w:val="Normal"/>
    <w:rsid w:val="00513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3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34AB"/>
    <w:rPr>
      <w:rFonts w:ascii="Times New Roman" w:eastAsia="Times New Roman" w:hAnsi="Times New Roman" w:cs="Times New Roman"/>
      <w:sz w:val="16"/>
      <w:lang w:eastAsia="en-US"/>
    </w:rPr>
  </w:style>
  <w:style w:type="paragraph" w:styleId="Title">
    <w:name w:val="Title"/>
    <w:basedOn w:val="HeadingBase"/>
    <w:link w:val="TitleChar"/>
    <w:qFormat/>
    <w:rsid w:val="005134AB"/>
    <w:pPr>
      <w:spacing w:before="5040"/>
      <w:jc w:val="center"/>
    </w:pPr>
    <w:rPr>
      <w:sz w:val="48"/>
      <w:szCs w:val="72"/>
      <w:lang w:val="en-US"/>
    </w:rPr>
  </w:style>
  <w:style w:type="character" w:customStyle="1" w:styleId="TitleChar">
    <w:name w:val="Title Char"/>
    <w:basedOn w:val="DefaultParagraphFont"/>
    <w:link w:val="Title"/>
    <w:rsid w:val="00513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34AB"/>
    <w:pPr>
      <w:tabs>
        <w:tab w:val="left" w:pos="3600"/>
        <w:tab w:val="left" w:pos="3958"/>
      </w:tabs>
    </w:pPr>
  </w:style>
  <w:style w:type="paragraph" w:styleId="List">
    <w:name w:val="List"/>
    <w:basedOn w:val="BodyText"/>
    <w:next w:val="BodyText"/>
    <w:rsid w:val="005134AB"/>
    <w:pPr>
      <w:tabs>
        <w:tab w:val="left" w:pos="340"/>
      </w:tabs>
      <w:spacing w:before="60" w:after="60"/>
      <w:ind w:left="340" w:hanging="340"/>
    </w:pPr>
  </w:style>
  <w:style w:type="paragraph" w:customStyle="1" w:styleId="Note">
    <w:name w:val="Note"/>
    <w:basedOn w:val="BodyText"/>
    <w:rsid w:val="00513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34AB"/>
    <w:pPr>
      <w:framePr w:wrap="auto" w:hAnchor="text" w:y="6049"/>
    </w:pPr>
    <w:rPr>
      <w:color w:val="000000"/>
      <w:sz w:val="40"/>
    </w:rPr>
  </w:style>
  <w:style w:type="paragraph" w:customStyle="1" w:styleId="TOCTitle">
    <w:name w:val="TOCTitle"/>
    <w:basedOn w:val="Heading1"/>
    <w:rsid w:val="005134AB"/>
    <w:pPr>
      <w:spacing w:after="240"/>
      <w:jc w:val="center"/>
      <w:outlineLvl w:val="9"/>
    </w:pPr>
    <w:rPr>
      <w:caps/>
    </w:rPr>
  </w:style>
  <w:style w:type="paragraph" w:customStyle="1" w:styleId="Version">
    <w:name w:val="Version"/>
    <w:rsid w:val="00513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34AB"/>
    <w:pPr>
      <w:numPr>
        <w:numId w:val="12"/>
      </w:numPr>
      <w:tabs>
        <w:tab w:val="clear" w:pos="680"/>
      </w:tabs>
    </w:pPr>
  </w:style>
  <w:style w:type="paragraph" w:styleId="Index1">
    <w:name w:val="index 1"/>
    <w:basedOn w:val="Normal"/>
    <w:next w:val="Normal"/>
    <w:semiHidden/>
    <w:rsid w:val="005134AB"/>
    <w:pPr>
      <w:keepNext w:val="0"/>
      <w:tabs>
        <w:tab w:val="right" w:pos="4176"/>
      </w:tabs>
      <w:ind w:left="198" w:hanging="198"/>
    </w:pPr>
    <w:rPr>
      <w:rFonts w:ascii="Garamond" w:hAnsi="Garamond"/>
    </w:rPr>
  </w:style>
  <w:style w:type="paragraph" w:styleId="IndexHeading">
    <w:name w:val="index heading"/>
    <w:basedOn w:val="Normal"/>
    <w:next w:val="Index1"/>
    <w:semiHidden/>
    <w:rsid w:val="005134AB"/>
    <w:pPr>
      <w:spacing w:before="120" w:after="120"/>
    </w:pPr>
    <w:rPr>
      <w:rFonts w:ascii="Arial" w:hAnsi="Arial"/>
      <w:b/>
      <w:color w:val="918585"/>
      <w:sz w:val="24"/>
    </w:rPr>
  </w:style>
  <w:style w:type="paragraph" w:styleId="Header">
    <w:name w:val="header"/>
    <w:basedOn w:val="Normal"/>
    <w:link w:val="HeaderChar"/>
    <w:rsid w:val="00513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34AB"/>
    <w:rPr>
      <w:rFonts w:ascii="Times New Roman" w:eastAsia="Times New Roman" w:hAnsi="Times New Roman" w:cs="Times New Roman"/>
      <w:sz w:val="16"/>
      <w:szCs w:val="20"/>
      <w:lang w:val="en-GB" w:eastAsia="en-US"/>
    </w:rPr>
  </w:style>
  <w:style w:type="paragraph" w:customStyle="1" w:styleId="Chapter">
    <w:name w:val="Chapter"/>
    <w:basedOn w:val="Normal"/>
    <w:rsid w:val="005134AB"/>
    <w:pPr>
      <w:spacing w:before="240"/>
    </w:pPr>
    <w:rPr>
      <w:rFonts w:ascii="Times New Roman" w:hAnsi="Times New Roman"/>
      <w:smallCaps/>
      <w:spacing w:val="80"/>
      <w:sz w:val="28"/>
    </w:rPr>
  </w:style>
  <w:style w:type="paragraph" w:customStyle="1" w:styleId="InChapter">
    <w:name w:val="InChapter"/>
    <w:basedOn w:val="Heading3"/>
    <w:rsid w:val="005134AB"/>
    <w:pPr>
      <w:spacing w:after="240"/>
      <w:outlineLvl w:val="9"/>
    </w:pPr>
    <w:rPr>
      <w:noProof/>
    </w:rPr>
  </w:style>
  <w:style w:type="paragraph" w:styleId="Index2">
    <w:name w:val="index 2"/>
    <w:basedOn w:val="Normal"/>
    <w:next w:val="Normal"/>
    <w:semiHidden/>
    <w:rsid w:val="005134AB"/>
    <w:pPr>
      <w:tabs>
        <w:tab w:val="right" w:pos="4176"/>
      </w:tabs>
      <w:ind w:left="568" w:hanging="284"/>
    </w:pPr>
    <w:rPr>
      <w:rFonts w:ascii="Garamond" w:hAnsi="Garamond"/>
    </w:rPr>
  </w:style>
  <w:style w:type="paragraph" w:customStyle="1" w:styleId="Byline">
    <w:name w:val="Byline"/>
    <w:rsid w:val="00513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34AB"/>
    <w:pPr>
      <w:tabs>
        <w:tab w:val="clear" w:pos="3600"/>
        <w:tab w:val="clear" w:pos="3958"/>
      </w:tabs>
      <w:jc w:val="right"/>
    </w:pPr>
  </w:style>
  <w:style w:type="character" w:styleId="Emphasis">
    <w:name w:val="Emphasis"/>
    <w:basedOn w:val="DefaultParagraphFont"/>
    <w:qFormat/>
    <w:rsid w:val="005134AB"/>
    <w:rPr>
      <w:i/>
    </w:rPr>
  </w:style>
  <w:style w:type="paragraph" w:styleId="Caption">
    <w:name w:val="caption"/>
    <w:basedOn w:val="BodyText"/>
    <w:next w:val="Normal"/>
    <w:qFormat/>
    <w:rsid w:val="005134AB"/>
    <w:pPr>
      <w:framePr w:w="2268" w:hSpace="181" w:vSpace="181" w:wrap="around" w:vAnchor="text" w:hAnchor="page" w:x="1135" w:y="285" w:anchorLock="1"/>
    </w:pPr>
    <w:rPr>
      <w:i/>
    </w:rPr>
  </w:style>
  <w:style w:type="paragraph" w:customStyle="1" w:styleId="MiniTOCTitle">
    <w:name w:val="MiniTOCTitle"/>
    <w:basedOn w:val="Heading4"/>
    <w:rsid w:val="005134AB"/>
    <w:pPr>
      <w:spacing w:before="240"/>
      <w:outlineLvl w:val="9"/>
    </w:pPr>
    <w:rPr>
      <w:noProof/>
      <w:sz w:val="24"/>
    </w:rPr>
  </w:style>
  <w:style w:type="paragraph" w:customStyle="1" w:styleId="MiniTOCItem">
    <w:name w:val="MiniTOCItem"/>
    <w:basedOn w:val="ListBullet"/>
    <w:rsid w:val="005134AB"/>
    <w:pPr>
      <w:numPr>
        <w:numId w:val="0"/>
      </w:numPr>
      <w:tabs>
        <w:tab w:val="right" w:leader="dot" w:pos="6521"/>
      </w:tabs>
      <w:spacing w:before="0" w:after="0"/>
    </w:pPr>
  </w:style>
  <w:style w:type="paragraph" w:customStyle="1" w:styleId="TOFTitle">
    <w:name w:val="TOFTitle"/>
    <w:basedOn w:val="TOCTitle"/>
    <w:rsid w:val="005134AB"/>
  </w:style>
  <w:style w:type="paragraph" w:styleId="TableofFigures">
    <w:name w:val="table of figures"/>
    <w:basedOn w:val="Normal"/>
    <w:next w:val="Normal"/>
    <w:semiHidden/>
    <w:rsid w:val="005134AB"/>
    <w:pPr>
      <w:tabs>
        <w:tab w:val="right" w:leader="dot" w:pos="9072"/>
      </w:tabs>
      <w:ind w:left="970" w:hanging="403"/>
    </w:pPr>
    <w:rPr>
      <w:rFonts w:ascii="Times New Roman" w:hAnsi="Times New Roman"/>
      <w:b/>
    </w:rPr>
  </w:style>
  <w:style w:type="paragraph" w:styleId="ListNumber">
    <w:name w:val="List Number"/>
    <w:basedOn w:val="List"/>
    <w:rsid w:val="005134AB"/>
    <w:pPr>
      <w:numPr>
        <w:numId w:val="14"/>
      </w:numPr>
      <w:tabs>
        <w:tab w:val="clear" w:pos="340"/>
      </w:tabs>
    </w:pPr>
  </w:style>
  <w:style w:type="character" w:customStyle="1" w:styleId="WingdingSymbols">
    <w:name w:val="Wingding Symbols"/>
    <w:rsid w:val="005134AB"/>
    <w:rPr>
      <w:rFonts w:ascii="Wingdings" w:hAnsi="Wingdings"/>
    </w:rPr>
  </w:style>
  <w:style w:type="paragraph" w:customStyle="1" w:styleId="TableHeading">
    <w:name w:val="Table Heading"/>
    <w:basedOn w:val="HeadingBase"/>
    <w:rsid w:val="005134AB"/>
    <w:pPr>
      <w:keepLines/>
      <w:pBdr>
        <w:bottom w:val="single" w:sz="6" w:space="1" w:color="918585"/>
      </w:pBdr>
      <w:spacing w:before="240"/>
    </w:pPr>
  </w:style>
  <w:style w:type="character" w:customStyle="1" w:styleId="HotSpot">
    <w:name w:val="HotSpot"/>
    <w:rsid w:val="005134AB"/>
    <w:rPr>
      <w:color w:val="0033CC"/>
      <w:u w:val="none"/>
    </w:rPr>
  </w:style>
  <w:style w:type="paragraph" w:customStyle="1" w:styleId="BodyTextRight">
    <w:name w:val="Body Text Right"/>
    <w:basedOn w:val="BodyText"/>
    <w:rsid w:val="005134AB"/>
    <w:pPr>
      <w:spacing w:before="0" w:after="0"/>
      <w:jc w:val="right"/>
    </w:pPr>
  </w:style>
  <w:style w:type="paragraph" w:styleId="Index3">
    <w:name w:val="index 3"/>
    <w:basedOn w:val="ListNumber2"/>
    <w:next w:val="Normal"/>
    <w:semiHidden/>
    <w:rsid w:val="005134AB"/>
    <w:pPr>
      <w:numPr>
        <w:numId w:val="0"/>
      </w:numPr>
      <w:tabs>
        <w:tab w:val="right" w:leader="dot" w:pos="4176"/>
      </w:tabs>
    </w:pPr>
  </w:style>
  <w:style w:type="paragraph" w:styleId="ListNumber2">
    <w:name w:val="List Number 2"/>
    <w:basedOn w:val="List2"/>
    <w:rsid w:val="005134AB"/>
    <w:pPr>
      <w:numPr>
        <w:numId w:val="9"/>
      </w:numPr>
      <w:tabs>
        <w:tab w:val="clear" w:pos="1060"/>
      </w:tabs>
    </w:pPr>
  </w:style>
  <w:style w:type="paragraph" w:customStyle="1" w:styleId="MarginNote">
    <w:name w:val="Margin Note"/>
    <w:basedOn w:val="BodyText"/>
    <w:rsid w:val="00513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3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3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34AB"/>
    <w:rPr>
      <w:sz w:val="32"/>
    </w:rPr>
  </w:style>
  <w:style w:type="paragraph" w:customStyle="1" w:styleId="HeadingProcedure">
    <w:name w:val="Heading Procedure"/>
    <w:basedOn w:val="HeadingBase"/>
    <w:next w:val="Normal"/>
    <w:rsid w:val="005134AB"/>
    <w:pPr>
      <w:tabs>
        <w:tab w:val="left" w:pos="0"/>
      </w:tabs>
      <w:spacing w:before="120" w:after="60"/>
    </w:pPr>
    <w:rPr>
      <w:i/>
      <w:color w:val="918585"/>
      <w:sz w:val="22"/>
    </w:rPr>
  </w:style>
  <w:style w:type="paragraph" w:customStyle="1" w:styleId="TableBodyText">
    <w:name w:val="Table Body Text"/>
    <w:basedOn w:val="BodyText"/>
    <w:rsid w:val="005134AB"/>
    <w:pPr>
      <w:spacing w:before="60" w:after="60"/>
    </w:pPr>
  </w:style>
  <w:style w:type="paragraph" w:styleId="ListContinue">
    <w:name w:val="List Continue"/>
    <w:basedOn w:val="List"/>
    <w:rsid w:val="005134AB"/>
    <w:pPr>
      <w:ind w:firstLine="0"/>
    </w:pPr>
  </w:style>
  <w:style w:type="paragraph" w:customStyle="1" w:styleId="ListNote">
    <w:name w:val="List Note"/>
    <w:basedOn w:val="List"/>
    <w:rsid w:val="005134AB"/>
    <w:pPr>
      <w:pBdr>
        <w:top w:val="single" w:sz="6" w:space="2" w:color="918585"/>
        <w:bottom w:val="single" w:sz="6" w:space="2" w:color="918585"/>
      </w:pBdr>
      <w:tabs>
        <w:tab w:val="left" w:pos="1021"/>
      </w:tabs>
      <w:ind w:firstLine="0"/>
    </w:pPr>
  </w:style>
  <w:style w:type="paragraph" w:customStyle="1" w:styleId="Warning">
    <w:name w:val="Warning"/>
    <w:basedOn w:val="BodyText"/>
    <w:rsid w:val="005134AB"/>
    <w:pPr>
      <w:shd w:val="clear" w:color="auto" w:fill="D9D9D9"/>
      <w:tabs>
        <w:tab w:val="left" w:pos="992"/>
      </w:tabs>
      <w:ind w:left="119" w:right="119"/>
    </w:pPr>
    <w:rPr>
      <w:sz w:val="20"/>
    </w:rPr>
  </w:style>
  <w:style w:type="paragraph" w:customStyle="1" w:styleId="MarginIcons">
    <w:name w:val="Margin Icons"/>
    <w:basedOn w:val="BodyText"/>
    <w:rsid w:val="00513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34AB"/>
    <w:rPr>
      <w:rFonts w:ascii="Courier New" w:hAnsi="Courier New"/>
    </w:rPr>
  </w:style>
  <w:style w:type="paragraph" w:customStyle="1" w:styleId="NoteBullet">
    <w:name w:val="Note Bullet"/>
    <w:basedOn w:val="Note"/>
    <w:rsid w:val="005134AB"/>
    <w:pPr>
      <w:tabs>
        <w:tab w:val="clear" w:pos="680"/>
      </w:tabs>
      <w:spacing w:before="60" w:after="60"/>
    </w:pPr>
  </w:style>
  <w:style w:type="paragraph" w:customStyle="1" w:styleId="SubHeading2">
    <w:name w:val="SubHeading2"/>
    <w:basedOn w:val="HeadingBase"/>
    <w:rsid w:val="005134AB"/>
    <w:pPr>
      <w:spacing w:before="240" w:after="60"/>
    </w:pPr>
    <w:rPr>
      <w:sz w:val="20"/>
    </w:rPr>
  </w:style>
  <w:style w:type="paragraph" w:customStyle="1" w:styleId="SubHeading1">
    <w:name w:val="SubHeading1"/>
    <w:basedOn w:val="HeadingBase"/>
    <w:rsid w:val="005134AB"/>
    <w:pPr>
      <w:spacing w:before="240" w:after="60"/>
    </w:pPr>
    <w:rPr>
      <w:color w:val="918585"/>
      <w:sz w:val="22"/>
    </w:rPr>
  </w:style>
  <w:style w:type="paragraph" w:customStyle="1" w:styleId="SideHeading">
    <w:name w:val="Side Heading"/>
    <w:basedOn w:val="HeadingBase"/>
    <w:rsid w:val="00513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34AB"/>
    <w:pPr>
      <w:numPr>
        <w:numId w:val="10"/>
      </w:numPr>
    </w:pPr>
  </w:style>
  <w:style w:type="paragraph" w:styleId="PlainText">
    <w:name w:val="Plain Text"/>
    <w:basedOn w:val="Normal"/>
    <w:link w:val="PlainTextChar"/>
    <w:rsid w:val="005134AB"/>
    <w:rPr>
      <w:sz w:val="20"/>
    </w:rPr>
  </w:style>
  <w:style w:type="character" w:customStyle="1" w:styleId="PlainTextChar">
    <w:name w:val="Plain Text Char"/>
    <w:basedOn w:val="DefaultParagraphFont"/>
    <w:link w:val="PlainText"/>
    <w:rsid w:val="005134AB"/>
    <w:rPr>
      <w:rFonts w:ascii="Courier New" w:eastAsia="Times New Roman" w:hAnsi="Courier New" w:cs="Times New Roman"/>
      <w:sz w:val="20"/>
      <w:szCs w:val="20"/>
      <w:lang w:eastAsia="en-US"/>
    </w:rPr>
  </w:style>
  <w:style w:type="character" w:customStyle="1" w:styleId="MenuOption">
    <w:name w:val="Menu Option"/>
    <w:basedOn w:val="DefaultParagraphFont"/>
    <w:rsid w:val="005134AB"/>
    <w:rPr>
      <w:b/>
      <w:smallCaps/>
    </w:rPr>
  </w:style>
  <w:style w:type="paragraph" w:customStyle="1" w:styleId="TableListNumber">
    <w:name w:val="Table List Number"/>
    <w:basedOn w:val="ListNumber"/>
    <w:rsid w:val="005134AB"/>
    <w:pPr>
      <w:numPr>
        <w:numId w:val="0"/>
      </w:numPr>
    </w:pPr>
  </w:style>
  <w:style w:type="paragraph" w:styleId="TOC4">
    <w:name w:val="toc 4"/>
    <w:basedOn w:val="TOCBase"/>
    <w:next w:val="Normal"/>
    <w:semiHidden/>
    <w:rsid w:val="005134AB"/>
    <w:pPr>
      <w:tabs>
        <w:tab w:val="right" w:leader="dot" w:pos="9071"/>
      </w:tabs>
      <w:ind w:left="1701"/>
    </w:pPr>
  </w:style>
  <w:style w:type="paragraph" w:customStyle="1" w:styleId="ListAlpha">
    <w:name w:val="List Alpha"/>
    <w:basedOn w:val="List"/>
    <w:rsid w:val="005134AB"/>
    <w:pPr>
      <w:numPr>
        <w:numId w:val="8"/>
      </w:numPr>
    </w:pPr>
  </w:style>
  <w:style w:type="paragraph" w:customStyle="1" w:styleId="ListAlpha2">
    <w:name w:val="List Alpha 2"/>
    <w:basedOn w:val="List2"/>
    <w:rsid w:val="005134AB"/>
    <w:pPr>
      <w:numPr>
        <w:numId w:val="7"/>
      </w:numPr>
    </w:pPr>
  </w:style>
  <w:style w:type="paragraph" w:styleId="List2">
    <w:name w:val="List 2"/>
    <w:basedOn w:val="BodyText"/>
    <w:rsid w:val="005134AB"/>
    <w:pPr>
      <w:tabs>
        <w:tab w:val="left" w:pos="680"/>
      </w:tabs>
      <w:spacing w:before="60" w:after="60"/>
      <w:ind w:left="680" w:hanging="340"/>
    </w:pPr>
  </w:style>
  <w:style w:type="paragraph" w:styleId="List3">
    <w:name w:val="List 3"/>
    <w:basedOn w:val="BodyText"/>
    <w:rsid w:val="005134AB"/>
    <w:pPr>
      <w:tabs>
        <w:tab w:val="left" w:pos="1021"/>
      </w:tabs>
      <w:spacing w:before="60" w:after="60"/>
      <w:ind w:left="1020" w:hanging="340"/>
    </w:pPr>
  </w:style>
  <w:style w:type="paragraph" w:styleId="List4">
    <w:name w:val="List 4"/>
    <w:basedOn w:val="BodyText"/>
    <w:rsid w:val="005134AB"/>
    <w:pPr>
      <w:tabs>
        <w:tab w:val="left" w:pos="1361"/>
      </w:tabs>
      <w:spacing w:before="60" w:after="60"/>
      <w:ind w:left="1361" w:hanging="340"/>
    </w:pPr>
  </w:style>
  <w:style w:type="paragraph" w:styleId="List5">
    <w:name w:val="List 5"/>
    <w:basedOn w:val="BodyText"/>
    <w:rsid w:val="005134AB"/>
    <w:pPr>
      <w:tabs>
        <w:tab w:val="left" w:pos="1701"/>
      </w:tabs>
      <w:spacing w:before="60" w:after="60"/>
      <w:ind w:left="1701" w:hanging="340"/>
    </w:pPr>
  </w:style>
  <w:style w:type="paragraph" w:styleId="ListBullet3">
    <w:name w:val="List Bullet 3"/>
    <w:basedOn w:val="List3"/>
    <w:rsid w:val="005134AB"/>
    <w:pPr>
      <w:numPr>
        <w:numId w:val="13"/>
      </w:numPr>
      <w:tabs>
        <w:tab w:val="clear" w:pos="1021"/>
      </w:tabs>
      <w:ind w:left="1037" w:hanging="357"/>
    </w:pPr>
  </w:style>
  <w:style w:type="paragraph" w:styleId="ListBullet4">
    <w:name w:val="List Bullet 4"/>
    <w:basedOn w:val="List4"/>
    <w:rsid w:val="005134AB"/>
    <w:pPr>
      <w:numPr>
        <w:numId w:val="2"/>
      </w:numPr>
      <w:tabs>
        <w:tab w:val="clear" w:pos="1361"/>
      </w:tabs>
    </w:pPr>
  </w:style>
  <w:style w:type="paragraph" w:styleId="ListBullet5">
    <w:name w:val="List Bullet 5"/>
    <w:basedOn w:val="List5"/>
    <w:rsid w:val="005134AB"/>
    <w:pPr>
      <w:numPr>
        <w:numId w:val="3"/>
      </w:numPr>
    </w:pPr>
  </w:style>
  <w:style w:type="paragraph" w:styleId="ListContinue2">
    <w:name w:val="List Continue 2"/>
    <w:basedOn w:val="List2"/>
    <w:rsid w:val="005134AB"/>
    <w:pPr>
      <w:ind w:firstLine="0"/>
    </w:pPr>
  </w:style>
  <w:style w:type="paragraph" w:styleId="ListContinue3">
    <w:name w:val="List Continue 3"/>
    <w:basedOn w:val="List3"/>
    <w:rsid w:val="005134AB"/>
    <w:pPr>
      <w:ind w:left="1021" w:firstLine="0"/>
    </w:pPr>
  </w:style>
  <w:style w:type="paragraph" w:styleId="ListContinue4">
    <w:name w:val="List Continue 4"/>
    <w:basedOn w:val="List4"/>
    <w:rsid w:val="005134AB"/>
    <w:pPr>
      <w:ind w:firstLine="0"/>
    </w:pPr>
  </w:style>
  <w:style w:type="paragraph" w:styleId="ListContinue5">
    <w:name w:val="List Continue 5"/>
    <w:basedOn w:val="List5"/>
    <w:rsid w:val="005134AB"/>
    <w:pPr>
      <w:ind w:firstLine="0"/>
    </w:pPr>
  </w:style>
  <w:style w:type="paragraph" w:styleId="ListNumber3">
    <w:name w:val="List Number 3"/>
    <w:basedOn w:val="List3"/>
    <w:rsid w:val="005134AB"/>
    <w:pPr>
      <w:numPr>
        <w:numId w:val="4"/>
      </w:numPr>
    </w:pPr>
  </w:style>
  <w:style w:type="paragraph" w:styleId="ListNumber4">
    <w:name w:val="List Number 4"/>
    <w:basedOn w:val="List4"/>
    <w:rsid w:val="005134AB"/>
    <w:pPr>
      <w:numPr>
        <w:numId w:val="5"/>
      </w:numPr>
    </w:pPr>
  </w:style>
  <w:style w:type="paragraph" w:styleId="ListNumber5">
    <w:name w:val="List Number 5"/>
    <w:basedOn w:val="List5"/>
    <w:rsid w:val="005134AB"/>
    <w:pPr>
      <w:numPr>
        <w:numId w:val="6"/>
      </w:numPr>
    </w:pPr>
  </w:style>
  <w:style w:type="paragraph" w:styleId="BlockText">
    <w:name w:val="Block Text"/>
    <w:basedOn w:val="Normal"/>
    <w:rsid w:val="005134AB"/>
    <w:pPr>
      <w:spacing w:after="120"/>
      <w:ind w:left="1440" w:right="1440"/>
    </w:pPr>
  </w:style>
  <w:style w:type="character" w:customStyle="1" w:styleId="Subscript">
    <w:name w:val="Subscript"/>
    <w:basedOn w:val="DefaultParagraphFont"/>
    <w:rsid w:val="005134AB"/>
    <w:rPr>
      <w:sz w:val="16"/>
      <w:vertAlign w:val="subscript"/>
    </w:rPr>
  </w:style>
  <w:style w:type="character" w:customStyle="1" w:styleId="Superscript">
    <w:name w:val="Superscript"/>
    <w:basedOn w:val="DefaultParagraphFont"/>
    <w:rsid w:val="005134AB"/>
    <w:rPr>
      <w:sz w:val="16"/>
      <w:vertAlign w:val="superscript"/>
    </w:rPr>
  </w:style>
  <w:style w:type="character" w:customStyle="1" w:styleId="Symbols">
    <w:name w:val="Symbols"/>
    <w:basedOn w:val="DefaultParagraphFont"/>
    <w:rsid w:val="005134AB"/>
    <w:rPr>
      <w:rFonts w:ascii="Symbol" w:hAnsi="Symbol"/>
    </w:rPr>
  </w:style>
  <w:style w:type="character" w:customStyle="1" w:styleId="MenuOptions">
    <w:name w:val="Menu Options"/>
    <w:basedOn w:val="DefaultParagraphFont"/>
    <w:rsid w:val="005134AB"/>
    <w:rPr>
      <w:rFonts w:ascii="Arial Narrow" w:hAnsi="Arial Narrow"/>
      <w:smallCaps/>
    </w:rPr>
  </w:style>
  <w:style w:type="character" w:customStyle="1" w:styleId="Buttons">
    <w:name w:val="Buttons"/>
    <w:basedOn w:val="DefaultParagraphFont"/>
    <w:rsid w:val="005134AB"/>
    <w:rPr>
      <w:b/>
    </w:rPr>
  </w:style>
  <w:style w:type="character" w:customStyle="1" w:styleId="Underlined">
    <w:name w:val="Underlined"/>
    <w:basedOn w:val="DefaultParagraphFont"/>
    <w:rsid w:val="005134AB"/>
    <w:rPr>
      <w:u w:val="single"/>
    </w:rPr>
  </w:style>
  <w:style w:type="paragraph" w:customStyle="1" w:styleId="TableBodyTextRight">
    <w:name w:val="Table Body Text Right"/>
    <w:basedOn w:val="TableBodyText"/>
    <w:rsid w:val="005134AB"/>
    <w:pPr>
      <w:widowControl w:val="0"/>
      <w:autoSpaceDE w:val="0"/>
      <w:autoSpaceDN w:val="0"/>
      <w:adjustRightInd w:val="0"/>
      <w:jc w:val="right"/>
    </w:pPr>
    <w:rPr>
      <w:rFonts w:cs="Arial"/>
      <w:szCs w:val="18"/>
    </w:rPr>
  </w:style>
  <w:style w:type="paragraph" w:customStyle="1" w:styleId="CopyrightText">
    <w:name w:val="Copyright Text"/>
    <w:basedOn w:val="BodyText"/>
    <w:rsid w:val="005134AB"/>
    <w:rPr>
      <w:sz w:val="18"/>
    </w:rPr>
  </w:style>
  <w:style w:type="paragraph" w:customStyle="1" w:styleId="BodySmallRight">
    <w:name w:val="Body Small Right"/>
    <w:basedOn w:val="BodyTextRight"/>
    <w:rsid w:val="005134AB"/>
    <w:rPr>
      <w:sz w:val="18"/>
      <w:szCs w:val="18"/>
    </w:rPr>
  </w:style>
  <w:style w:type="paragraph" w:customStyle="1" w:styleId="MarginEdition">
    <w:name w:val="Margin Edition"/>
    <w:basedOn w:val="MarginNote"/>
    <w:rsid w:val="005134AB"/>
    <w:pPr>
      <w:spacing w:before="0" w:after="0"/>
    </w:pPr>
    <w:rPr>
      <w:rFonts w:ascii="Times New Roman" w:hAnsi="Times New Roman"/>
      <w:color w:val="999999"/>
    </w:rPr>
  </w:style>
  <w:style w:type="paragraph" w:customStyle="1" w:styleId="Spacer">
    <w:name w:val="Spacer"/>
    <w:basedOn w:val="Normal"/>
    <w:rsid w:val="005134AB"/>
    <w:rPr>
      <w:sz w:val="2"/>
      <w:szCs w:val="2"/>
    </w:rPr>
  </w:style>
  <w:style w:type="character" w:customStyle="1" w:styleId="Small">
    <w:name w:val="Small"/>
    <w:basedOn w:val="DefaultParagraphFont"/>
    <w:rsid w:val="005134AB"/>
    <w:rPr>
      <w:sz w:val="16"/>
    </w:rPr>
  </w:style>
  <w:style w:type="paragraph" w:customStyle="1" w:styleId="WideTable">
    <w:name w:val="Wide Table"/>
    <w:basedOn w:val="Normal"/>
    <w:rsid w:val="005134AB"/>
    <w:pPr>
      <w:ind w:left="-1418"/>
    </w:pPr>
    <w:rPr>
      <w:sz w:val="2"/>
      <w:szCs w:val="2"/>
    </w:rPr>
  </w:style>
  <w:style w:type="character" w:styleId="PageNumber">
    <w:name w:val="page number"/>
    <w:basedOn w:val="DefaultParagraphFont"/>
    <w:rsid w:val="005134AB"/>
  </w:style>
  <w:style w:type="paragraph" w:styleId="Quote">
    <w:name w:val="Quote"/>
    <w:basedOn w:val="Heading1"/>
    <w:link w:val="QuoteChar"/>
    <w:qFormat/>
    <w:rsid w:val="005134AB"/>
    <w:rPr>
      <w:b w:val="0"/>
      <w:sz w:val="72"/>
      <w:szCs w:val="72"/>
      <w:lang w:val="en-NZ"/>
    </w:rPr>
  </w:style>
  <w:style w:type="character" w:customStyle="1" w:styleId="QuoteChar">
    <w:name w:val="Quote Char"/>
    <w:basedOn w:val="DefaultParagraphFont"/>
    <w:link w:val="Quote"/>
    <w:rsid w:val="00513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34AB"/>
    <w:pPr>
      <w:pageBreakBefore/>
    </w:pPr>
  </w:style>
  <w:style w:type="paragraph" w:customStyle="1" w:styleId="Border">
    <w:name w:val="Border"/>
    <w:basedOn w:val="Normal"/>
    <w:qFormat/>
    <w:rsid w:val="00513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34AB"/>
    <w:rPr>
      <w:b/>
      <w:bCs/>
      <w:i/>
      <w:iCs/>
      <w:color w:val="auto"/>
    </w:rPr>
  </w:style>
  <w:style w:type="paragraph" w:styleId="IntenseQuote">
    <w:name w:val="Intense Quote"/>
    <w:basedOn w:val="Normal"/>
    <w:next w:val="Normal"/>
    <w:link w:val="IntenseQuoteChar"/>
    <w:uiPriority w:val="30"/>
    <w:qFormat/>
    <w:rsid w:val="00513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3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34AB"/>
    <w:rPr>
      <w:smallCaps/>
      <w:color w:val="auto"/>
      <w:u w:val="single"/>
    </w:rPr>
  </w:style>
  <w:style w:type="character" w:styleId="IntenseReference">
    <w:name w:val="Intense Reference"/>
    <w:basedOn w:val="DefaultParagraphFont"/>
    <w:uiPriority w:val="32"/>
    <w:qFormat/>
    <w:rsid w:val="005134AB"/>
    <w:rPr>
      <w:b/>
      <w:bCs/>
      <w:smallCaps/>
      <w:color w:val="auto"/>
      <w:spacing w:val="5"/>
      <w:u w:val="single"/>
    </w:rPr>
  </w:style>
  <w:style w:type="paragraph" w:customStyle="1" w:styleId="2ColumnHeading">
    <w:name w:val="2Column Heading"/>
    <w:basedOn w:val="BodyText"/>
    <w:qFormat/>
    <w:rsid w:val="005134AB"/>
    <w:pPr>
      <w:spacing w:after="60"/>
      <w:ind w:left="-2268"/>
    </w:pPr>
    <w:rPr>
      <w:b/>
    </w:rPr>
  </w:style>
  <w:style w:type="paragraph" w:customStyle="1" w:styleId="Heading1TOC">
    <w:name w:val="Heading1 TOC"/>
    <w:basedOn w:val="Normal"/>
    <w:qFormat/>
    <w:rsid w:val="005134AB"/>
    <w:pPr>
      <w:spacing w:before="240" w:after="120"/>
    </w:pPr>
    <w:rPr>
      <w:rFonts w:ascii="Times New Roman" w:hAnsi="Times New Roman"/>
      <w:b/>
      <w:sz w:val="32"/>
    </w:rPr>
  </w:style>
  <w:style w:type="paragraph" w:customStyle="1" w:styleId="Heading2TOC">
    <w:name w:val="Heading2 TOC"/>
    <w:basedOn w:val="Normal"/>
    <w:qFormat/>
    <w:rsid w:val="005134AB"/>
    <w:pPr>
      <w:spacing w:before="240" w:after="60"/>
    </w:pPr>
    <w:rPr>
      <w:rFonts w:ascii="Times New Roman" w:hAnsi="Times New Roman"/>
      <w:b/>
      <w:sz w:val="28"/>
    </w:rPr>
  </w:style>
  <w:style w:type="character" w:customStyle="1" w:styleId="Underline">
    <w:name w:val="Underline"/>
    <w:basedOn w:val="DefaultParagraphFont"/>
    <w:qFormat/>
    <w:rsid w:val="005134AB"/>
    <w:rPr>
      <w:u w:val="single"/>
    </w:rPr>
  </w:style>
  <w:style w:type="character" w:customStyle="1" w:styleId="BoldandItalics">
    <w:name w:val="Bold and Italics"/>
    <w:qFormat/>
    <w:rsid w:val="005134AB"/>
    <w:rPr>
      <w:b/>
      <w:i/>
      <w:u w:val="none"/>
    </w:rPr>
  </w:style>
  <w:style w:type="paragraph" w:styleId="BalloonText">
    <w:name w:val="Balloon Text"/>
    <w:basedOn w:val="Normal"/>
    <w:link w:val="BalloonTextChar"/>
    <w:rsid w:val="005134AB"/>
    <w:rPr>
      <w:rFonts w:ascii="Tahoma" w:hAnsi="Tahoma" w:cs="Tahoma"/>
      <w:sz w:val="16"/>
      <w:szCs w:val="16"/>
    </w:rPr>
  </w:style>
  <w:style w:type="character" w:customStyle="1" w:styleId="BalloonTextChar">
    <w:name w:val="Balloon Text Char"/>
    <w:basedOn w:val="DefaultParagraphFont"/>
    <w:link w:val="BalloonText"/>
    <w:rsid w:val="00513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3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3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34AB"/>
    <w:rPr>
      <w:b/>
      <w:color w:val="660033"/>
      <w:spacing w:val="0"/>
    </w:rPr>
  </w:style>
  <w:style w:type="paragraph" w:customStyle="1" w:styleId="Nameditemlist">
    <w:name w:val="Named item list"/>
    <w:basedOn w:val="BodyText"/>
    <w:qFormat/>
    <w:rsid w:val="005134AB"/>
    <w:pPr>
      <w:tabs>
        <w:tab w:val="left" w:pos="2835"/>
      </w:tabs>
      <w:ind w:left="2835" w:hanging="2835"/>
    </w:pPr>
  </w:style>
  <w:style w:type="paragraph" w:customStyle="1" w:styleId="BodyTextnopadding">
    <w:name w:val="Body Text no padding"/>
    <w:basedOn w:val="BodyText"/>
    <w:qFormat/>
    <w:rsid w:val="005134AB"/>
    <w:pPr>
      <w:spacing w:before="0" w:after="0"/>
    </w:pPr>
  </w:style>
  <w:style w:type="paragraph" w:customStyle="1" w:styleId="BodyTextBold">
    <w:name w:val="Body Text Bold"/>
    <w:basedOn w:val="BodyText"/>
    <w:qFormat/>
    <w:rsid w:val="005134AB"/>
    <w:rPr>
      <w:b/>
    </w:rPr>
  </w:style>
  <w:style w:type="character" w:styleId="Hyperlink">
    <w:name w:val="Hyperlink"/>
    <w:basedOn w:val="DefaultParagraphFont"/>
    <w:uiPriority w:val="99"/>
    <w:unhideWhenUsed/>
    <w:rsid w:val="00BB2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728</Words>
  <Characters>4483</Characters>
  <Application>Microsoft Office Word</Application>
  <DocSecurity>0</DocSecurity>
  <Lines>203</Lines>
  <Paragraphs>96</Paragraphs>
  <ScaleCrop>false</ScaleCrop>
  <Company>Author-it Software Corporation Ltd.</Company>
  <LinksUpToDate>false</LinksUpToDate>
  <CharactersWithSpaces>5115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MARC052 Operate deck machinery, cargo handling gear and equipment on a vessel</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