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903" w:rsidP="00654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MARC048 Monitor and manage vessel operations</w:t>
      </w:r>
      <w:r>
        <w:fldChar w:fldCharType="end"/>
      </w:r>
    </w:p>
    <w:p w:rsidR="00654903" w:rsidP="00654903">
      <w:pPr>
        <w:pStyle w:val="Version"/>
        <w:sectPr w:rsidSect="00044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4C81" w:rsidP="00044C81">
      <w:pPr>
        <w:pStyle w:val="SuperHeading"/>
      </w:pPr>
      <w:r w:rsidRPr="00044C81">
        <w:t>MARC048 Monitor and manage vessel operations</w:t>
      </w:r>
    </w:p>
    <w:p w:rsidR="00000000" w:rsidRPr="00044C81" w:rsidP="00044C81">
      <w:pPr>
        <w:pStyle w:val="Heading1"/>
      </w:pPr>
      <w:bookmarkStart w:id="1" w:name="O_1285072"/>
      <w:bookmarkEnd w:id="1"/>
      <w:r w:rsidRPr="00044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Release 2</w:t>
            </w:r>
            <w:r w:rsidRPr="00044C81">
              <w:t>. This is the second release of this unit of competency in the MAR Maritime Training Package.</w:t>
            </w:r>
          </w:p>
          <w:p w:rsidR="00000000" w:rsidRPr="00044C81" w:rsidP="00044C81">
            <w:pPr>
              <w:pStyle w:val="ListBullet"/>
            </w:pPr>
            <w:r w:rsidRPr="00044C81">
              <w:t>Minor statement changes in unit Application</w:t>
            </w:r>
          </w:p>
          <w:p w:rsidR="00000000" w:rsidP="00044C81">
            <w:pPr>
              <w:pStyle w:val="ListBullet"/>
              <w:rPr>
                <w:lang w:val="en-NZ"/>
              </w:rPr>
            </w:pPr>
            <w:r w:rsidRPr="00044C81">
              <w:t>Minor statement changes in Assessment Conditions.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Release 1</w:t>
            </w:r>
            <w:r w:rsidRPr="00044C81">
              <w:t>. This is the firs</w:t>
            </w:r>
            <w:r w:rsidRPr="00044C81">
              <w:t>t release of this unit of competency in the MAR Maritime Training Package.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2" w:name="O_1285071"/>
      <w:bookmarkEnd w:id="2"/>
      <w:r w:rsidRPr="00044C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 xml:space="preserve">This unit involves the skills and knowledge required to plan and oversee activities associated with the regulatory and operational requirements for </w:t>
            </w:r>
            <w:r w:rsidRPr="00044C81">
              <w:t>the continued performance and safety of a coastal vessel.</w:t>
            </w:r>
          </w:p>
          <w:p w:rsidR="00000000" w:rsidRPr="00044C81" w:rsidP="00044C81">
            <w:pPr>
              <w:pStyle w:val="BodyText"/>
            </w:pPr>
            <w:r w:rsidRPr="00044C81">
              <w:t>It includes developing operational strategies and procedures, supervising crew compliance with regulatory requirements, planning resources for vessel operations, planning vessel operations logistics</w:t>
            </w:r>
            <w:r w:rsidRPr="00044C81">
              <w:t xml:space="preserve"> and evaluating operational processes.</w:t>
            </w:r>
          </w:p>
          <w:p w:rsidR="00000000" w:rsidRPr="00044C81" w:rsidP="00044C81">
            <w:pPr>
              <w:pStyle w:val="BodyText"/>
            </w:pPr>
            <w:r w:rsidRPr="00044C81">
              <w:t>This unit applies to people working in the maritime industry in the capacity of Master up to 45 metres Near Coastal.</w:t>
            </w:r>
          </w:p>
          <w:p w:rsidR="00000000" w:rsidRPr="00044C81" w:rsidP="00044C81">
            <w:pPr>
              <w:pStyle w:val="BodyText"/>
            </w:pPr>
          </w:p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Licensing/Regulatory Information</w:t>
            </w:r>
          </w:p>
          <w:p w:rsidR="00000000" w:rsidRPr="00044C81" w:rsidP="00044C81">
            <w:pPr>
              <w:pStyle w:val="BodyText"/>
            </w:pPr>
            <w:r w:rsidRPr="00044C81">
              <w:t xml:space="preserve">Legislative and regulatory requirements are applicable to this unit. </w:t>
            </w:r>
          </w:p>
          <w:p w:rsidR="00000000" w:rsidRPr="00044C81" w:rsidP="00044C81">
            <w:pPr>
              <w:pStyle w:val="BodyText"/>
            </w:pPr>
            <w:r w:rsidRPr="00044C81">
              <w:t>This unit is one of the requirements to obtain Australian Maritime Safety Authority (AMSA) certification as a Master of a commercial vessel up to 100 metres in length as specified in Mar</w:t>
            </w:r>
            <w:r w:rsidRPr="00044C81">
              <w:t>ine Order 505.</w:t>
            </w:r>
          </w:p>
          <w:p w:rsidR="00000000" w:rsidRPr="00044C81" w:rsidP="00044C81">
            <w:pPr>
              <w:pStyle w:val="BodyText"/>
            </w:pPr>
            <w:r w:rsidRPr="00044C81">
              <w:t>Seafarers seeking certification should check with AMSA.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3" w:name="O_1285070"/>
      <w:bookmarkEnd w:id="3"/>
      <w:r w:rsidRPr="00044C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Not applicable.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4" w:name="O_1285069"/>
      <w:bookmarkEnd w:id="4"/>
      <w:r w:rsidRPr="00044C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C – Equipment Operations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5" w:name="O_1285068"/>
      <w:bookmarkEnd w:id="5"/>
      <w:r w:rsidRPr="00044C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Not applicable.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6" w:name="O_1285067"/>
      <w:bookmarkEnd w:id="6"/>
      <w:r w:rsidRPr="00044C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PERFORMANCE CRITERIA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Performance criteria describe the performance needed to demonstrate achievement of the element.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Develop operational strategies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Action plan is developed to provide a clear and coherent direction according to organisational goals and objectives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Work health and safety (WHS)/occupational health and safety (OHS) and environmental</w:t>
            </w:r>
            <w:r w:rsidRPr="00044C81">
              <w:t xml:space="preserve"> issues are identified, and strategies are implemented to minimise risk factors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Quality system is developed for vessel in line with industry standards, compliance and organisational requirements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Performance measures and operational targets are developed to conform with business plan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Procedures are established and implemented according to organisational and legislative requirements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Procedures are communicated to crew members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Superv</w:t>
            </w:r>
            <w:r w:rsidRPr="00044C81">
              <w:rPr>
                <w:rStyle w:val="SpecialBold"/>
              </w:rPr>
              <w:t>ise crew compliance with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Regulatory body requirements are correctly interpreted and applied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Instructions for crew members are developed and implemented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Crew members are briefed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Liaison with regulatory body officials is undertaken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Plan resources for vessel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Vessel resource and equipment requirements are investigated and documented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Resource needs are prioritised and matched to vessel budget, and priorities are confirmed after consultation with crew members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Procurement plan with prioritised purchasing is devised and resources are procured accordingly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Plan vessel operations l</w:t>
            </w:r>
            <w:r w:rsidRPr="00044C81">
              <w:rPr>
                <w:rStyle w:val="SpecialBold"/>
              </w:rPr>
              <w:t>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Operational work plans are developed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Operations are checked to ensure optimum use of human and physical resources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Tasks are implemented according to plans and specifications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Operational plans are implemented and crew members are briefed as to roles and responsibilities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Operational plans are documented and amended according to procedures and crew expectations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 xml:space="preserve">Proposed variations are investigated and negotiated in </w:t>
            </w:r>
            <w:r w:rsidRPr="00044C81">
              <w:t>consultation with crew members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Evaluate operational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Operational progress is closely monitored against required quality of work and adherence to both budget and time schedule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Opportunities for preventative or corrective changes are identified using outcomes of monitoring activities and feedback from crew members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Preventative and/or corrective action is recommended and implemented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t>Changes are communicated to approp</w:t>
            </w:r>
            <w:r w:rsidRPr="00044C81">
              <w:t>riate persons in a logical and easily understood manner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C81">
            <w:pPr>
              <w:pStyle w:val="BodyText"/>
              <w:rPr>
                <w:lang w:val="en-NZ"/>
              </w:rPr>
            </w:pPr>
            <w:r w:rsidRPr="00044C8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Changes are monitored to confirm improvement in crew efficiency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7" w:name="O_1285066"/>
      <w:bookmarkEnd w:id="7"/>
      <w:r w:rsidRPr="00044C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Foundation skills essential to performance are explicit in the performance criteria of this unit of competency.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8" w:name="O_1285065"/>
      <w:bookmarkEnd w:id="8"/>
      <w:r w:rsidRPr="00044C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Range is restricted to essential operating conditions and any other variables essential to the work en</w:t>
            </w:r>
            <w:r w:rsidRPr="00044C81">
              <w:t>vironment.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9" w:name="O_1285064"/>
      <w:bookmarkEnd w:id="9"/>
      <w:r w:rsidRPr="00044C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This unit replaces and is equivalent to MARC012 Monitor and manage vessel operations.</w:t>
            </w:r>
          </w:p>
        </w:tc>
      </w:tr>
    </w:tbl>
    <w:p w:rsidR="00654903" w:rsidP="00044C81">
      <w:pPr>
        <w:pStyle w:val="NoPaddingFontSize1"/>
      </w:pPr>
    </w:p>
    <w:p w:rsidR="00654903" w:rsidP="00044C81">
      <w:pPr>
        <w:pStyle w:val="NoPaddingFontSize1"/>
      </w:pPr>
    </w:p>
    <w:p w:rsidR="00000000" w:rsidRPr="00044C81" w:rsidP="00044C81">
      <w:pPr>
        <w:pStyle w:val="Heading1"/>
      </w:pPr>
      <w:bookmarkStart w:id="10" w:name="O_1285073"/>
      <w:bookmarkEnd w:id="10"/>
      <w:r w:rsidRPr="00044C81">
        <w:t>Links</w:t>
      </w:r>
    </w:p>
    <w:p w:rsidR="00000000" w:rsidRPr="00044C81" w:rsidP="00654903">
      <w:pPr>
        <w:pStyle w:val="BodyText"/>
      </w:pPr>
      <w:r w:rsidRPr="00044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31CD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44C81" w:rsidP="00654903">
      <w:pPr>
        <w:pStyle w:val="BodyText"/>
        <w:sectPr w:rsidSect="00044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C81" w:rsidP="00044C81">
      <w:pPr>
        <w:pStyle w:val="SuperHeading"/>
      </w:pPr>
      <w:r w:rsidRPr="00044C81">
        <w:t>Assessment Requirements for MARC048 Monitor and manage vessel operations</w:t>
      </w:r>
    </w:p>
    <w:p w:rsidR="00000000" w:rsidRPr="00044C81" w:rsidP="00044C81">
      <w:pPr>
        <w:pStyle w:val="Heading1"/>
      </w:pPr>
      <w:bookmarkStart w:id="11" w:name="O_1285062"/>
      <w:bookmarkEnd w:id="11"/>
      <w:r w:rsidRPr="00044C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Release 2</w:t>
            </w:r>
            <w:r w:rsidRPr="00044C81">
              <w:t>. This is the second release of this unit of competency in the MAR Maritime Training Package.</w:t>
            </w:r>
          </w:p>
          <w:p w:rsidR="00000000" w:rsidRPr="00044C81" w:rsidP="00044C81">
            <w:pPr>
              <w:pStyle w:val="ListBullet"/>
            </w:pPr>
            <w:r w:rsidRPr="00044C81">
              <w:t>Minor statement changes in unit Application</w:t>
            </w:r>
          </w:p>
          <w:p w:rsidR="00000000" w:rsidP="00044C81">
            <w:pPr>
              <w:pStyle w:val="ListBullet"/>
              <w:rPr>
                <w:lang w:val="en-NZ"/>
              </w:rPr>
            </w:pPr>
            <w:r w:rsidRPr="00044C81">
              <w:t>Minor statement changes in Assessment Conditions.</w:t>
            </w:r>
          </w:p>
        </w:tc>
      </w:tr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rPr>
                <w:rStyle w:val="SpecialBold"/>
              </w:rPr>
              <w:t>Release 1</w:t>
            </w:r>
            <w:r w:rsidRPr="00044C81">
              <w:t>. This is the first release of this unit of competency in</w:t>
            </w:r>
            <w:r w:rsidRPr="00044C81">
              <w:t xml:space="preserve"> the MAR Maritime Training Package.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12" w:name="O_1285061"/>
      <w:bookmarkEnd w:id="12"/>
      <w:r w:rsidRPr="00044C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 xml:space="preserve">Evidence required to demonstrate competence in this unit must be relevant to and satisfy all of the requirements of the elements and performance criteria on </w:t>
            </w:r>
            <w:r w:rsidRPr="00044C81">
              <w:t>at least one occasion and include:</w:t>
            </w:r>
          </w:p>
          <w:p w:rsidR="00000000" w:rsidRPr="00044C81" w:rsidP="00044C81">
            <w:pPr>
              <w:pStyle w:val="ListBullet"/>
            </w:pPr>
            <w:r w:rsidRPr="00044C81">
              <w:t>collecting, organising and understanding information related to vessel resource and logistic requirements</w:t>
            </w:r>
          </w:p>
          <w:p w:rsidR="00000000" w:rsidRPr="00044C81" w:rsidP="00044C81">
            <w:pPr>
              <w:pStyle w:val="ListBullet"/>
            </w:pPr>
            <w:r w:rsidRPr="00044C81">
              <w:t>communicating ideas and information to enable input from crew and understanding by crew of plans developed</w:t>
            </w:r>
          </w:p>
          <w:p w:rsidR="00000000" w:rsidRPr="00044C81" w:rsidP="00044C81">
            <w:pPr>
              <w:pStyle w:val="ListBullet"/>
            </w:pPr>
            <w:r w:rsidRPr="00044C81">
              <w:t>complet</w:t>
            </w:r>
            <w:r w:rsidRPr="00044C81">
              <w:t>ing a review of, and updating the process for, vessel operations</w:t>
            </w:r>
          </w:p>
          <w:p w:rsidR="00000000" w:rsidRPr="00044C81" w:rsidP="00044C81">
            <w:pPr>
              <w:pStyle w:val="ListBullet"/>
            </w:pPr>
            <w:r w:rsidRPr="00044C81">
              <w:t>developing effective action plan that have regard to:</w:t>
            </w:r>
          </w:p>
          <w:p w:rsidR="00000000" w:rsidRPr="00044C81" w:rsidP="00044C81">
            <w:pPr>
              <w:pStyle w:val="ListBullet2"/>
            </w:pPr>
            <w:r w:rsidRPr="00044C81">
              <w:t>cargo plan</w:t>
            </w:r>
          </w:p>
          <w:p w:rsidR="00000000" w:rsidRPr="00044C81" w:rsidP="00044C81">
            <w:pPr>
              <w:pStyle w:val="ListBullet2"/>
            </w:pPr>
            <w:r w:rsidRPr="00044C81">
              <w:t>dry-docking and slipping operations</w:t>
            </w:r>
          </w:p>
          <w:p w:rsidR="00000000" w:rsidRPr="00044C81" w:rsidP="00044C81">
            <w:pPr>
              <w:pStyle w:val="ListBullet2"/>
            </w:pPr>
            <w:r w:rsidRPr="00044C81">
              <w:t>planned maintenance system</w:t>
            </w:r>
          </w:p>
          <w:p w:rsidR="00000000" w:rsidRPr="00044C81" w:rsidP="00044C81">
            <w:pPr>
              <w:pStyle w:val="ListBullet2"/>
            </w:pPr>
            <w:r w:rsidRPr="00044C81">
              <w:t>safety management plan</w:t>
            </w:r>
          </w:p>
          <w:p w:rsidR="00000000" w:rsidRPr="00044C81" w:rsidP="00044C81">
            <w:pPr>
              <w:pStyle w:val="ListBullet2"/>
            </w:pPr>
            <w:r w:rsidRPr="00044C81">
              <w:t>voyage planning</w:t>
            </w:r>
          </w:p>
          <w:p w:rsidR="00000000" w:rsidRPr="00044C81" w:rsidP="00044C81">
            <w:pPr>
              <w:pStyle w:val="ListBullet"/>
            </w:pPr>
            <w:r w:rsidRPr="00044C81">
              <w:t>developing operational targets, including:</w:t>
            </w:r>
          </w:p>
          <w:p w:rsidR="00000000" w:rsidRPr="00044C81" w:rsidP="00044C81">
            <w:pPr>
              <w:pStyle w:val="ListBullet2"/>
            </w:pPr>
            <w:r w:rsidRPr="00044C81">
              <w:t>completion of survey and docking operations and routine maintenance</w:t>
            </w:r>
          </w:p>
          <w:p w:rsidR="00000000" w:rsidRPr="00044C81" w:rsidP="00044C81">
            <w:pPr>
              <w:pStyle w:val="ListBullet2"/>
            </w:pPr>
            <w:r w:rsidRPr="00044C81">
              <w:t>key performance indicators (KPIs)</w:t>
            </w:r>
          </w:p>
          <w:p w:rsidR="00000000" w:rsidRPr="00044C81" w:rsidP="00044C81">
            <w:pPr>
              <w:pStyle w:val="ListBullet2"/>
            </w:pPr>
            <w:r w:rsidRPr="00044C81">
              <w:t>optimal fuel usage</w:t>
            </w:r>
          </w:p>
          <w:p w:rsidR="00000000" w:rsidRPr="00044C81" w:rsidP="00044C81">
            <w:pPr>
              <w:pStyle w:val="ListBullet2"/>
            </w:pPr>
            <w:r w:rsidRPr="00044C81">
              <w:t>passage planning to achieve safe and efficient routing</w:t>
            </w:r>
          </w:p>
          <w:p w:rsidR="00000000" w:rsidRPr="00044C81" w:rsidP="00044C81">
            <w:pPr>
              <w:pStyle w:val="ListBullet"/>
            </w:pPr>
            <w:r w:rsidRPr="00044C81">
              <w:t>liaising with other crew members on</w:t>
            </w:r>
            <w:r w:rsidRPr="00044C81">
              <w:t xml:space="preserve"> a range of operational issues and challenges</w:t>
            </w:r>
          </w:p>
          <w:p w:rsidR="00000000" w:rsidRPr="00044C81" w:rsidP="00044C81">
            <w:pPr>
              <w:pStyle w:val="ListBullet"/>
            </w:pPr>
            <w:r w:rsidRPr="00044C81">
              <w:t>monitoring and responding to compliance issues and measuring progress against agreed objectives</w:t>
            </w:r>
          </w:p>
          <w:p w:rsidR="00000000" w:rsidRPr="00044C81" w:rsidP="00044C81">
            <w:pPr>
              <w:pStyle w:val="ListBullet"/>
            </w:pPr>
            <w:r w:rsidRPr="00044C81">
              <w:t>planning and organising activities, including consulting with crew to determine resource and logistics requirement</w:t>
            </w:r>
            <w:r w:rsidRPr="00044C81">
              <w:t>s, and developing, implementing and reviewing operational plans</w:t>
            </w:r>
          </w:p>
          <w:p w:rsidR="00000000" w:rsidRPr="00044C81" w:rsidP="00044C81">
            <w:pPr>
              <w:pStyle w:val="ListBullet"/>
            </w:pPr>
            <w:r w:rsidRPr="00044C81">
              <w:t>undertaking a job safety analysis (JSA) for working in areas of high risk</w:t>
            </w:r>
          </w:p>
          <w:p w:rsidR="00000000" w:rsidRPr="00044C81" w:rsidP="00044C81">
            <w:pPr>
              <w:pStyle w:val="ListBullet"/>
            </w:pPr>
            <w:r w:rsidRPr="00044C81">
              <w:t>using information gathering techniques to determine crew requirements and developing strategies to address these.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13" w:name="O_1285060"/>
      <w:bookmarkEnd w:id="13"/>
      <w:r w:rsidRPr="00044C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44C81" w:rsidP="00044C81">
            <w:pPr>
              <w:pStyle w:val="ListBullet"/>
            </w:pPr>
            <w:r w:rsidRPr="00044C81">
              <w:t>analytical tools</w:t>
            </w:r>
          </w:p>
          <w:p w:rsidR="00000000" w:rsidRPr="00044C81" w:rsidP="00044C81">
            <w:pPr>
              <w:pStyle w:val="ListBullet"/>
            </w:pPr>
            <w:r w:rsidRPr="00044C81">
              <w:t>budgets and estimatio</w:t>
            </w:r>
            <w:r w:rsidRPr="00044C81">
              <w:t>n of material requirements</w:t>
            </w:r>
          </w:p>
          <w:p w:rsidR="00000000" w:rsidRPr="00044C81" w:rsidP="00044C81">
            <w:pPr>
              <w:pStyle w:val="ListBullet"/>
            </w:pPr>
            <w:r w:rsidRPr="00044C81">
              <w:t>decision-making models and techniques</w:t>
            </w:r>
          </w:p>
          <w:p w:rsidR="00000000" w:rsidRPr="00044C81" w:rsidP="00044C81">
            <w:pPr>
              <w:pStyle w:val="ListBullet"/>
            </w:pPr>
            <w:r w:rsidRPr="00044C81">
              <w:t>information gathering strategies</w:t>
            </w:r>
          </w:p>
          <w:p w:rsidR="00000000" w:rsidRPr="00044C81" w:rsidP="00044C81">
            <w:pPr>
              <w:pStyle w:val="ListBullet"/>
            </w:pPr>
            <w:r w:rsidRPr="00044C81">
              <w:t>logistics and procurement management techniques</w:t>
            </w:r>
          </w:p>
          <w:p w:rsidR="00000000" w:rsidRPr="00044C81" w:rsidP="00044C81">
            <w:pPr>
              <w:pStyle w:val="ListBullet"/>
            </w:pPr>
            <w:r w:rsidRPr="00044C81">
              <w:t>operational plan development, including:</w:t>
            </w:r>
          </w:p>
          <w:p w:rsidR="00000000" w:rsidRPr="00044C81" w:rsidP="00044C81">
            <w:pPr>
              <w:pStyle w:val="ListBullet2"/>
            </w:pPr>
            <w:r w:rsidRPr="00044C81">
              <w:t>docking and repair plans</w:t>
            </w:r>
          </w:p>
          <w:p w:rsidR="00000000" w:rsidRPr="00044C81" w:rsidP="00044C81">
            <w:pPr>
              <w:pStyle w:val="ListBullet2"/>
            </w:pPr>
            <w:r w:rsidRPr="00044C81">
              <w:t>managing confined space entry</w:t>
            </w:r>
          </w:p>
          <w:p w:rsidR="00000000" w:rsidRPr="00044C81" w:rsidP="00044C81">
            <w:pPr>
              <w:pStyle w:val="ListBullet2"/>
            </w:pPr>
            <w:r w:rsidRPr="00044C81">
              <w:t>passage planning</w:t>
            </w:r>
          </w:p>
          <w:p w:rsidR="00000000" w:rsidRPr="00044C81" w:rsidP="00044C81">
            <w:pPr>
              <w:pStyle w:val="ListBullet2"/>
            </w:pPr>
            <w:r w:rsidRPr="00044C81">
              <w:t>periodic survey requirements</w:t>
            </w:r>
          </w:p>
          <w:p w:rsidR="00000000" w:rsidRPr="00044C81" w:rsidP="00044C81">
            <w:pPr>
              <w:pStyle w:val="ListBullet"/>
            </w:pPr>
            <w:r w:rsidRPr="00044C81">
              <w:t>resource availability</w:t>
            </w:r>
          </w:p>
          <w:p w:rsidR="00000000" w:rsidRPr="00044C81" w:rsidP="00044C81">
            <w:pPr>
              <w:pStyle w:val="ListBullet"/>
            </w:pPr>
            <w:r w:rsidRPr="00044C81">
              <w:t>work health and safety (WHS)/occupational health and safety (OHS) and environmental issues.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14" w:name="O_1285059"/>
      <w:bookmarkEnd w:id="14"/>
      <w:r w:rsidRPr="00044C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C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C81" w:rsidP="00044C81">
            <w:pPr>
              <w:pStyle w:val="BodyText"/>
            </w:pPr>
            <w:r w:rsidRPr="00044C81">
              <w:t>Assessors must</w:t>
            </w:r>
            <w:r w:rsidRPr="00044C81">
              <w:t xml:space="preserve"> hold credentials specified within the Standards for Registered Training Organisations current at the time of assessment.</w:t>
            </w:r>
          </w:p>
          <w:p w:rsidR="00000000" w:rsidRPr="00044C81" w:rsidP="00044C81">
            <w:pPr>
              <w:pStyle w:val="BodyText"/>
            </w:pPr>
            <w:r w:rsidRPr="00044C81">
              <w:t>Assessment must satisfy the Principles of Assessment and Rules of Evidence and all regulatory requirements included within the Standar</w:t>
            </w:r>
            <w:r w:rsidRPr="00044C81">
              <w:t>ds for Registered Training current at the time of assessment.</w:t>
            </w:r>
          </w:p>
          <w:p w:rsidR="00000000" w:rsidRPr="00044C81" w:rsidP="00044C81">
            <w:pPr>
              <w:pStyle w:val="BodyText"/>
            </w:pPr>
            <w:r w:rsidRPr="00044C8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4C81" w:rsidP="00044C81">
            <w:pPr>
              <w:pStyle w:val="BodyText"/>
            </w:pPr>
            <w:r w:rsidRPr="00044C81">
              <w:t xml:space="preserve">Practical assessment must </w:t>
            </w:r>
            <w:r w:rsidRPr="00044C81">
              <w:t xml:space="preserve">occur in a workplace, or realistic simulated workplace, under the normal range of workplace conditions. </w:t>
            </w:r>
          </w:p>
          <w:p w:rsidR="00000000" w:rsidRPr="00044C81" w:rsidP="00044C81">
            <w:pPr>
              <w:pStyle w:val="BodyText"/>
            </w:pPr>
            <w:r w:rsidRPr="00044C81">
              <w:t>Simulations and scenarios may be used where situations cannot be provided in the workplace or may occur only rarely, in particular for situations relat</w:t>
            </w:r>
            <w:r w:rsidRPr="00044C81">
              <w:t>ing to emergency procedures and adverse weather conditions where assessment would be unsafe, impractical or may lead to environmental damage.</w:t>
            </w:r>
          </w:p>
          <w:p w:rsidR="00000000" w:rsidRPr="00044C81" w:rsidP="00044C81">
            <w:pPr>
              <w:pStyle w:val="BodyText"/>
            </w:pPr>
            <w:r w:rsidRPr="00044C81">
              <w:t>Resources for assessment must include access to:</w:t>
            </w:r>
          </w:p>
          <w:p w:rsidR="00000000" w:rsidRPr="00044C81" w:rsidP="00044C81">
            <w:pPr>
              <w:pStyle w:val="ListBullet"/>
            </w:pPr>
            <w:r w:rsidRPr="00044C81">
              <w:t>applicable documentation, such as legislation, regulations, code</w:t>
            </w:r>
            <w:r w:rsidRPr="00044C81">
              <w:t>s of practice, workplace procedures and operational manuals</w:t>
            </w:r>
          </w:p>
          <w:p w:rsidR="00000000" w:rsidRPr="00044C81" w:rsidP="00044C81">
            <w:pPr>
              <w:pStyle w:val="ListBullet"/>
            </w:pPr>
            <w:r w:rsidRPr="00044C81">
              <w:t>tools, equipment, materials, personnel and personal protective equipment (PPE) that replicate and are currently used in industry.</w:t>
            </w:r>
          </w:p>
        </w:tc>
      </w:tr>
    </w:tbl>
    <w:p w:rsidR="00000000" w:rsidRPr="00044C81" w:rsidP="00044C81">
      <w:pPr>
        <w:pStyle w:val="NoPaddingFontSize1"/>
      </w:pPr>
    </w:p>
    <w:p w:rsidR="00000000" w:rsidRPr="00044C81" w:rsidP="00044C81">
      <w:pPr>
        <w:pStyle w:val="AllowPageBreak"/>
      </w:pPr>
    </w:p>
    <w:p w:rsidR="00000000" w:rsidRPr="00044C81" w:rsidP="00044C81">
      <w:pPr>
        <w:pStyle w:val="Heading1"/>
      </w:pPr>
      <w:bookmarkStart w:id="15" w:name="O_1285074"/>
      <w:bookmarkEnd w:id="15"/>
      <w:r w:rsidRPr="00044C81">
        <w:t>Links</w:t>
      </w:r>
    </w:p>
    <w:p w:rsidR="00000000" w:rsidRPr="00044C81" w:rsidP="00654903">
      <w:pPr>
        <w:pStyle w:val="BodyText"/>
      </w:pPr>
      <w:r w:rsidRPr="00044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31CD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044C81" w:rsidP="00044C81"/>
    <w:sectPr w:rsidSect="00044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 w:rsidRPr="00654903" w:rsidP="00654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03" w:rsidP="00044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54903" w:rsidP="00044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4903" w:rsidP="00044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 w:rsidP="00044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903">
      <w:t>Approved</w:t>
    </w:r>
    <w:r w:rsidR="006549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9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903">
      <w:rPr>
        <w:noProof/>
      </w:rPr>
      <w:t>5</w:t>
    </w:r>
    <w:r>
      <w:rPr>
        <w:noProof/>
      </w:rPr>
      <w:fldChar w:fldCharType="end"/>
    </w:r>
  </w:p>
  <w:p w:rsidR="00044C81" w:rsidP="00044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9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903">
      <w:t>Industry Skills Australia</w:t>
    </w:r>
    <w:r w:rsidR="00654903">
      <w:fldChar w:fldCharType="end"/>
    </w:r>
  </w:p>
  <w:p w:rsidR="00044C81" w:rsidP="00044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C81" w:rsidRPr="00654903" w:rsidP="00654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03" w:rsidRPr="002D2AF8" w:rsidP="00044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MARC048 Monitor and manage vessel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903" w:rsidP="00044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C81" w:rsidRPr="002D2AF8" w:rsidP="00044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903">
      <w:t>MARC048 Monitor and manage vessel operations</w:t>
    </w:r>
    <w:r w:rsidR="006549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903">
      <w:rPr>
        <w:noProof/>
      </w:rPr>
      <w:t>2 March 2025</w:t>
    </w:r>
    <w:r>
      <w:fldChar w:fldCharType="end"/>
    </w:r>
  </w:p>
  <w:p w:rsidR="00044C81" w:rsidP="00044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4B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EEF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CF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C81"/>
  </w:style>
  <w:style w:type="character" w:customStyle="1" w:styleId="Heading1Char">
    <w:name w:val="Heading 1 Char"/>
    <w:basedOn w:val="DefaultParagraphFont"/>
    <w:link w:val="Heading1"/>
    <w:rsid w:val="00044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C81"/>
    <w:rPr>
      <w:b/>
      <w:spacing w:val="0"/>
    </w:rPr>
  </w:style>
  <w:style w:type="paragraph" w:styleId="ListBullet2">
    <w:name w:val="List Bullet 2"/>
    <w:basedOn w:val="List2"/>
    <w:rsid w:val="00044C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C81"/>
    <w:rPr>
      <w:i/>
    </w:rPr>
  </w:style>
  <w:style w:type="paragraph" w:styleId="Caption">
    <w:name w:val="caption"/>
    <w:basedOn w:val="BodyText"/>
    <w:next w:val="Normal"/>
    <w:qFormat/>
    <w:rsid w:val="00044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C81"/>
  </w:style>
  <w:style w:type="paragraph" w:styleId="TableofFigures">
    <w:name w:val="table of figures"/>
    <w:basedOn w:val="Normal"/>
    <w:next w:val="Normal"/>
    <w:semiHidden/>
    <w:rsid w:val="00044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C81"/>
    <w:rPr>
      <w:rFonts w:ascii="Wingdings" w:hAnsi="Wingdings"/>
    </w:rPr>
  </w:style>
  <w:style w:type="paragraph" w:customStyle="1" w:styleId="TableHeading">
    <w:name w:val="Table Heading"/>
    <w:basedOn w:val="HeadingBase"/>
    <w:rsid w:val="00044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C81"/>
    <w:rPr>
      <w:color w:val="0033CC"/>
      <w:u w:val="none"/>
    </w:rPr>
  </w:style>
  <w:style w:type="paragraph" w:customStyle="1" w:styleId="BodyTextRight">
    <w:name w:val="Body Text Right"/>
    <w:basedOn w:val="BodyText"/>
    <w:rsid w:val="00044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C81"/>
    <w:rPr>
      <w:sz w:val="32"/>
    </w:rPr>
  </w:style>
  <w:style w:type="paragraph" w:customStyle="1" w:styleId="HeadingProcedure">
    <w:name w:val="Heading Procedure"/>
    <w:basedOn w:val="HeadingBase"/>
    <w:next w:val="Normal"/>
    <w:rsid w:val="00044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C81"/>
    <w:pPr>
      <w:spacing w:before="60" w:after="60"/>
    </w:pPr>
  </w:style>
  <w:style w:type="paragraph" w:styleId="ListContinue">
    <w:name w:val="List Continue"/>
    <w:basedOn w:val="List"/>
    <w:rsid w:val="00044C81"/>
    <w:pPr>
      <w:ind w:firstLine="0"/>
    </w:pPr>
  </w:style>
  <w:style w:type="paragraph" w:customStyle="1" w:styleId="ListNote">
    <w:name w:val="List Note"/>
    <w:basedOn w:val="List"/>
    <w:rsid w:val="00044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C81"/>
    <w:rPr>
      <w:rFonts w:ascii="Courier New" w:hAnsi="Courier New"/>
    </w:rPr>
  </w:style>
  <w:style w:type="paragraph" w:customStyle="1" w:styleId="NoteBullet">
    <w:name w:val="Note Bullet"/>
    <w:basedOn w:val="Note"/>
    <w:rsid w:val="00044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C81"/>
    <w:rPr>
      <w:b/>
      <w:smallCaps/>
    </w:rPr>
  </w:style>
  <w:style w:type="paragraph" w:customStyle="1" w:styleId="TableListNumber">
    <w:name w:val="Table List Number"/>
    <w:basedOn w:val="ListNumber"/>
    <w:rsid w:val="00044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C81"/>
    <w:pPr>
      <w:numPr>
        <w:numId w:val="9"/>
      </w:numPr>
    </w:pPr>
  </w:style>
  <w:style w:type="paragraph" w:customStyle="1" w:styleId="ListAlpha2">
    <w:name w:val="List Alpha 2"/>
    <w:basedOn w:val="List2"/>
    <w:rsid w:val="00044C81"/>
    <w:pPr>
      <w:numPr>
        <w:numId w:val="8"/>
      </w:numPr>
    </w:pPr>
  </w:style>
  <w:style w:type="paragraph" w:styleId="List2">
    <w:name w:val="List 2"/>
    <w:basedOn w:val="BodyText"/>
    <w:rsid w:val="00044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C81"/>
    <w:pPr>
      <w:numPr>
        <w:numId w:val="4"/>
      </w:numPr>
    </w:pPr>
  </w:style>
  <w:style w:type="paragraph" w:styleId="ListContinue2">
    <w:name w:val="List Continue 2"/>
    <w:basedOn w:val="List2"/>
    <w:rsid w:val="00044C81"/>
    <w:pPr>
      <w:ind w:firstLine="0"/>
    </w:pPr>
  </w:style>
  <w:style w:type="paragraph" w:styleId="ListContinue3">
    <w:name w:val="List Continue 3"/>
    <w:basedOn w:val="List3"/>
    <w:rsid w:val="00044C81"/>
    <w:pPr>
      <w:ind w:left="1021" w:firstLine="0"/>
    </w:pPr>
  </w:style>
  <w:style w:type="paragraph" w:styleId="ListContinue4">
    <w:name w:val="List Continue 4"/>
    <w:basedOn w:val="List4"/>
    <w:rsid w:val="00044C81"/>
    <w:pPr>
      <w:ind w:firstLine="0"/>
    </w:pPr>
  </w:style>
  <w:style w:type="paragraph" w:styleId="ListContinue5">
    <w:name w:val="List Continue 5"/>
    <w:basedOn w:val="List5"/>
    <w:rsid w:val="00044C81"/>
    <w:pPr>
      <w:ind w:firstLine="0"/>
    </w:pPr>
  </w:style>
  <w:style w:type="paragraph" w:styleId="ListNumber3">
    <w:name w:val="List Number 3"/>
    <w:basedOn w:val="List3"/>
    <w:rsid w:val="00044C81"/>
    <w:pPr>
      <w:numPr>
        <w:numId w:val="5"/>
      </w:numPr>
    </w:pPr>
  </w:style>
  <w:style w:type="paragraph" w:styleId="ListNumber4">
    <w:name w:val="List Number 4"/>
    <w:basedOn w:val="List4"/>
    <w:rsid w:val="00044C81"/>
    <w:pPr>
      <w:numPr>
        <w:numId w:val="6"/>
      </w:numPr>
    </w:pPr>
  </w:style>
  <w:style w:type="paragraph" w:styleId="ListNumber5">
    <w:name w:val="List Number 5"/>
    <w:basedOn w:val="List5"/>
    <w:rsid w:val="00044C81"/>
    <w:pPr>
      <w:numPr>
        <w:numId w:val="7"/>
      </w:numPr>
    </w:pPr>
  </w:style>
  <w:style w:type="paragraph" w:styleId="BlockText">
    <w:name w:val="Block Text"/>
    <w:basedOn w:val="Normal"/>
    <w:rsid w:val="00044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C81"/>
    <w:rPr>
      <w:sz w:val="16"/>
      <w:vertAlign w:val="superscript"/>
    </w:rPr>
  </w:style>
  <w:style w:type="character" w:customStyle="1" w:styleId="Symbols">
    <w:name w:val="Symbols"/>
    <w:basedOn w:val="DefaultParagraphFont"/>
    <w:rsid w:val="00044C81"/>
    <w:rPr>
      <w:rFonts w:ascii="Symbol" w:hAnsi="Symbol"/>
    </w:rPr>
  </w:style>
  <w:style w:type="character" w:customStyle="1" w:styleId="MenuOptions">
    <w:name w:val="Menu Options"/>
    <w:basedOn w:val="DefaultParagraphFont"/>
    <w:rsid w:val="00044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C81"/>
    <w:rPr>
      <w:b/>
    </w:rPr>
  </w:style>
  <w:style w:type="character" w:customStyle="1" w:styleId="Underlined">
    <w:name w:val="Underlined"/>
    <w:basedOn w:val="DefaultParagraphFont"/>
    <w:rsid w:val="00044C81"/>
    <w:rPr>
      <w:u w:val="single"/>
    </w:rPr>
  </w:style>
  <w:style w:type="paragraph" w:customStyle="1" w:styleId="TableBodyTextRight">
    <w:name w:val="Table Body Text Right"/>
    <w:basedOn w:val="TableBodyText"/>
    <w:rsid w:val="00044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C81"/>
    <w:rPr>
      <w:sz w:val="18"/>
    </w:rPr>
  </w:style>
  <w:style w:type="paragraph" w:customStyle="1" w:styleId="BodySmallRight">
    <w:name w:val="Body Small Right"/>
    <w:basedOn w:val="BodyTextRight"/>
    <w:rsid w:val="00044C81"/>
    <w:rPr>
      <w:sz w:val="18"/>
      <w:szCs w:val="18"/>
    </w:rPr>
  </w:style>
  <w:style w:type="paragraph" w:customStyle="1" w:styleId="MarginEdition">
    <w:name w:val="Margin Edition"/>
    <w:basedOn w:val="MarginNote"/>
    <w:rsid w:val="00044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C81"/>
    <w:rPr>
      <w:sz w:val="2"/>
      <w:szCs w:val="2"/>
    </w:rPr>
  </w:style>
  <w:style w:type="character" w:customStyle="1" w:styleId="Small">
    <w:name w:val="Small"/>
    <w:basedOn w:val="DefaultParagraphFont"/>
    <w:rsid w:val="00044C81"/>
    <w:rPr>
      <w:sz w:val="16"/>
    </w:rPr>
  </w:style>
  <w:style w:type="paragraph" w:customStyle="1" w:styleId="WideTable">
    <w:name w:val="Wide Table"/>
    <w:basedOn w:val="Normal"/>
    <w:rsid w:val="00044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C81"/>
  </w:style>
  <w:style w:type="paragraph" w:styleId="Quote">
    <w:name w:val="Quote"/>
    <w:basedOn w:val="Heading1"/>
    <w:link w:val="QuoteChar"/>
    <w:qFormat/>
    <w:rsid w:val="00044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C81"/>
    <w:pPr>
      <w:pageBreakBefore/>
    </w:pPr>
  </w:style>
  <w:style w:type="paragraph" w:customStyle="1" w:styleId="Border">
    <w:name w:val="Border"/>
    <w:basedOn w:val="Normal"/>
    <w:qFormat/>
    <w:rsid w:val="00044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C81"/>
    <w:rPr>
      <w:u w:val="single"/>
    </w:rPr>
  </w:style>
  <w:style w:type="character" w:customStyle="1" w:styleId="BoldandItalics">
    <w:name w:val="Bold and Italics"/>
    <w:qFormat/>
    <w:rsid w:val="00044C81"/>
    <w:rPr>
      <w:b/>
      <w:i/>
      <w:u w:val="none"/>
    </w:rPr>
  </w:style>
  <w:style w:type="paragraph" w:styleId="BalloonText">
    <w:name w:val="Balloon Text"/>
    <w:basedOn w:val="Normal"/>
    <w:link w:val="BalloonTextChar"/>
    <w:rsid w:val="00044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C81"/>
    <w:pPr>
      <w:spacing w:before="0" w:after="0"/>
    </w:pPr>
  </w:style>
  <w:style w:type="paragraph" w:customStyle="1" w:styleId="BodyTextBold">
    <w:name w:val="Body Text Bold"/>
    <w:basedOn w:val="BodyText"/>
    <w:qFormat/>
    <w:rsid w:val="00044C81"/>
    <w:rPr>
      <w:b/>
    </w:rPr>
  </w:style>
  <w:style w:type="character" w:styleId="Hyperlink">
    <w:name w:val="Hyperlink"/>
    <w:basedOn w:val="DefaultParagraphFont"/>
    <w:uiPriority w:val="99"/>
    <w:unhideWhenUsed/>
    <w:rsid w:val="00654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7604</Characters>
  <Application>Microsoft Office Word</Application>
  <DocSecurity>0</DocSecurity>
  <Lines>304</Lines>
  <Paragraphs>172</Paragraphs>
  <ScaleCrop>false</ScaleCrop>
  <Company>Author-it Software Corporation Ltd.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MARC048 Monitor and manage vessel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