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697" w:rsidP="00E44697">
      <w:pPr>
        <w:pStyle w:val="Title"/>
      </w:pPr>
      <w:r>
        <w:fldChar w:fldCharType="begin"/>
      </w:r>
      <w:r>
        <w:instrText xml:space="preserve"> TITLE   \* MERGEFORMAT </w:instrText>
      </w:r>
      <w:r>
        <w:fldChar w:fldCharType="separate"/>
      </w:r>
      <w:r>
        <w:t>MARC047 Manage a propulsion unit using appropriate engine systems and support services</w:t>
      </w:r>
      <w:r>
        <w:fldChar w:fldCharType="end"/>
      </w:r>
    </w:p>
    <w:p w:rsidR="00E44697" w:rsidP="00E44697">
      <w:pPr>
        <w:pStyle w:val="Version"/>
        <w:sectPr w:rsidSect="002370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7069" w:rsidP="00237069">
      <w:pPr>
        <w:pStyle w:val="SuperHeading"/>
      </w:pPr>
      <w:r w:rsidRPr="00237069">
        <w:t>MARC047 Manage a propulsion unit using appropriate engine systems and support services</w:t>
      </w:r>
    </w:p>
    <w:p w:rsidR="00000000" w:rsidRPr="00237069" w:rsidP="00237069">
      <w:pPr>
        <w:pStyle w:val="Heading1"/>
      </w:pPr>
      <w:bookmarkStart w:id="1" w:name="O_1285054"/>
      <w:bookmarkEnd w:id="1"/>
      <w:r w:rsidRPr="00237069">
        <w:t>Modification History</w:t>
      </w:r>
    </w:p>
    <w:tbl>
      <w:tblPr>
        <w:tblW w:w="9497" w:type="dxa"/>
        <w:tblLayout w:type="fixed"/>
        <w:tblCellMar>
          <w:left w:w="62" w:type="dxa"/>
          <w:right w:w="62" w:type="dxa"/>
        </w:tblCellMar>
        <w:tblLook w:val="0000"/>
      </w:tblPr>
      <w:tblGrid>
        <w:gridCol w:w="9497"/>
      </w:tblGrid>
      <w:tr w:rsidTr="002370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rPr>
                <w:rStyle w:val="SpecialBold"/>
              </w:rPr>
              <w:t>Release 2</w:t>
            </w:r>
            <w:r w:rsidRPr="00237069">
              <w:t>. This is the second release of this unit of competency in the MAR Maritime Training Package.</w:t>
            </w:r>
          </w:p>
          <w:p w:rsidR="00000000" w:rsidRPr="00237069" w:rsidP="00237069">
            <w:pPr>
              <w:pStyle w:val="ListBullet"/>
            </w:pPr>
            <w:r w:rsidRPr="00237069">
              <w:t>Minor statement changes in unit Application</w:t>
            </w:r>
          </w:p>
          <w:p w:rsidR="00000000" w:rsidRPr="00237069" w:rsidP="00237069">
            <w:pPr>
              <w:pStyle w:val="ListBullet"/>
            </w:pPr>
            <w:r w:rsidRPr="00237069">
              <w:t>Minor MO505 statement changes in Knowledge Evidence</w:t>
            </w:r>
          </w:p>
          <w:p w:rsidR="00000000" w:rsidP="00237069">
            <w:pPr>
              <w:pStyle w:val="ListBullet"/>
              <w:rPr>
                <w:lang w:val="en-NZ"/>
              </w:rPr>
            </w:pPr>
            <w:r w:rsidRPr="00237069">
              <w:t>Minor statement changes in Assessment Conditions.</w:t>
            </w:r>
          </w:p>
        </w:tc>
      </w:tr>
      <w:tr w:rsidTr="002370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rPr>
                <w:rStyle w:val="SpecialBold"/>
              </w:rPr>
              <w:t>Release 1</w:t>
            </w:r>
            <w:r w:rsidRPr="00237069">
              <w:t>. This is the first release of this unit of competency in the MAR Maritime Training Package.</w:t>
            </w:r>
          </w:p>
        </w:tc>
      </w:tr>
    </w:tbl>
    <w:p w:rsidR="00000000" w:rsidRPr="00237069" w:rsidP="00237069">
      <w:pPr>
        <w:pStyle w:val="NoPaddingFontSize1"/>
      </w:pPr>
    </w:p>
    <w:p w:rsidR="00000000" w:rsidRPr="00237069" w:rsidP="00237069">
      <w:pPr>
        <w:pStyle w:val="AllowPageBreak"/>
      </w:pPr>
    </w:p>
    <w:p w:rsidR="00000000" w:rsidRPr="00237069" w:rsidP="00237069">
      <w:pPr>
        <w:pStyle w:val="Heading1"/>
      </w:pPr>
      <w:bookmarkStart w:id="2" w:name="O_1285053"/>
      <w:bookmarkEnd w:id="2"/>
      <w:r w:rsidRPr="00237069">
        <w:t>Application</w:t>
      </w:r>
    </w:p>
    <w:tbl>
      <w:tblPr>
        <w:tblW w:w="9497" w:type="dxa"/>
        <w:tblLayout w:type="fixed"/>
        <w:tblCellMar>
          <w:left w:w="62" w:type="dxa"/>
          <w:right w:w="62" w:type="dxa"/>
        </w:tblCellMar>
        <w:tblLook w:val="0000"/>
      </w:tblPr>
      <w:tblGrid>
        <w:gridCol w:w="9497"/>
      </w:tblGrid>
      <w:tr w:rsidTr="002370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t>This unit involves the skills and knowledge required to operate a propulsion unit using appropriate engine systems and support services according to technical specifications and safe operating limits.</w:t>
            </w:r>
          </w:p>
          <w:p w:rsidR="00000000" w:rsidRPr="00237069" w:rsidP="00237069">
            <w:pPr>
              <w:pStyle w:val="BodyText"/>
            </w:pPr>
            <w:r w:rsidRPr="00237069">
              <w:t>It includes preparing for ope</w:t>
            </w:r>
            <w:r w:rsidRPr="00237069">
              <w:t>ration; operating propulsion unit, engine systems and support services; completing operations and checking propulsion unit, engine systems and support services.</w:t>
            </w:r>
          </w:p>
          <w:p w:rsidR="00000000" w:rsidRPr="00237069" w:rsidP="00237069">
            <w:pPr>
              <w:pStyle w:val="BodyText"/>
            </w:pPr>
            <w:r w:rsidRPr="00237069">
              <w:t>This unit applies to people working in the maritime industry in the capacity of Master up to 45</w:t>
            </w:r>
            <w:r w:rsidRPr="00237069">
              <w:t xml:space="preserve"> metres Near Coastal.</w:t>
            </w:r>
          </w:p>
          <w:p w:rsidR="00000000" w:rsidRPr="00237069" w:rsidP="00237069">
            <w:pPr>
              <w:pStyle w:val="BodyText"/>
            </w:pPr>
            <w:r w:rsidRPr="00237069">
              <w:rPr>
                <w:rStyle w:val="SpecialBold"/>
              </w:rPr>
              <w:t>Licensing/Regulatory Information</w:t>
            </w:r>
          </w:p>
          <w:p w:rsidR="00000000" w:rsidRPr="00237069" w:rsidP="00237069">
            <w:pPr>
              <w:pStyle w:val="BodyText"/>
            </w:pPr>
            <w:r w:rsidRPr="00237069">
              <w:t xml:space="preserve">Legislative and regulatory requirements are applicable to this unit. </w:t>
            </w:r>
          </w:p>
          <w:p w:rsidR="00000000" w:rsidRPr="00237069" w:rsidP="00237069">
            <w:pPr>
              <w:pStyle w:val="BodyText"/>
            </w:pPr>
            <w:r w:rsidRPr="00237069">
              <w:t>This unit is one of the requirements to obtain Australi</w:t>
            </w:r>
            <w:r w:rsidRPr="00237069">
              <w:t>an Maritime Safety Authority (AMSA) certification as a Master of a commercial vessel up to 45 metres Near Coastal and Mate up to 100 metres Near Coastal as specified in Marine Order 505.</w:t>
            </w:r>
          </w:p>
          <w:p w:rsidR="00000000" w:rsidRPr="00237069" w:rsidP="00237069">
            <w:pPr>
              <w:pStyle w:val="BodyText"/>
            </w:pPr>
            <w:r w:rsidRPr="00237069">
              <w:t>Seafarers seeking certification should check with AMSA.</w:t>
            </w:r>
          </w:p>
        </w:tc>
      </w:tr>
    </w:tbl>
    <w:p w:rsidR="00000000" w:rsidRPr="00237069" w:rsidP="00237069">
      <w:pPr>
        <w:pStyle w:val="NoPaddingFontSize1"/>
      </w:pPr>
    </w:p>
    <w:p w:rsidR="00000000" w:rsidRPr="00237069" w:rsidP="00237069">
      <w:pPr>
        <w:pStyle w:val="AllowPageBreak"/>
      </w:pPr>
    </w:p>
    <w:p w:rsidR="00000000" w:rsidRPr="00237069" w:rsidP="00237069">
      <w:pPr>
        <w:pStyle w:val="Heading1"/>
      </w:pPr>
      <w:bookmarkStart w:id="3" w:name="O_1285052"/>
      <w:bookmarkEnd w:id="3"/>
      <w:r w:rsidRPr="00237069">
        <w:t>Pre-requisite Unit</w:t>
      </w:r>
    </w:p>
    <w:tbl>
      <w:tblPr>
        <w:tblW w:w="9497" w:type="dxa"/>
        <w:tblLayout w:type="fixed"/>
        <w:tblCellMar>
          <w:left w:w="62" w:type="dxa"/>
          <w:right w:w="62" w:type="dxa"/>
        </w:tblCellMar>
        <w:tblLook w:val="0000"/>
      </w:tblPr>
      <w:tblGrid>
        <w:gridCol w:w="9497"/>
      </w:tblGrid>
      <w:tr w:rsidTr="002370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t>Not applicable.</w:t>
            </w:r>
          </w:p>
        </w:tc>
      </w:tr>
    </w:tbl>
    <w:p w:rsidR="00E44697" w:rsidP="00237069">
      <w:pPr>
        <w:pStyle w:val="NoPaddingFontSize1"/>
      </w:pPr>
    </w:p>
    <w:p w:rsidR="00E44697" w:rsidP="00237069">
      <w:pPr>
        <w:pStyle w:val="NoPaddingFontSize1"/>
      </w:pPr>
    </w:p>
    <w:p w:rsidR="00000000" w:rsidRPr="00237069" w:rsidP="00237069">
      <w:pPr>
        <w:pStyle w:val="Heading1"/>
      </w:pPr>
      <w:bookmarkStart w:id="4" w:name="O_1285051"/>
      <w:bookmarkEnd w:id="4"/>
      <w:r w:rsidRPr="00237069">
        <w:t>Competency Field</w:t>
      </w:r>
    </w:p>
    <w:tbl>
      <w:tblPr>
        <w:tblW w:w="9497" w:type="dxa"/>
        <w:tblLayout w:type="fixed"/>
        <w:tblCellMar>
          <w:left w:w="62" w:type="dxa"/>
          <w:right w:w="62" w:type="dxa"/>
        </w:tblCellMar>
        <w:tblLook w:val="0000"/>
      </w:tblPr>
      <w:tblGrid>
        <w:gridCol w:w="9497"/>
      </w:tblGrid>
      <w:tr w:rsidTr="002370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t>C – Equipment Operations</w:t>
            </w:r>
          </w:p>
        </w:tc>
      </w:tr>
    </w:tbl>
    <w:p w:rsidR="00E44697" w:rsidP="00237069">
      <w:pPr>
        <w:pStyle w:val="NoPaddingFontSize1"/>
      </w:pPr>
    </w:p>
    <w:p w:rsidR="00E44697" w:rsidP="00237069">
      <w:pPr>
        <w:pStyle w:val="NoPaddingFontSize1"/>
      </w:pPr>
    </w:p>
    <w:p w:rsidR="00000000" w:rsidRPr="00237069" w:rsidP="00237069">
      <w:pPr>
        <w:pStyle w:val="Heading1"/>
      </w:pPr>
      <w:bookmarkStart w:id="5" w:name="O_1285050"/>
      <w:bookmarkEnd w:id="5"/>
      <w:r w:rsidRPr="00237069">
        <w:t>Unit Sector</w:t>
      </w:r>
    </w:p>
    <w:tbl>
      <w:tblPr>
        <w:tblW w:w="9497" w:type="dxa"/>
        <w:tblLayout w:type="fixed"/>
        <w:tblCellMar>
          <w:left w:w="62" w:type="dxa"/>
          <w:right w:w="62" w:type="dxa"/>
        </w:tblCellMar>
        <w:tblLook w:val="0000"/>
      </w:tblPr>
      <w:tblGrid>
        <w:gridCol w:w="9497"/>
      </w:tblGrid>
      <w:tr w:rsidTr="002370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t>Not applicable.</w:t>
            </w:r>
          </w:p>
        </w:tc>
      </w:tr>
    </w:tbl>
    <w:p w:rsidR="00E44697" w:rsidP="00237069">
      <w:pPr>
        <w:pStyle w:val="NoPaddingFontSize1"/>
      </w:pPr>
    </w:p>
    <w:p w:rsidR="00E44697" w:rsidP="00237069">
      <w:pPr>
        <w:pStyle w:val="NoPaddingFontSize1"/>
      </w:pPr>
    </w:p>
    <w:p w:rsidR="00000000" w:rsidRPr="00237069" w:rsidP="00237069">
      <w:pPr>
        <w:pStyle w:val="Heading1"/>
      </w:pPr>
      <w:bookmarkStart w:id="6" w:name="O_1285049"/>
      <w:bookmarkEnd w:id="6"/>
      <w:r w:rsidRPr="0023706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370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PERFORMANCE CRITERIA</w:t>
            </w:r>
          </w:p>
        </w:tc>
      </w:tr>
      <w:tr w:rsidTr="002370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Performance criteria describe the performance needed to demonstrate achievement of the element.</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rPr>
                <w:rStyle w:val="SpecialBold"/>
              </w:rPr>
              <w:t>Prepare for operation</w:t>
            </w: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Routine pre-operational checks of propulsion unit, engine systems and support services are completed prior to use according to manufacturer specifications and organisational procedures</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0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Propulsion unit, engine systems and support services are calibra</w:t>
            </w:r>
            <w:r w:rsidRPr="00237069">
              <w:t>ted or set up correctly</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0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Faults or malfunctions are identified and reported according to organisational procedures</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0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Work health and safety (WHS)/occupational health and safety (OHS) hazards in the work area are identified and risk is assessed a</w:t>
            </w:r>
            <w:r w:rsidRPr="00237069">
              <w:t>nd reported according to organisational procedures</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rPr>
                <w:rStyle w:val="SpecialBold"/>
              </w:rPr>
              <w:t>Operate propulsion unit, engine systems and support services</w:t>
            </w: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Risks to self, others and the environment are identified according to organisational procedures</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0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Suitable personal protective equipment (PPE) is selected and used according to organisational procedures</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0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Controls of propulsion unit, engine systems and support services are operated in a safe and controlled manner</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0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Performance and efficiency of propulsion unit, engine systems and support services operations are monitored</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0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Safe operational practices are used to anticipate and control hazards</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0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Adverse sea and weather conditions that may impact on operation of propulsion unit, engine systems and support services are identified and operational practices are adjusted to maintain safety of vessel and personnel</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0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Procedures to be undertaken in t</w:t>
            </w:r>
            <w:r w:rsidRPr="00237069">
              <w:t>he event of emergencies are recognised and implemented</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rPr>
                <w:rStyle w:val="SpecialBold"/>
              </w:rPr>
              <w:t>Complete operations and check propulsion unit, engine systems and support services</w:t>
            </w: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Shutdown procedures are conducted according to manufacturer instructions and organisational procedures</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0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M</w:t>
            </w:r>
            <w:r w:rsidRPr="00237069">
              <w:t>alfunctions, faults, irregular performance or damage to propulsion unit, engine systems and support services are reported according to organisational procedures</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0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t>Propuls</w:t>
            </w:r>
            <w:r w:rsidRPr="00237069">
              <w:t>ion unit, engine systems and support services are cleaned and secured according to organisational procedures</w:t>
            </w:r>
          </w:p>
        </w:tc>
      </w:tr>
      <w:tr w:rsidTr="002370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0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069">
            <w:pPr>
              <w:pStyle w:val="BodyText"/>
              <w:rPr>
                <w:lang w:val="en-NZ"/>
              </w:rPr>
            </w:pPr>
            <w:r w:rsidRPr="0023706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t>Operational records are completed according to organisational procedures</w:t>
            </w:r>
          </w:p>
        </w:tc>
      </w:tr>
    </w:tbl>
    <w:p w:rsidR="00E44697" w:rsidP="00237069">
      <w:pPr>
        <w:pStyle w:val="NoPaddingFontSize1"/>
      </w:pPr>
    </w:p>
    <w:p w:rsidR="00E44697" w:rsidP="00237069">
      <w:pPr>
        <w:pStyle w:val="NoPaddingFontSize1"/>
      </w:pPr>
    </w:p>
    <w:p w:rsidR="00000000" w:rsidRPr="00237069" w:rsidP="00237069">
      <w:pPr>
        <w:pStyle w:val="Heading1"/>
      </w:pPr>
      <w:bookmarkStart w:id="7" w:name="O_1285048"/>
      <w:bookmarkEnd w:id="7"/>
      <w:r w:rsidRPr="00237069">
        <w:t>Foundation Skills</w:t>
      </w:r>
    </w:p>
    <w:tbl>
      <w:tblPr>
        <w:tblW w:w="9497" w:type="dxa"/>
        <w:tblLayout w:type="fixed"/>
        <w:tblCellMar>
          <w:left w:w="62" w:type="dxa"/>
          <w:right w:w="62" w:type="dxa"/>
        </w:tblCellMar>
        <w:tblLook w:val="0000"/>
      </w:tblPr>
      <w:tblGrid>
        <w:gridCol w:w="9497"/>
      </w:tblGrid>
      <w:tr w:rsidTr="002370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t>Foundation skills essential</w:t>
            </w:r>
            <w:r w:rsidRPr="00237069">
              <w:t xml:space="preserve"> to performance are explicit in the performance criteria of this unit of competency.</w:t>
            </w:r>
          </w:p>
        </w:tc>
      </w:tr>
    </w:tbl>
    <w:p w:rsidR="00E44697" w:rsidP="00237069">
      <w:pPr>
        <w:pStyle w:val="NoPaddingFontSize1"/>
      </w:pPr>
    </w:p>
    <w:p w:rsidR="00E44697" w:rsidP="00237069">
      <w:pPr>
        <w:pStyle w:val="NoPaddingFontSize1"/>
      </w:pPr>
    </w:p>
    <w:p w:rsidR="00000000" w:rsidRPr="00237069" w:rsidP="00237069">
      <w:pPr>
        <w:pStyle w:val="Heading1"/>
      </w:pPr>
      <w:bookmarkStart w:id="8" w:name="O_1285047"/>
      <w:bookmarkEnd w:id="8"/>
      <w:r w:rsidRPr="00237069">
        <w:t>Range of Conditions</w:t>
      </w:r>
    </w:p>
    <w:tbl>
      <w:tblPr>
        <w:tblW w:w="9497" w:type="dxa"/>
        <w:tblLayout w:type="fixed"/>
        <w:tblCellMar>
          <w:left w:w="62" w:type="dxa"/>
          <w:right w:w="62" w:type="dxa"/>
        </w:tblCellMar>
        <w:tblLook w:val="0000"/>
      </w:tblPr>
      <w:tblGrid>
        <w:gridCol w:w="9497"/>
      </w:tblGrid>
      <w:tr w:rsidTr="002370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t>Range is restricted to essential operating conditions and any other variables essential to the work environment.</w:t>
            </w:r>
          </w:p>
        </w:tc>
      </w:tr>
    </w:tbl>
    <w:p w:rsidR="00E44697" w:rsidP="00237069">
      <w:pPr>
        <w:pStyle w:val="NoPaddingFontSize1"/>
      </w:pPr>
    </w:p>
    <w:p w:rsidR="00E44697" w:rsidP="00237069">
      <w:pPr>
        <w:pStyle w:val="NoPaddingFontSize1"/>
      </w:pPr>
    </w:p>
    <w:p w:rsidR="00000000" w:rsidRPr="00237069" w:rsidP="00237069">
      <w:pPr>
        <w:pStyle w:val="Heading1"/>
      </w:pPr>
      <w:bookmarkStart w:id="9" w:name="O_1285046"/>
      <w:bookmarkEnd w:id="9"/>
      <w:r w:rsidRPr="00237069">
        <w:t>Unit Mapping Information</w:t>
      </w:r>
    </w:p>
    <w:tbl>
      <w:tblPr>
        <w:tblW w:w="9497" w:type="dxa"/>
        <w:tblLayout w:type="fixed"/>
        <w:tblCellMar>
          <w:left w:w="62" w:type="dxa"/>
          <w:right w:w="62" w:type="dxa"/>
        </w:tblCellMar>
        <w:tblLook w:val="0000"/>
      </w:tblPr>
      <w:tblGrid>
        <w:gridCol w:w="9497"/>
      </w:tblGrid>
      <w:tr w:rsidTr="002370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069" w:rsidP="00237069">
            <w:pPr>
              <w:pStyle w:val="BodyText"/>
            </w:pPr>
            <w:r w:rsidRPr="00237069">
              <w:t>This unit replaces and is equivalent to MARC011 Manage a propulsion unit using appropriate engine systems and support services.</w:t>
            </w:r>
          </w:p>
        </w:tc>
      </w:tr>
    </w:tbl>
    <w:p w:rsidR="00E44697" w:rsidP="00237069">
      <w:pPr>
        <w:pStyle w:val="NoPaddingFontSize1"/>
      </w:pPr>
    </w:p>
    <w:p w:rsidR="00E44697" w:rsidP="00237069">
      <w:pPr>
        <w:pStyle w:val="NoPaddingFontSize1"/>
      </w:pPr>
    </w:p>
    <w:p w:rsidR="00000000" w:rsidRPr="00237069" w:rsidP="00237069">
      <w:pPr>
        <w:pStyle w:val="Heading1"/>
      </w:pPr>
      <w:bookmarkStart w:id="10" w:name="O_1285055"/>
      <w:bookmarkEnd w:id="10"/>
      <w:r w:rsidRPr="00237069">
        <w:t>Links</w:t>
      </w:r>
    </w:p>
    <w:p w:rsidR="00000000" w:rsidRPr="00237069" w:rsidP="00E44697">
      <w:pPr>
        <w:pStyle w:val="BodyText"/>
      </w:pPr>
      <w:r w:rsidRPr="0023706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671E6">
        <w:rPr>
          <w:rStyle w:val="Hyperlink"/>
        </w:rPr>
        <w:t>https://vetnet.gov.au/Pages/TrainingDocs.aspx?q=772efb7b-4cce-47fe-9bbd-ee3b1d1eb4c2</w:t>
      </w:r>
      <w:r>
        <w:fldChar w:fldCharType="end"/>
      </w:r>
    </w:p>
    <w:p w:rsidR="00000000" w:rsidRPr="00237069" w:rsidP="00237069"/>
    <w:sectPr w:rsidSect="002370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69" w:rsidRPr="00E44697" w:rsidP="00E446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697" w:rsidP="00237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4697" w:rsidP="0023706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44697" w:rsidP="002370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6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7069" w:rsidRPr="00E44697" w:rsidP="00E446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697" w:rsidRPr="002D2AF8" w:rsidP="00237069">
    <w:pPr>
      <w:pStyle w:val="Header"/>
      <w:framePr w:wrap="around"/>
    </w:pPr>
    <w:r>
      <w:fldChar w:fldCharType="begin"/>
    </w:r>
    <w:r>
      <w:instrText xml:space="preserve"> TITLE   \* MERGEFORMAT </w:instrText>
    </w:r>
    <w:r>
      <w:fldChar w:fldCharType="separate"/>
    </w:r>
    <w:r>
      <w:t>MARC047 Manage a propulsion unit using appropriate engine systems and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E44697" w:rsidP="002370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42DE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9A24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0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069"/>
    <w:pPr>
      <w:spacing w:before="360" w:after="60"/>
      <w:outlineLvl w:val="0"/>
    </w:pPr>
    <w:rPr>
      <w:sz w:val="32"/>
    </w:rPr>
  </w:style>
  <w:style w:type="paragraph" w:styleId="Heading2">
    <w:name w:val="heading 2"/>
    <w:basedOn w:val="HeadingBase"/>
    <w:next w:val="BodyText"/>
    <w:link w:val="Heading2Char"/>
    <w:qFormat/>
    <w:rsid w:val="00237069"/>
    <w:pPr>
      <w:keepLines/>
      <w:spacing w:before="240" w:after="120"/>
      <w:outlineLvl w:val="1"/>
    </w:pPr>
    <w:rPr>
      <w:sz w:val="28"/>
      <w:szCs w:val="40"/>
    </w:rPr>
  </w:style>
  <w:style w:type="paragraph" w:styleId="Heading3">
    <w:name w:val="heading 3"/>
    <w:basedOn w:val="HeadingBase"/>
    <w:next w:val="BodyText"/>
    <w:link w:val="Heading3Char"/>
    <w:qFormat/>
    <w:rsid w:val="00237069"/>
    <w:pPr>
      <w:spacing w:before="180" w:after="120"/>
      <w:outlineLvl w:val="2"/>
    </w:pPr>
    <w:rPr>
      <w:spacing w:val="-10"/>
      <w:kern w:val="32"/>
    </w:rPr>
  </w:style>
  <w:style w:type="paragraph" w:styleId="Heading4">
    <w:name w:val="heading 4"/>
    <w:basedOn w:val="HeadingBase"/>
    <w:next w:val="BodyText"/>
    <w:link w:val="Heading4Char"/>
    <w:qFormat/>
    <w:rsid w:val="00237069"/>
    <w:pPr>
      <w:spacing w:before="160" w:after="120"/>
      <w:outlineLvl w:val="3"/>
    </w:pPr>
    <w:rPr>
      <w:sz w:val="22"/>
    </w:rPr>
  </w:style>
  <w:style w:type="paragraph" w:styleId="Heading5">
    <w:name w:val="heading 5"/>
    <w:basedOn w:val="HeadingBase"/>
    <w:next w:val="Normal"/>
    <w:link w:val="Heading5Char"/>
    <w:qFormat/>
    <w:rsid w:val="00237069"/>
    <w:pPr>
      <w:spacing w:before="80"/>
      <w:outlineLvl w:val="4"/>
    </w:pPr>
    <w:rPr>
      <w:color w:val="918585"/>
      <w:sz w:val="20"/>
    </w:rPr>
  </w:style>
  <w:style w:type="paragraph" w:styleId="Heading6">
    <w:name w:val="heading 6"/>
    <w:basedOn w:val="HeadingBase"/>
    <w:next w:val="Normal"/>
    <w:link w:val="Heading6Char"/>
    <w:qFormat/>
    <w:rsid w:val="00237069"/>
    <w:pPr>
      <w:spacing w:before="60"/>
      <w:outlineLvl w:val="5"/>
    </w:pPr>
    <w:rPr>
      <w:color w:val="918585"/>
      <w:sz w:val="20"/>
    </w:rPr>
  </w:style>
  <w:style w:type="paragraph" w:styleId="Heading7">
    <w:name w:val="heading 7"/>
    <w:basedOn w:val="Normal"/>
    <w:next w:val="Normal"/>
    <w:link w:val="Heading7Char"/>
    <w:qFormat/>
    <w:rsid w:val="00237069"/>
    <w:pPr>
      <w:ind w:left="720"/>
      <w:outlineLvl w:val="6"/>
    </w:pPr>
    <w:rPr>
      <w:i/>
    </w:rPr>
  </w:style>
  <w:style w:type="paragraph" w:styleId="Heading8">
    <w:name w:val="heading 8"/>
    <w:basedOn w:val="Normal"/>
    <w:next w:val="Normal"/>
    <w:link w:val="Heading8Char"/>
    <w:qFormat/>
    <w:rsid w:val="00237069"/>
    <w:pPr>
      <w:ind w:left="720"/>
      <w:outlineLvl w:val="7"/>
    </w:pPr>
    <w:rPr>
      <w:i/>
    </w:rPr>
  </w:style>
  <w:style w:type="paragraph" w:styleId="Heading9">
    <w:name w:val="heading 9"/>
    <w:basedOn w:val="Normal"/>
    <w:next w:val="Normal"/>
    <w:link w:val="Heading9Char"/>
    <w:qFormat/>
    <w:rsid w:val="00237069"/>
    <w:pPr>
      <w:ind w:left="720"/>
      <w:outlineLvl w:val="8"/>
    </w:pPr>
    <w:rPr>
      <w:i/>
    </w:rPr>
  </w:style>
  <w:style w:type="character" w:default="1" w:styleId="DefaultParagraphFont">
    <w:name w:val="Default Paragraph Font"/>
    <w:uiPriority w:val="1"/>
    <w:unhideWhenUsed/>
    <w:rsid w:val="00237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069"/>
  </w:style>
  <w:style w:type="character" w:customStyle="1" w:styleId="Heading1Char">
    <w:name w:val="Heading 1 Char"/>
    <w:basedOn w:val="DefaultParagraphFont"/>
    <w:link w:val="Heading1"/>
    <w:rsid w:val="00237069"/>
    <w:rPr>
      <w:rFonts w:ascii="Times New Roman" w:eastAsia="Times New Roman" w:hAnsi="Times New Roman" w:cs="Times New Roman"/>
      <w:b/>
      <w:sz w:val="32"/>
      <w:szCs w:val="20"/>
      <w:lang w:eastAsia="en-US"/>
    </w:rPr>
  </w:style>
  <w:style w:type="paragraph" w:styleId="BodyText">
    <w:name w:val="Body Text"/>
    <w:basedOn w:val="Normal"/>
    <w:link w:val="BodyTextChar"/>
    <w:rsid w:val="002370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7069"/>
    <w:rPr>
      <w:rFonts w:ascii="Times New Roman" w:eastAsia="Times New Roman" w:hAnsi="Times New Roman" w:cs="Times New Roman"/>
      <w:sz w:val="24"/>
      <w:lang w:eastAsia="en-US"/>
    </w:rPr>
  </w:style>
  <w:style w:type="paragraph" w:styleId="ListBullet">
    <w:name w:val="List Bullet"/>
    <w:basedOn w:val="List"/>
    <w:rsid w:val="00237069"/>
    <w:pPr>
      <w:numPr>
        <w:numId w:val="11"/>
      </w:numPr>
      <w:tabs>
        <w:tab w:val="clear" w:pos="340"/>
      </w:tabs>
      <w:spacing w:before="40" w:after="40"/>
    </w:pPr>
  </w:style>
  <w:style w:type="character" w:customStyle="1" w:styleId="SpecialBold">
    <w:name w:val="Special Bold"/>
    <w:basedOn w:val="DefaultParagraphFont"/>
    <w:rsid w:val="00237069"/>
    <w:rPr>
      <w:b/>
      <w:spacing w:val="0"/>
    </w:rPr>
  </w:style>
  <w:style w:type="paragraph" w:customStyle="1" w:styleId="SuperHeading">
    <w:name w:val="SuperHeading"/>
    <w:basedOn w:val="Normal"/>
    <w:rsid w:val="00237069"/>
    <w:pPr>
      <w:spacing w:before="240" w:after="120"/>
      <w:outlineLvl w:val="0"/>
    </w:pPr>
    <w:rPr>
      <w:rFonts w:ascii="Times New Roman" w:hAnsi="Times New Roman"/>
      <w:b/>
      <w:sz w:val="32"/>
    </w:rPr>
  </w:style>
  <w:style w:type="paragraph" w:customStyle="1" w:styleId="AllowPageBreak">
    <w:name w:val="AllowPageBreak"/>
    <w:rsid w:val="002370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70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0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0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0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0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0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069"/>
    <w:rPr>
      <w:rFonts w:ascii="Courier New" w:eastAsia="Times New Roman" w:hAnsi="Courier New" w:cs="Times New Roman"/>
      <w:i/>
      <w:szCs w:val="20"/>
      <w:lang w:eastAsia="en-US"/>
    </w:rPr>
  </w:style>
  <w:style w:type="paragraph" w:customStyle="1" w:styleId="HeadingBase">
    <w:name w:val="Heading Base"/>
    <w:rsid w:val="00237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069"/>
    <w:pPr>
      <w:tabs>
        <w:tab w:val="right" w:leader="dot" w:pos="9072"/>
      </w:tabs>
      <w:ind w:left="567"/>
    </w:pPr>
    <w:rPr>
      <w:szCs w:val="22"/>
    </w:rPr>
  </w:style>
  <w:style w:type="paragraph" w:customStyle="1" w:styleId="TOCBase">
    <w:name w:val="TOC Base"/>
    <w:rsid w:val="00237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069"/>
    <w:pPr>
      <w:tabs>
        <w:tab w:val="right" w:leader="dot" w:pos="9072"/>
      </w:tabs>
      <w:spacing w:before="40" w:after="40"/>
      <w:ind w:left="284"/>
    </w:pPr>
    <w:rPr>
      <w:rFonts w:ascii="Times New Roman" w:hAnsi="Times New Roman"/>
    </w:rPr>
  </w:style>
  <w:style w:type="paragraph" w:styleId="TOC1">
    <w:name w:val="toc 1"/>
    <w:basedOn w:val="TOCBase"/>
    <w:next w:val="Normal"/>
    <w:rsid w:val="002370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069"/>
    <w:rPr>
      <w:rFonts w:ascii="Times New Roman" w:eastAsia="Times New Roman" w:hAnsi="Times New Roman" w:cs="Times New Roman"/>
      <w:sz w:val="16"/>
      <w:lang w:eastAsia="en-US"/>
    </w:rPr>
  </w:style>
  <w:style w:type="paragraph" w:styleId="Title">
    <w:name w:val="Title"/>
    <w:basedOn w:val="HeadingBase"/>
    <w:link w:val="TitleChar"/>
    <w:qFormat/>
    <w:rsid w:val="00237069"/>
    <w:pPr>
      <w:spacing w:before="5040"/>
      <w:jc w:val="center"/>
    </w:pPr>
    <w:rPr>
      <w:sz w:val="48"/>
      <w:szCs w:val="72"/>
      <w:lang w:val="en-US"/>
    </w:rPr>
  </w:style>
  <w:style w:type="character" w:customStyle="1" w:styleId="TitleChar">
    <w:name w:val="Title Char"/>
    <w:basedOn w:val="DefaultParagraphFont"/>
    <w:link w:val="Title"/>
    <w:rsid w:val="00237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069"/>
    <w:pPr>
      <w:tabs>
        <w:tab w:val="left" w:pos="3600"/>
        <w:tab w:val="left" w:pos="3958"/>
      </w:tabs>
    </w:pPr>
  </w:style>
  <w:style w:type="paragraph" w:styleId="List">
    <w:name w:val="List"/>
    <w:basedOn w:val="BodyText"/>
    <w:next w:val="BodyText"/>
    <w:rsid w:val="00237069"/>
    <w:pPr>
      <w:tabs>
        <w:tab w:val="left" w:pos="340"/>
      </w:tabs>
      <w:spacing w:before="60" w:after="60"/>
      <w:ind w:left="340" w:hanging="340"/>
    </w:pPr>
  </w:style>
  <w:style w:type="paragraph" w:customStyle="1" w:styleId="Note">
    <w:name w:val="Note"/>
    <w:basedOn w:val="BodyText"/>
    <w:rsid w:val="00237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069"/>
    <w:pPr>
      <w:framePr w:wrap="auto" w:hAnchor="text" w:y="6049"/>
    </w:pPr>
    <w:rPr>
      <w:color w:val="000000"/>
      <w:sz w:val="40"/>
    </w:rPr>
  </w:style>
  <w:style w:type="paragraph" w:customStyle="1" w:styleId="TOCTitle">
    <w:name w:val="TOCTitle"/>
    <w:basedOn w:val="Heading1"/>
    <w:rsid w:val="00237069"/>
    <w:pPr>
      <w:spacing w:after="240"/>
      <w:jc w:val="center"/>
      <w:outlineLvl w:val="9"/>
    </w:pPr>
    <w:rPr>
      <w:caps/>
    </w:rPr>
  </w:style>
  <w:style w:type="paragraph" w:customStyle="1" w:styleId="Version">
    <w:name w:val="Version"/>
    <w:rsid w:val="002370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069"/>
    <w:pPr>
      <w:numPr>
        <w:numId w:val="12"/>
      </w:numPr>
      <w:tabs>
        <w:tab w:val="clear" w:pos="680"/>
      </w:tabs>
    </w:pPr>
  </w:style>
  <w:style w:type="paragraph" w:styleId="Index1">
    <w:name w:val="index 1"/>
    <w:basedOn w:val="Normal"/>
    <w:next w:val="Normal"/>
    <w:semiHidden/>
    <w:rsid w:val="00237069"/>
    <w:pPr>
      <w:keepNext w:val="0"/>
      <w:tabs>
        <w:tab w:val="right" w:pos="4176"/>
      </w:tabs>
      <w:ind w:left="198" w:hanging="198"/>
    </w:pPr>
    <w:rPr>
      <w:rFonts w:ascii="Garamond" w:hAnsi="Garamond"/>
    </w:rPr>
  </w:style>
  <w:style w:type="paragraph" w:styleId="IndexHeading">
    <w:name w:val="index heading"/>
    <w:basedOn w:val="Normal"/>
    <w:next w:val="Index1"/>
    <w:semiHidden/>
    <w:rsid w:val="00237069"/>
    <w:pPr>
      <w:spacing w:before="120" w:after="120"/>
    </w:pPr>
    <w:rPr>
      <w:rFonts w:ascii="Arial" w:hAnsi="Arial"/>
      <w:b/>
      <w:color w:val="918585"/>
      <w:sz w:val="24"/>
    </w:rPr>
  </w:style>
  <w:style w:type="paragraph" w:styleId="Header">
    <w:name w:val="header"/>
    <w:basedOn w:val="Normal"/>
    <w:link w:val="HeaderChar"/>
    <w:rsid w:val="00237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069"/>
    <w:rPr>
      <w:rFonts w:ascii="Times New Roman" w:eastAsia="Times New Roman" w:hAnsi="Times New Roman" w:cs="Times New Roman"/>
      <w:sz w:val="16"/>
      <w:szCs w:val="20"/>
      <w:lang w:val="en-GB" w:eastAsia="en-US"/>
    </w:rPr>
  </w:style>
  <w:style w:type="paragraph" w:customStyle="1" w:styleId="Chapter">
    <w:name w:val="Chapter"/>
    <w:basedOn w:val="Normal"/>
    <w:rsid w:val="00237069"/>
    <w:pPr>
      <w:spacing w:before="240"/>
    </w:pPr>
    <w:rPr>
      <w:rFonts w:ascii="Times New Roman" w:hAnsi="Times New Roman"/>
      <w:smallCaps/>
      <w:spacing w:val="80"/>
      <w:sz w:val="28"/>
    </w:rPr>
  </w:style>
  <w:style w:type="paragraph" w:customStyle="1" w:styleId="InChapter">
    <w:name w:val="InChapter"/>
    <w:basedOn w:val="Heading3"/>
    <w:rsid w:val="00237069"/>
    <w:pPr>
      <w:spacing w:after="240"/>
      <w:outlineLvl w:val="9"/>
    </w:pPr>
    <w:rPr>
      <w:noProof/>
    </w:rPr>
  </w:style>
  <w:style w:type="paragraph" w:styleId="Index2">
    <w:name w:val="index 2"/>
    <w:basedOn w:val="Normal"/>
    <w:next w:val="Normal"/>
    <w:semiHidden/>
    <w:rsid w:val="00237069"/>
    <w:pPr>
      <w:tabs>
        <w:tab w:val="right" w:pos="4176"/>
      </w:tabs>
      <w:ind w:left="568" w:hanging="284"/>
    </w:pPr>
    <w:rPr>
      <w:rFonts w:ascii="Garamond" w:hAnsi="Garamond"/>
    </w:rPr>
  </w:style>
  <w:style w:type="paragraph" w:customStyle="1" w:styleId="Byline">
    <w:name w:val="Byline"/>
    <w:rsid w:val="00237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069"/>
    <w:pPr>
      <w:tabs>
        <w:tab w:val="clear" w:pos="3600"/>
        <w:tab w:val="clear" w:pos="3958"/>
      </w:tabs>
      <w:jc w:val="right"/>
    </w:pPr>
  </w:style>
  <w:style w:type="character" w:styleId="Emphasis">
    <w:name w:val="Emphasis"/>
    <w:basedOn w:val="DefaultParagraphFont"/>
    <w:qFormat/>
    <w:rsid w:val="00237069"/>
    <w:rPr>
      <w:i/>
    </w:rPr>
  </w:style>
  <w:style w:type="paragraph" w:styleId="Caption">
    <w:name w:val="caption"/>
    <w:basedOn w:val="BodyText"/>
    <w:next w:val="Normal"/>
    <w:qFormat/>
    <w:rsid w:val="00237069"/>
    <w:pPr>
      <w:framePr w:w="2268" w:hSpace="181" w:vSpace="181" w:wrap="around" w:vAnchor="text" w:hAnchor="page" w:x="1135" w:y="285" w:anchorLock="1"/>
    </w:pPr>
    <w:rPr>
      <w:i/>
    </w:rPr>
  </w:style>
  <w:style w:type="paragraph" w:customStyle="1" w:styleId="MiniTOCTitle">
    <w:name w:val="MiniTOCTitle"/>
    <w:basedOn w:val="Heading4"/>
    <w:rsid w:val="00237069"/>
    <w:pPr>
      <w:spacing w:before="240"/>
      <w:outlineLvl w:val="9"/>
    </w:pPr>
    <w:rPr>
      <w:noProof/>
      <w:sz w:val="24"/>
    </w:rPr>
  </w:style>
  <w:style w:type="paragraph" w:customStyle="1" w:styleId="MiniTOCItem">
    <w:name w:val="MiniTOCItem"/>
    <w:basedOn w:val="ListBullet"/>
    <w:rsid w:val="00237069"/>
    <w:pPr>
      <w:numPr>
        <w:numId w:val="0"/>
      </w:numPr>
      <w:tabs>
        <w:tab w:val="right" w:leader="dot" w:pos="6521"/>
      </w:tabs>
      <w:spacing w:before="0" w:after="0"/>
    </w:pPr>
  </w:style>
  <w:style w:type="paragraph" w:customStyle="1" w:styleId="TOFTitle">
    <w:name w:val="TOFTitle"/>
    <w:basedOn w:val="TOCTitle"/>
    <w:rsid w:val="00237069"/>
  </w:style>
  <w:style w:type="paragraph" w:styleId="TableofFigures">
    <w:name w:val="table of figures"/>
    <w:basedOn w:val="Normal"/>
    <w:next w:val="Normal"/>
    <w:semiHidden/>
    <w:rsid w:val="00237069"/>
    <w:pPr>
      <w:tabs>
        <w:tab w:val="right" w:leader="dot" w:pos="9072"/>
      </w:tabs>
      <w:ind w:left="970" w:hanging="403"/>
    </w:pPr>
    <w:rPr>
      <w:rFonts w:ascii="Times New Roman" w:hAnsi="Times New Roman"/>
      <w:b/>
    </w:rPr>
  </w:style>
  <w:style w:type="paragraph" w:styleId="ListNumber">
    <w:name w:val="List Number"/>
    <w:basedOn w:val="List"/>
    <w:rsid w:val="00237069"/>
    <w:pPr>
      <w:numPr>
        <w:numId w:val="14"/>
      </w:numPr>
      <w:tabs>
        <w:tab w:val="clear" w:pos="340"/>
      </w:tabs>
    </w:pPr>
  </w:style>
  <w:style w:type="character" w:customStyle="1" w:styleId="WingdingSymbols">
    <w:name w:val="Wingding Symbols"/>
    <w:rsid w:val="00237069"/>
    <w:rPr>
      <w:rFonts w:ascii="Wingdings" w:hAnsi="Wingdings"/>
    </w:rPr>
  </w:style>
  <w:style w:type="paragraph" w:customStyle="1" w:styleId="TableHeading">
    <w:name w:val="Table Heading"/>
    <w:basedOn w:val="HeadingBase"/>
    <w:rsid w:val="00237069"/>
    <w:pPr>
      <w:keepLines/>
      <w:pBdr>
        <w:bottom w:val="single" w:sz="6" w:space="1" w:color="918585"/>
      </w:pBdr>
      <w:spacing w:before="240"/>
    </w:pPr>
  </w:style>
  <w:style w:type="character" w:customStyle="1" w:styleId="HotSpot">
    <w:name w:val="HotSpot"/>
    <w:rsid w:val="00237069"/>
    <w:rPr>
      <w:color w:val="0033CC"/>
      <w:u w:val="none"/>
    </w:rPr>
  </w:style>
  <w:style w:type="paragraph" w:customStyle="1" w:styleId="BodyTextRight">
    <w:name w:val="Body Text Right"/>
    <w:basedOn w:val="BodyText"/>
    <w:rsid w:val="00237069"/>
    <w:pPr>
      <w:spacing w:before="0" w:after="0"/>
      <w:jc w:val="right"/>
    </w:pPr>
  </w:style>
  <w:style w:type="paragraph" w:styleId="Index3">
    <w:name w:val="index 3"/>
    <w:basedOn w:val="ListNumber2"/>
    <w:next w:val="Normal"/>
    <w:semiHidden/>
    <w:rsid w:val="00237069"/>
    <w:pPr>
      <w:numPr>
        <w:numId w:val="0"/>
      </w:numPr>
      <w:tabs>
        <w:tab w:val="right" w:leader="dot" w:pos="4176"/>
      </w:tabs>
    </w:pPr>
  </w:style>
  <w:style w:type="paragraph" w:styleId="ListNumber2">
    <w:name w:val="List Number 2"/>
    <w:basedOn w:val="List2"/>
    <w:rsid w:val="00237069"/>
    <w:pPr>
      <w:numPr>
        <w:numId w:val="9"/>
      </w:numPr>
      <w:tabs>
        <w:tab w:val="clear" w:pos="1060"/>
      </w:tabs>
    </w:pPr>
  </w:style>
  <w:style w:type="paragraph" w:customStyle="1" w:styleId="MarginNote">
    <w:name w:val="Margin Note"/>
    <w:basedOn w:val="BodyText"/>
    <w:rsid w:val="00237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0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069"/>
    <w:rPr>
      <w:sz w:val="32"/>
    </w:rPr>
  </w:style>
  <w:style w:type="paragraph" w:customStyle="1" w:styleId="HeadingProcedure">
    <w:name w:val="Heading Procedure"/>
    <w:basedOn w:val="HeadingBase"/>
    <w:next w:val="Normal"/>
    <w:rsid w:val="00237069"/>
    <w:pPr>
      <w:tabs>
        <w:tab w:val="left" w:pos="0"/>
      </w:tabs>
      <w:spacing w:before="120" w:after="60"/>
    </w:pPr>
    <w:rPr>
      <w:i/>
      <w:color w:val="918585"/>
      <w:sz w:val="22"/>
    </w:rPr>
  </w:style>
  <w:style w:type="paragraph" w:customStyle="1" w:styleId="TableBodyText">
    <w:name w:val="Table Body Text"/>
    <w:basedOn w:val="BodyText"/>
    <w:rsid w:val="00237069"/>
    <w:pPr>
      <w:spacing w:before="60" w:after="60"/>
    </w:pPr>
  </w:style>
  <w:style w:type="paragraph" w:styleId="ListContinue">
    <w:name w:val="List Continue"/>
    <w:basedOn w:val="List"/>
    <w:rsid w:val="00237069"/>
    <w:pPr>
      <w:ind w:firstLine="0"/>
    </w:pPr>
  </w:style>
  <w:style w:type="paragraph" w:customStyle="1" w:styleId="ListNote">
    <w:name w:val="List Note"/>
    <w:basedOn w:val="List"/>
    <w:rsid w:val="00237069"/>
    <w:pPr>
      <w:pBdr>
        <w:top w:val="single" w:sz="6" w:space="2" w:color="918585"/>
        <w:bottom w:val="single" w:sz="6" w:space="2" w:color="918585"/>
      </w:pBdr>
      <w:tabs>
        <w:tab w:val="left" w:pos="1021"/>
      </w:tabs>
      <w:ind w:firstLine="0"/>
    </w:pPr>
  </w:style>
  <w:style w:type="paragraph" w:customStyle="1" w:styleId="Warning">
    <w:name w:val="Warning"/>
    <w:basedOn w:val="BodyText"/>
    <w:rsid w:val="00237069"/>
    <w:pPr>
      <w:shd w:val="clear" w:color="auto" w:fill="D9D9D9"/>
      <w:tabs>
        <w:tab w:val="left" w:pos="992"/>
      </w:tabs>
      <w:ind w:left="119" w:right="119"/>
    </w:pPr>
    <w:rPr>
      <w:sz w:val="20"/>
    </w:rPr>
  </w:style>
  <w:style w:type="paragraph" w:customStyle="1" w:styleId="MarginIcons">
    <w:name w:val="Margin Icons"/>
    <w:basedOn w:val="BodyText"/>
    <w:rsid w:val="002370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069"/>
    <w:rPr>
      <w:rFonts w:ascii="Courier New" w:hAnsi="Courier New"/>
    </w:rPr>
  </w:style>
  <w:style w:type="paragraph" w:customStyle="1" w:styleId="NoteBullet">
    <w:name w:val="Note Bullet"/>
    <w:basedOn w:val="Note"/>
    <w:rsid w:val="00237069"/>
    <w:pPr>
      <w:tabs>
        <w:tab w:val="clear" w:pos="680"/>
      </w:tabs>
      <w:spacing w:before="60" w:after="60"/>
    </w:pPr>
  </w:style>
  <w:style w:type="paragraph" w:customStyle="1" w:styleId="SubHeading2">
    <w:name w:val="SubHeading2"/>
    <w:basedOn w:val="HeadingBase"/>
    <w:rsid w:val="00237069"/>
    <w:pPr>
      <w:spacing w:before="240" w:after="60"/>
    </w:pPr>
    <w:rPr>
      <w:sz w:val="20"/>
    </w:rPr>
  </w:style>
  <w:style w:type="paragraph" w:customStyle="1" w:styleId="SubHeading1">
    <w:name w:val="SubHeading1"/>
    <w:basedOn w:val="HeadingBase"/>
    <w:rsid w:val="00237069"/>
    <w:pPr>
      <w:spacing w:before="240" w:after="60"/>
    </w:pPr>
    <w:rPr>
      <w:color w:val="918585"/>
      <w:sz w:val="22"/>
    </w:rPr>
  </w:style>
  <w:style w:type="paragraph" w:customStyle="1" w:styleId="SideHeading">
    <w:name w:val="Side Heading"/>
    <w:basedOn w:val="HeadingBase"/>
    <w:rsid w:val="00237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069"/>
    <w:pPr>
      <w:numPr>
        <w:numId w:val="10"/>
      </w:numPr>
    </w:pPr>
  </w:style>
  <w:style w:type="paragraph" w:styleId="PlainText">
    <w:name w:val="Plain Text"/>
    <w:basedOn w:val="Normal"/>
    <w:link w:val="PlainTextChar"/>
    <w:rsid w:val="00237069"/>
    <w:rPr>
      <w:sz w:val="20"/>
    </w:rPr>
  </w:style>
  <w:style w:type="character" w:customStyle="1" w:styleId="PlainTextChar">
    <w:name w:val="Plain Text Char"/>
    <w:basedOn w:val="DefaultParagraphFont"/>
    <w:link w:val="PlainText"/>
    <w:rsid w:val="00237069"/>
    <w:rPr>
      <w:rFonts w:ascii="Courier New" w:eastAsia="Times New Roman" w:hAnsi="Courier New" w:cs="Times New Roman"/>
      <w:sz w:val="20"/>
      <w:szCs w:val="20"/>
      <w:lang w:eastAsia="en-US"/>
    </w:rPr>
  </w:style>
  <w:style w:type="character" w:customStyle="1" w:styleId="MenuOption">
    <w:name w:val="Menu Option"/>
    <w:basedOn w:val="DefaultParagraphFont"/>
    <w:rsid w:val="00237069"/>
    <w:rPr>
      <w:b/>
      <w:smallCaps/>
    </w:rPr>
  </w:style>
  <w:style w:type="paragraph" w:customStyle="1" w:styleId="TableListNumber">
    <w:name w:val="Table List Number"/>
    <w:basedOn w:val="ListNumber"/>
    <w:rsid w:val="00237069"/>
    <w:pPr>
      <w:numPr>
        <w:numId w:val="0"/>
      </w:numPr>
    </w:pPr>
  </w:style>
  <w:style w:type="paragraph" w:styleId="TOC4">
    <w:name w:val="toc 4"/>
    <w:basedOn w:val="TOCBase"/>
    <w:next w:val="Normal"/>
    <w:semiHidden/>
    <w:rsid w:val="00237069"/>
    <w:pPr>
      <w:tabs>
        <w:tab w:val="right" w:leader="dot" w:pos="9071"/>
      </w:tabs>
      <w:ind w:left="1701"/>
    </w:pPr>
  </w:style>
  <w:style w:type="paragraph" w:customStyle="1" w:styleId="ListAlpha">
    <w:name w:val="List Alpha"/>
    <w:basedOn w:val="List"/>
    <w:rsid w:val="00237069"/>
    <w:pPr>
      <w:numPr>
        <w:numId w:val="8"/>
      </w:numPr>
    </w:pPr>
  </w:style>
  <w:style w:type="paragraph" w:customStyle="1" w:styleId="ListAlpha2">
    <w:name w:val="List Alpha 2"/>
    <w:basedOn w:val="List2"/>
    <w:rsid w:val="00237069"/>
    <w:pPr>
      <w:numPr>
        <w:numId w:val="7"/>
      </w:numPr>
    </w:pPr>
  </w:style>
  <w:style w:type="paragraph" w:styleId="List2">
    <w:name w:val="List 2"/>
    <w:basedOn w:val="BodyText"/>
    <w:rsid w:val="00237069"/>
    <w:pPr>
      <w:tabs>
        <w:tab w:val="left" w:pos="680"/>
      </w:tabs>
      <w:spacing w:before="60" w:after="60"/>
      <w:ind w:left="680" w:hanging="340"/>
    </w:pPr>
  </w:style>
  <w:style w:type="paragraph" w:styleId="List3">
    <w:name w:val="List 3"/>
    <w:basedOn w:val="BodyText"/>
    <w:rsid w:val="00237069"/>
    <w:pPr>
      <w:tabs>
        <w:tab w:val="left" w:pos="1021"/>
      </w:tabs>
      <w:spacing w:before="60" w:after="60"/>
      <w:ind w:left="1020" w:hanging="340"/>
    </w:pPr>
  </w:style>
  <w:style w:type="paragraph" w:styleId="List4">
    <w:name w:val="List 4"/>
    <w:basedOn w:val="BodyText"/>
    <w:rsid w:val="00237069"/>
    <w:pPr>
      <w:tabs>
        <w:tab w:val="left" w:pos="1361"/>
      </w:tabs>
      <w:spacing w:before="60" w:after="60"/>
      <w:ind w:left="1361" w:hanging="340"/>
    </w:pPr>
  </w:style>
  <w:style w:type="paragraph" w:styleId="List5">
    <w:name w:val="List 5"/>
    <w:basedOn w:val="BodyText"/>
    <w:rsid w:val="00237069"/>
    <w:pPr>
      <w:tabs>
        <w:tab w:val="left" w:pos="1701"/>
      </w:tabs>
      <w:spacing w:before="60" w:after="60"/>
      <w:ind w:left="1701" w:hanging="340"/>
    </w:pPr>
  </w:style>
  <w:style w:type="paragraph" w:styleId="ListBullet3">
    <w:name w:val="List Bullet 3"/>
    <w:basedOn w:val="List3"/>
    <w:rsid w:val="00237069"/>
    <w:pPr>
      <w:numPr>
        <w:numId w:val="13"/>
      </w:numPr>
      <w:tabs>
        <w:tab w:val="clear" w:pos="1021"/>
      </w:tabs>
      <w:ind w:left="1037" w:hanging="357"/>
    </w:pPr>
  </w:style>
  <w:style w:type="paragraph" w:styleId="ListBullet4">
    <w:name w:val="List Bullet 4"/>
    <w:basedOn w:val="List4"/>
    <w:rsid w:val="00237069"/>
    <w:pPr>
      <w:numPr>
        <w:numId w:val="2"/>
      </w:numPr>
      <w:tabs>
        <w:tab w:val="clear" w:pos="1361"/>
      </w:tabs>
    </w:pPr>
  </w:style>
  <w:style w:type="paragraph" w:styleId="ListBullet5">
    <w:name w:val="List Bullet 5"/>
    <w:basedOn w:val="List5"/>
    <w:rsid w:val="00237069"/>
    <w:pPr>
      <w:numPr>
        <w:numId w:val="3"/>
      </w:numPr>
    </w:pPr>
  </w:style>
  <w:style w:type="paragraph" w:styleId="ListContinue2">
    <w:name w:val="List Continue 2"/>
    <w:basedOn w:val="List2"/>
    <w:rsid w:val="00237069"/>
    <w:pPr>
      <w:ind w:firstLine="0"/>
    </w:pPr>
  </w:style>
  <w:style w:type="paragraph" w:styleId="ListContinue3">
    <w:name w:val="List Continue 3"/>
    <w:basedOn w:val="List3"/>
    <w:rsid w:val="00237069"/>
    <w:pPr>
      <w:ind w:left="1021" w:firstLine="0"/>
    </w:pPr>
  </w:style>
  <w:style w:type="paragraph" w:styleId="ListContinue4">
    <w:name w:val="List Continue 4"/>
    <w:basedOn w:val="List4"/>
    <w:rsid w:val="00237069"/>
    <w:pPr>
      <w:ind w:firstLine="0"/>
    </w:pPr>
  </w:style>
  <w:style w:type="paragraph" w:styleId="ListContinue5">
    <w:name w:val="List Continue 5"/>
    <w:basedOn w:val="List5"/>
    <w:rsid w:val="00237069"/>
    <w:pPr>
      <w:ind w:firstLine="0"/>
    </w:pPr>
  </w:style>
  <w:style w:type="paragraph" w:styleId="ListNumber3">
    <w:name w:val="List Number 3"/>
    <w:basedOn w:val="List3"/>
    <w:rsid w:val="00237069"/>
    <w:pPr>
      <w:numPr>
        <w:numId w:val="4"/>
      </w:numPr>
    </w:pPr>
  </w:style>
  <w:style w:type="paragraph" w:styleId="ListNumber4">
    <w:name w:val="List Number 4"/>
    <w:basedOn w:val="List4"/>
    <w:rsid w:val="00237069"/>
    <w:pPr>
      <w:numPr>
        <w:numId w:val="5"/>
      </w:numPr>
    </w:pPr>
  </w:style>
  <w:style w:type="paragraph" w:styleId="ListNumber5">
    <w:name w:val="List Number 5"/>
    <w:basedOn w:val="List5"/>
    <w:rsid w:val="00237069"/>
    <w:pPr>
      <w:numPr>
        <w:numId w:val="6"/>
      </w:numPr>
    </w:pPr>
  </w:style>
  <w:style w:type="paragraph" w:styleId="BlockText">
    <w:name w:val="Block Text"/>
    <w:basedOn w:val="Normal"/>
    <w:rsid w:val="00237069"/>
    <w:pPr>
      <w:spacing w:after="120"/>
      <w:ind w:left="1440" w:right="1440"/>
    </w:pPr>
  </w:style>
  <w:style w:type="character" w:customStyle="1" w:styleId="Subscript">
    <w:name w:val="Subscript"/>
    <w:basedOn w:val="DefaultParagraphFont"/>
    <w:rsid w:val="00237069"/>
    <w:rPr>
      <w:sz w:val="16"/>
      <w:vertAlign w:val="subscript"/>
    </w:rPr>
  </w:style>
  <w:style w:type="character" w:customStyle="1" w:styleId="Superscript">
    <w:name w:val="Superscript"/>
    <w:basedOn w:val="DefaultParagraphFont"/>
    <w:rsid w:val="00237069"/>
    <w:rPr>
      <w:sz w:val="16"/>
      <w:vertAlign w:val="superscript"/>
    </w:rPr>
  </w:style>
  <w:style w:type="character" w:customStyle="1" w:styleId="Symbols">
    <w:name w:val="Symbols"/>
    <w:basedOn w:val="DefaultParagraphFont"/>
    <w:rsid w:val="00237069"/>
    <w:rPr>
      <w:rFonts w:ascii="Symbol" w:hAnsi="Symbol"/>
    </w:rPr>
  </w:style>
  <w:style w:type="character" w:customStyle="1" w:styleId="MenuOptions">
    <w:name w:val="Menu Options"/>
    <w:basedOn w:val="DefaultParagraphFont"/>
    <w:rsid w:val="00237069"/>
    <w:rPr>
      <w:rFonts w:ascii="Arial Narrow" w:hAnsi="Arial Narrow"/>
      <w:smallCaps/>
    </w:rPr>
  </w:style>
  <w:style w:type="character" w:customStyle="1" w:styleId="Buttons">
    <w:name w:val="Buttons"/>
    <w:basedOn w:val="DefaultParagraphFont"/>
    <w:rsid w:val="00237069"/>
    <w:rPr>
      <w:b/>
    </w:rPr>
  </w:style>
  <w:style w:type="character" w:customStyle="1" w:styleId="Underlined">
    <w:name w:val="Underlined"/>
    <w:basedOn w:val="DefaultParagraphFont"/>
    <w:rsid w:val="00237069"/>
    <w:rPr>
      <w:u w:val="single"/>
    </w:rPr>
  </w:style>
  <w:style w:type="paragraph" w:customStyle="1" w:styleId="TableBodyTextRight">
    <w:name w:val="Table Body Text Right"/>
    <w:basedOn w:val="TableBodyText"/>
    <w:rsid w:val="00237069"/>
    <w:pPr>
      <w:widowControl w:val="0"/>
      <w:autoSpaceDE w:val="0"/>
      <w:autoSpaceDN w:val="0"/>
      <w:adjustRightInd w:val="0"/>
      <w:jc w:val="right"/>
    </w:pPr>
    <w:rPr>
      <w:rFonts w:cs="Arial"/>
      <w:szCs w:val="18"/>
    </w:rPr>
  </w:style>
  <w:style w:type="paragraph" w:customStyle="1" w:styleId="CopyrightText">
    <w:name w:val="Copyright Text"/>
    <w:basedOn w:val="BodyText"/>
    <w:rsid w:val="00237069"/>
    <w:rPr>
      <w:sz w:val="18"/>
    </w:rPr>
  </w:style>
  <w:style w:type="paragraph" w:customStyle="1" w:styleId="BodySmallRight">
    <w:name w:val="Body Small Right"/>
    <w:basedOn w:val="BodyTextRight"/>
    <w:rsid w:val="00237069"/>
    <w:rPr>
      <w:sz w:val="18"/>
      <w:szCs w:val="18"/>
    </w:rPr>
  </w:style>
  <w:style w:type="paragraph" w:customStyle="1" w:styleId="MarginEdition">
    <w:name w:val="Margin Edition"/>
    <w:basedOn w:val="MarginNote"/>
    <w:rsid w:val="00237069"/>
    <w:pPr>
      <w:spacing w:before="0" w:after="0"/>
    </w:pPr>
    <w:rPr>
      <w:rFonts w:ascii="Times New Roman" w:hAnsi="Times New Roman"/>
      <w:color w:val="999999"/>
    </w:rPr>
  </w:style>
  <w:style w:type="paragraph" w:customStyle="1" w:styleId="Spacer">
    <w:name w:val="Spacer"/>
    <w:basedOn w:val="Normal"/>
    <w:rsid w:val="00237069"/>
    <w:rPr>
      <w:sz w:val="2"/>
      <w:szCs w:val="2"/>
    </w:rPr>
  </w:style>
  <w:style w:type="character" w:customStyle="1" w:styleId="Small">
    <w:name w:val="Small"/>
    <w:basedOn w:val="DefaultParagraphFont"/>
    <w:rsid w:val="00237069"/>
    <w:rPr>
      <w:sz w:val="16"/>
    </w:rPr>
  </w:style>
  <w:style w:type="paragraph" w:customStyle="1" w:styleId="WideTable">
    <w:name w:val="Wide Table"/>
    <w:basedOn w:val="Normal"/>
    <w:rsid w:val="00237069"/>
    <w:pPr>
      <w:ind w:left="-1418"/>
    </w:pPr>
    <w:rPr>
      <w:sz w:val="2"/>
      <w:szCs w:val="2"/>
    </w:rPr>
  </w:style>
  <w:style w:type="character" w:styleId="PageNumber">
    <w:name w:val="page number"/>
    <w:basedOn w:val="DefaultParagraphFont"/>
    <w:rsid w:val="00237069"/>
  </w:style>
  <w:style w:type="paragraph" w:styleId="Quote">
    <w:name w:val="Quote"/>
    <w:basedOn w:val="Heading1"/>
    <w:link w:val="QuoteChar"/>
    <w:qFormat/>
    <w:rsid w:val="00237069"/>
    <w:rPr>
      <w:b w:val="0"/>
      <w:sz w:val="72"/>
      <w:szCs w:val="72"/>
      <w:lang w:val="en-NZ"/>
    </w:rPr>
  </w:style>
  <w:style w:type="character" w:customStyle="1" w:styleId="QuoteChar">
    <w:name w:val="Quote Char"/>
    <w:basedOn w:val="DefaultParagraphFont"/>
    <w:link w:val="Quote"/>
    <w:rsid w:val="00237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069"/>
    <w:pPr>
      <w:pageBreakBefore/>
    </w:pPr>
  </w:style>
  <w:style w:type="paragraph" w:customStyle="1" w:styleId="Border">
    <w:name w:val="Border"/>
    <w:basedOn w:val="Normal"/>
    <w:qFormat/>
    <w:rsid w:val="002370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069"/>
    <w:rPr>
      <w:b/>
      <w:bCs/>
      <w:i/>
      <w:iCs/>
      <w:color w:val="auto"/>
    </w:rPr>
  </w:style>
  <w:style w:type="paragraph" w:styleId="IntenseQuote">
    <w:name w:val="Intense Quote"/>
    <w:basedOn w:val="Normal"/>
    <w:next w:val="Normal"/>
    <w:link w:val="IntenseQuoteChar"/>
    <w:uiPriority w:val="30"/>
    <w:qFormat/>
    <w:rsid w:val="002370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0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069"/>
    <w:rPr>
      <w:smallCaps/>
      <w:color w:val="auto"/>
      <w:u w:val="single"/>
    </w:rPr>
  </w:style>
  <w:style w:type="character" w:styleId="IntenseReference">
    <w:name w:val="Intense Reference"/>
    <w:basedOn w:val="DefaultParagraphFont"/>
    <w:uiPriority w:val="32"/>
    <w:qFormat/>
    <w:rsid w:val="00237069"/>
    <w:rPr>
      <w:b/>
      <w:bCs/>
      <w:smallCaps/>
      <w:color w:val="auto"/>
      <w:spacing w:val="5"/>
      <w:u w:val="single"/>
    </w:rPr>
  </w:style>
  <w:style w:type="paragraph" w:customStyle="1" w:styleId="2ColumnHeading">
    <w:name w:val="2Column Heading"/>
    <w:basedOn w:val="BodyText"/>
    <w:qFormat/>
    <w:rsid w:val="00237069"/>
    <w:pPr>
      <w:spacing w:after="60"/>
      <w:ind w:left="-2268"/>
    </w:pPr>
    <w:rPr>
      <w:b/>
    </w:rPr>
  </w:style>
  <w:style w:type="paragraph" w:customStyle="1" w:styleId="Heading1TOC">
    <w:name w:val="Heading1 TOC"/>
    <w:basedOn w:val="Normal"/>
    <w:qFormat/>
    <w:rsid w:val="00237069"/>
    <w:pPr>
      <w:spacing w:before="240" w:after="120"/>
    </w:pPr>
    <w:rPr>
      <w:rFonts w:ascii="Times New Roman" w:hAnsi="Times New Roman"/>
      <w:b/>
      <w:sz w:val="32"/>
    </w:rPr>
  </w:style>
  <w:style w:type="paragraph" w:customStyle="1" w:styleId="Heading2TOC">
    <w:name w:val="Heading2 TOC"/>
    <w:basedOn w:val="Normal"/>
    <w:qFormat/>
    <w:rsid w:val="00237069"/>
    <w:pPr>
      <w:spacing w:before="240" w:after="60"/>
    </w:pPr>
    <w:rPr>
      <w:rFonts w:ascii="Times New Roman" w:hAnsi="Times New Roman"/>
      <w:b/>
      <w:sz w:val="28"/>
    </w:rPr>
  </w:style>
  <w:style w:type="character" w:customStyle="1" w:styleId="Underline">
    <w:name w:val="Underline"/>
    <w:basedOn w:val="DefaultParagraphFont"/>
    <w:qFormat/>
    <w:rsid w:val="00237069"/>
    <w:rPr>
      <w:u w:val="single"/>
    </w:rPr>
  </w:style>
  <w:style w:type="character" w:customStyle="1" w:styleId="BoldandItalics">
    <w:name w:val="Bold and Italics"/>
    <w:qFormat/>
    <w:rsid w:val="00237069"/>
    <w:rPr>
      <w:b/>
      <w:i/>
      <w:u w:val="none"/>
    </w:rPr>
  </w:style>
  <w:style w:type="paragraph" w:styleId="BalloonText">
    <w:name w:val="Balloon Text"/>
    <w:basedOn w:val="Normal"/>
    <w:link w:val="BalloonTextChar"/>
    <w:rsid w:val="00237069"/>
    <w:rPr>
      <w:rFonts w:ascii="Tahoma" w:hAnsi="Tahoma" w:cs="Tahoma"/>
      <w:sz w:val="16"/>
      <w:szCs w:val="16"/>
    </w:rPr>
  </w:style>
  <w:style w:type="character" w:customStyle="1" w:styleId="BalloonTextChar">
    <w:name w:val="Balloon Text Char"/>
    <w:basedOn w:val="DefaultParagraphFont"/>
    <w:link w:val="BalloonText"/>
    <w:rsid w:val="002370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0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70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069"/>
    <w:rPr>
      <w:b/>
      <w:color w:val="660033"/>
      <w:spacing w:val="0"/>
    </w:rPr>
  </w:style>
  <w:style w:type="paragraph" w:customStyle="1" w:styleId="Nameditemlist">
    <w:name w:val="Named item list"/>
    <w:basedOn w:val="BodyText"/>
    <w:qFormat/>
    <w:rsid w:val="00237069"/>
    <w:pPr>
      <w:tabs>
        <w:tab w:val="left" w:pos="2835"/>
      </w:tabs>
      <w:ind w:left="2835" w:hanging="2835"/>
    </w:pPr>
  </w:style>
  <w:style w:type="paragraph" w:customStyle="1" w:styleId="BodyTextnopadding">
    <w:name w:val="Body Text no padding"/>
    <w:basedOn w:val="BodyText"/>
    <w:qFormat/>
    <w:rsid w:val="00237069"/>
    <w:pPr>
      <w:spacing w:before="0" w:after="0"/>
    </w:pPr>
  </w:style>
  <w:style w:type="paragraph" w:customStyle="1" w:styleId="BodyTextBold">
    <w:name w:val="Body Text Bold"/>
    <w:basedOn w:val="BodyText"/>
    <w:qFormat/>
    <w:rsid w:val="00237069"/>
    <w:rPr>
      <w:b/>
    </w:rPr>
  </w:style>
  <w:style w:type="character" w:styleId="Hyperlink">
    <w:name w:val="Hyperlink"/>
    <w:basedOn w:val="DefaultParagraphFont"/>
    <w:uiPriority w:val="99"/>
    <w:unhideWhenUsed/>
    <w:rsid w:val="00E446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636</Words>
  <Characters>3978</Characters>
  <Application>Microsoft Office Word</Application>
  <DocSecurity>0</DocSecurity>
  <Lines>172</Lines>
  <Paragraphs>87</Paragraphs>
  <ScaleCrop>false</ScaleCrop>
  <Company>Author-it Software Corporation Ltd.</Company>
  <LinksUpToDate>false</LinksUpToDate>
  <CharactersWithSpaces>4527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MARC047 Manage a propulsion unit using appropriate engine systems and support services</dc:title>
  <dc:subject>Approved</dc:subject>
  <dc:creator>Industry Skills Australia</dc:creator>
  <cp:keywords>Release: 2</cp:keywords>
  <dc:description>Review Date: 12 April 2008</dc:description>
  <cp:lastModifiedBy>HSD_TPCMSd.prod</cp:lastModifiedBy>
  <cp:revision>3</cp:revision>
  <dcterms:created xsi:type="dcterms:W3CDTF">2024-11-25T11:02:00Z</dcterms:created>
  <dcterms:modified xsi:type="dcterms:W3CDTF">2024-11-25T11:02:00Z</dcterms:modified>
</cp:coreProperties>
</file>