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1A0" w:rsidP="000B71A0">
      <w:pPr>
        <w:pStyle w:val="Title"/>
      </w:pPr>
      <w:r>
        <w:fldChar w:fldCharType="begin"/>
      </w:r>
      <w:r>
        <w:instrText xml:space="preserve"> TITLE   \* MERGEFORMAT </w:instrText>
      </w:r>
      <w:r>
        <w:fldChar w:fldCharType="separate"/>
      </w:r>
      <w:r>
        <w:t>Assessment Requirements for MARC044 Transmit and receive information by marine VHF radio</w:t>
      </w:r>
      <w:r>
        <w:fldChar w:fldCharType="end"/>
      </w:r>
    </w:p>
    <w:p w:rsidR="000B71A0" w:rsidP="000B71A0">
      <w:pPr>
        <w:pStyle w:val="Version"/>
        <w:sectPr w:rsidSect="00805D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05DD8" w:rsidP="00805DD8">
      <w:pPr>
        <w:pStyle w:val="SuperHeading"/>
      </w:pPr>
      <w:r w:rsidRPr="00805DD8">
        <w:t>Assessment Requirements for MARC044 Transmit and receive information by marine VHF radio</w:t>
      </w:r>
    </w:p>
    <w:p w:rsidR="00000000" w:rsidRPr="00805DD8" w:rsidP="00805DD8">
      <w:pPr>
        <w:pStyle w:val="Heading1"/>
      </w:pPr>
      <w:bookmarkStart w:id="1" w:name="O_1285008"/>
      <w:bookmarkEnd w:id="1"/>
      <w:r w:rsidRPr="00805DD8">
        <w:t>Modification History</w:t>
      </w:r>
    </w:p>
    <w:tbl>
      <w:tblPr>
        <w:tblW w:w="9497" w:type="dxa"/>
        <w:tblLayout w:type="fixed"/>
        <w:tblCellMar>
          <w:left w:w="62" w:type="dxa"/>
          <w:right w:w="62" w:type="dxa"/>
        </w:tblCellMar>
        <w:tblLook w:val="0000"/>
      </w:tblPr>
      <w:tblGrid>
        <w:gridCol w:w="9497"/>
      </w:tblGrid>
      <w:tr w:rsidTr="00805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DD8" w:rsidP="00805DD8">
            <w:pPr>
              <w:pStyle w:val="BodyText"/>
            </w:pPr>
            <w:r w:rsidRPr="00805DD8">
              <w:rPr>
                <w:rStyle w:val="SpecialBold"/>
              </w:rPr>
              <w:t>Release 2</w:t>
            </w:r>
            <w:r w:rsidRPr="00805DD8">
              <w:t>. This is the second release of this unit of competency in the MAR Maritime Training Package.</w:t>
            </w:r>
          </w:p>
          <w:p w:rsidR="00000000" w:rsidRPr="00805DD8" w:rsidP="00805DD8">
            <w:pPr>
              <w:pStyle w:val="ListBullet"/>
            </w:pPr>
            <w:r w:rsidRPr="00805DD8">
              <w:t>Minor statement changes in unit Application</w:t>
            </w:r>
          </w:p>
          <w:p w:rsidR="00000000" w:rsidP="00805DD8">
            <w:pPr>
              <w:pStyle w:val="ListBullet"/>
              <w:rPr>
                <w:lang w:val="en-NZ"/>
              </w:rPr>
            </w:pPr>
            <w:r w:rsidRPr="00805DD8">
              <w:t>Minor statement changes in Assessment Conditions.</w:t>
            </w:r>
          </w:p>
        </w:tc>
      </w:tr>
      <w:tr w:rsidTr="00805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DD8" w:rsidP="00805DD8">
            <w:pPr>
              <w:pStyle w:val="BodyText"/>
            </w:pPr>
            <w:r w:rsidRPr="00805DD8">
              <w:rPr>
                <w:rStyle w:val="SpecialBold"/>
              </w:rPr>
              <w:t>Release 1</w:t>
            </w:r>
            <w:r w:rsidRPr="00805DD8">
              <w:t>. New unit of competency. Licensing/regulatory information has been incorporated in accordance with Regulatory requirements. Assessment Requirements hav</w:t>
            </w:r>
            <w:r w:rsidRPr="00805DD8">
              <w:t>e been strengthened in accordance with Regulatory requirements.</w:t>
            </w:r>
          </w:p>
        </w:tc>
      </w:tr>
    </w:tbl>
    <w:p w:rsidR="00000000" w:rsidRPr="00805DD8" w:rsidP="00805DD8">
      <w:pPr>
        <w:pStyle w:val="NoPaddingFontSize1"/>
      </w:pPr>
    </w:p>
    <w:p w:rsidR="00000000" w:rsidRPr="00805DD8" w:rsidP="00805DD8">
      <w:pPr>
        <w:pStyle w:val="AllowPageBreak"/>
      </w:pPr>
    </w:p>
    <w:p w:rsidR="00000000" w:rsidRPr="00805DD8" w:rsidP="00805DD8">
      <w:pPr>
        <w:pStyle w:val="Heading1"/>
      </w:pPr>
      <w:bookmarkStart w:id="2" w:name="O_1285007"/>
      <w:bookmarkEnd w:id="2"/>
      <w:r w:rsidRPr="00805DD8">
        <w:t>Performance Evidence</w:t>
      </w:r>
    </w:p>
    <w:tbl>
      <w:tblPr>
        <w:tblW w:w="9497" w:type="dxa"/>
        <w:tblLayout w:type="fixed"/>
        <w:tblCellMar>
          <w:left w:w="62" w:type="dxa"/>
          <w:right w:w="62" w:type="dxa"/>
        </w:tblCellMar>
        <w:tblLook w:val="0000"/>
      </w:tblPr>
      <w:tblGrid>
        <w:gridCol w:w="9497"/>
      </w:tblGrid>
      <w:tr w:rsidTr="00805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5DD8">
            <w:pPr>
              <w:pStyle w:val="BodyText"/>
              <w:rPr>
                <w:lang w:val="en-NZ"/>
              </w:rPr>
            </w:pPr>
            <w:r w:rsidRPr="00805DD8">
              <w:t>Evidence required to demonstrate competence in this unit must be relevant to and satisfy all of the requirements of the elements and performance crite</w:t>
            </w:r>
            <w:r w:rsidRPr="00805DD8">
              <w:t>ria on at least one occasion and include:</w:t>
            </w:r>
          </w:p>
        </w:tc>
      </w:tr>
      <w:tr w:rsidTr="00805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DD8" w:rsidP="00805DD8">
            <w:pPr>
              <w:pStyle w:val="ListBullet"/>
            </w:pPr>
            <w:r w:rsidRPr="00805DD8">
              <w:t>accessing search and rescue radio facilities</w:t>
            </w:r>
          </w:p>
          <w:p w:rsidR="00000000" w:rsidRPr="00805DD8" w:rsidP="00805DD8">
            <w:pPr>
              <w:pStyle w:val="ListBullet"/>
            </w:pPr>
            <w:r w:rsidRPr="00805DD8">
              <w:t>adapting to changes in equipment and procedures in the workplace</w:t>
            </w:r>
          </w:p>
          <w:p w:rsidR="00000000" w:rsidRPr="00805DD8" w:rsidP="00805DD8">
            <w:pPr>
              <w:pStyle w:val="ListBullet"/>
            </w:pPr>
            <w:r w:rsidRPr="00805DD8">
              <w:t>applying work health and safety (WHS)/occupational health and safety (OHS) procedures and precautions when using and checking very high frequency (VHF) radio equipment</w:t>
            </w:r>
          </w:p>
          <w:p w:rsidR="00000000" w:rsidRPr="00805DD8" w:rsidP="00805DD8">
            <w:pPr>
              <w:pStyle w:val="ListBullet"/>
            </w:pPr>
            <w:r w:rsidRPr="00805DD8">
              <w:t>carrying out radio communication accurately and consistently in both normal and emergenc</w:t>
            </w:r>
            <w:r w:rsidRPr="00805DD8">
              <w:t>y situations using shipboard VHF radio equipment and using emergency position indicating radio beacons (EPIRBs), search and rescue radar transponders (SARTs), in compliance with the relevant sections of the Radio Regulations adopted by the World Radio Comm</w:t>
            </w:r>
            <w:r w:rsidRPr="00805DD8">
              <w:t>unication Conference (as amended) and maritime regulations, including:</w:t>
            </w:r>
          </w:p>
          <w:p w:rsidR="00000000" w:rsidRPr="00805DD8" w:rsidP="00805DD8">
            <w:pPr>
              <w:pStyle w:val="ListBullet2"/>
            </w:pPr>
            <w:r w:rsidRPr="00805DD8">
              <w:t xml:space="preserve">distress, urgency and safety communications </w:t>
            </w:r>
          </w:p>
          <w:p w:rsidR="00000000" w:rsidRPr="00805DD8" w:rsidP="00805DD8">
            <w:pPr>
              <w:pStyle w:val="ListBullet2"/>
            </w:pPr>
            <w:r w:rsidRPr="00805DD8">
              <w:t>medical service</w:t>
            </w:r>
          </w:p>
          <w:p w:rsidR="00000000" w:rsidRPr="00805DD8" w:rsidP="00805DD8">
            <w:pPr>
              <w:pStyle w:val="ListBullet2"/>
            </w:pPr>
            <w:r w:rsidRPr="00805DD8">
              <w:t>navigational</w:t>
            </w:r>
          </w:p>
          <w:p w:rsidR="00000000" w:rsidRPr="00805DD8" w:rsidP="00805DD8">
            <w:pPr>
              <w:pStyle w:val="ListBullet2"/>
            </w:pPr>
            <w:r w:rsidRPr="00805DD8">
              <w:t>normal vessel-to-vessel service (ship to ship)</w:t>
            </w:r>
          </w:p>
          <w:p w:rsidR="00000000" w:rsidRPr="00805DD8" w:rsidP="00805DD8">
            <w:pPr>
              <w:pStyle w:val="ListBullet2"/>
            </w:pPr>
            <w:r w:rsidRPr="00805DD8">
              <w:t>normal vessel-to-shore service (ship to shore)</w:t>
            </w:r>
          </w:p>
          <w:p w:rsidR="00000000" w:rsidRPr="00805DD8" w:rsidP="00805DD8">
            <w:pPr>
              <w:pStyle w:val="ListBullet"/>
            </w:pPr>
            <w:r w:rsidRPr="00805DD8">
              <w:t>communicating e</w:t>
            </w:r>
            <w:r w:rsidRPr="00805DD8">
              <w:t>ffectively with others during VHF radio communication</w:t>
            </w:r>
          </w:p>
          <w:p w:rsidR="00000000" w:rsidRPr="00805DD8" w:rsidP="00805DD8">
            <w:pPr>
              <w:pStyle w:val="ListBullet"/>
            </w:pPr>
            <w:r w:rsidRPr="00805DD8">
              <w:t>conducting operational checks on VHF radio equipment</w:t>
            </w:r>
          </w:p>
          <w:p w:rsidR="00000000" w:rsidRPr="00805DD8" w:rsidP="00805DD8">
            <w:pPr>
              <w:pStyle w:val="ListBullet"/>
            </w:pPr>
            <w:r w:rsidRPr="00805DD8">
              <w:t>deploying and operating an EPIRB and a SART</w:t>
            </w:r>
          </w:p>
          <w:p w:rsidR="00000000" w:rsidRPr="00805DD8" w:rsidP="00805DD8">
            <w:pPr>
              <w:pStyle w:val="ListBullet"/>
            </w:pPr>
            <w:r w:rsidRPr="00805DD8">
              <w:t>maintaining and fault-finding radio equipment</w:t>
            </w:r>
          </w:p>
          <w:p w:rsidR="00000000" w:rsidRPr="00805DD8" w:rsidP="00805DD8">
            <w:pPr>
              <w:pStyle w:val="ListBullet"/>
            </w:pPr>
            <w:r w:rsidRPr="00805DD8">
              <w:t>maintaining records of radio communication</w:t>
            </w:r>
          </w:p>
          <w:p w:rsidR="00000000" w:rsidRPr="00805DD8" w:rsidP="00805DD8">
            <w:pPr>
              <w:pStyle w:val="ListBullet"/>
            </w:pPr>
            <w:r w:rsidRPr="00805DD8">
              <w:t>operating VHF ra</w:t>
            </w:r>
            <w:r w:rsidRPr="00805DD8">
              <w:t>dio equipment to transmit and receive messages in accordance with manufacturer instructions</w:t>
            </w:r>
          </w:p>
          <w:p w:rsidR="00000000" w:rsidRPr="00805DD8" w:rsidP="00805DD8">
            <w:pPr>
              <w:pStyle w:val="ListBullet"/>
            </w:pPr>
            <w:r w:rsidRPr="00805DD8">
              <w:t>operating automatic identification system man overboard (AIS-MOB) devices and digital selective calling MOB (DSC-MOB) devices</w:t>
            </w:r>
          </w:p>
          <w:p w:rsidR="00000000" w:rsidRPr="00805DD8" w:rsidP="00805DD8">
            <w:pPr>
              <w:pStyle w:val="ListBullet"/>
            </w:pPr>
            <w:r w:rsidRPr="00805DD8">
              <w:t xml:space="preserve">performing operational checks on EPIRBs, SARTs, AIS-SARTs, AIS-MOB devices and </w:t>
            </w:r>
            <w:r w:rsidRPr="00805DD8">
              <w:t>DSC-MOB devices</w:t>
            </w:r>
          </w:p>
          <w:p w:rsidR="00000000" w:rsidRPr="00805DD8" w:rsidP="00805DD8">
            <w:pPr>
              <w:pStyle w:val="ListBullet"/>
            </w:pPr>
            <w:r w:rsidRPr="00805DD8">
              <w:t>recognising typical faults and problems with VHF radio equipment and taking appropriate action</w:t>
            </w:r>
          </w:p>
          <w:p w:rsidR="00000000" w:rsidRPr="00805DD8" w:rsidP="00805DD8">
            <w:pPr>
              <w:pStyle w:val="ListBullet"/>
            </w:pPr>
            <w:r w:rsidRPr="00805DD8">
              <w:t>reading and interpreting marine VHF radio regulations, rules and i</w:t>
            </w:r>
            <w:r w:rsidRPr="00805DD8">
              <w:t>nstructions</w:t>
            </w:r>
          </w:p>
          <w:p w:rsidR="00000000" w:rsidRPr="00805DD8" w:rsidP="00805DD8">
            <w:pPr>
              <w:pStyle w:val="ListBullet"/>
            </w:pPr>
            <w:r w:rsidRPr="00805DD8">
              <w:t>using the phonetic alphabet.</w:t>
            </w:r>
          </w:p>
        </w:tc>
      </w:tr>
    </w:tbl>
    <w:p w:rsidR="00000000" w:rsidRPr="00805DD8" w:rsidP="00805DD8">
      <w:pPr>
        <w:pStyle w:val="NoPaddingFontSize1"/>
      </w:pPr>
    </w:p>
    <w:p w:rsidR="00000000" w:rsidRPr="00805DD8" w:rsidP="00805DD8">
      <w:pPr>
        <w:pStyle w:val="AllowPageBreak"/>
      </w:pPr>
    </w:p>
    <w:p w:rsidR="00000000" w:rsidRPr="00805DD8" w:rsidP="00805DD8">
      <w:pPr>
        <w:pStyle w:val="Heading1"/>
      </w:pPr>
      <w:bookmarkStart w:id="3" w:name="O_1285006"/>
      <w:bookmarkEnd w:id="3"/>
      <w:r w:rsidRPr="00805DD8">
        <w:t>Knowledge Evidence</w:t>
      </w:r>
    </w:p>
    <w:tbl>
      <w:tblPr>
        <w:tblW w:w="9497" w:type="dxa"/>
        <w:tblLayout w:type="fixed"/>
        <w:tblCellMar>
          <w:left w:w="62" w:type="dxa"/>
          <w:right w:w="62" w:type="dxa"/>
        </w:tblCellMar>
        <w:tblLook w:val="0000"/>
      </w:tblPr>
      <w:tblGrid>
        <w:gridCol w:w="9497"/>
      </w:tblGrid>
      <w:tr w:rsidTr="00805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805DD8">
            <w:pPr>
              <w:pStyle w:val="BodyText"/>
              <w:rPr>
                <w:lang w:val="en-NZ"/>
              </w:rPr>
            </w:pPr>
            <w:r w:rsidRPr="00805DD8">
              <w:t xml:space="preserve">Evidence required to demonstrate competence in this unit must be relevant to and satisfy all of the requirements of the elements, performance criteria and range of conditions </w:t>
            </w:r>
            <w:r w:rsidRPr="00805DD8">
              <w:t xml:space="preserve">and include knowledge of: </w:t>
            </w:r>
          </w:p>
        </w:tc>
      </w:tr>
      <w:tr w:rsidTr="00805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DD8" w:rsidP="00805DD8">
            <w:pPr>
              <w:pStyle w:val="ListBullet"/>
            </w:pPr>
            <w:r w:rsidRPr="00805DD8">
              <w:t>Australian marine search and rescue system</w:t>
            </w:r>
          </w:p>
          <w:p w:rsidR="00000000" w:rsidRPr="00805DD8" w:rsidP="00805DD8">
            <w:pPr>
              <w:pStyle w:val="ListBullet"/>
            </w:pPr>
            <w:r w:rsidRPr="00805DD8">
              <w:t>available radio services, including:</w:t>
            </w:r>
          </w:p>
          <w:p w:rsidR="00000000" w:rsidRPr="00805DD8" w:rsidP="00805DD8">
            <w:pPr>
              <w:pStyle w:val="ListBullet2"/>
            </w:pPr>
            <w:r w:rsidRPr="00805DD8">
              <w:t>Modernised Australian Ship Tracking and Reporting (MASTREP)</w:t>
            </w:r>
          </w:p>
          <w:p w:rsidR="00000000" w:rsidRPr="00805DD8" w:rsidP="00805DD8">
            <w:pPr>
              <w:pStyle w:val="ListBullet2"/>
            </w:pPr>
            <w:r w:rsidRPr="00805DD8">
              <w:t>medical advice services</w:t>
            </w:r>
          </w:p>
          <w:p w:rsidR="00000000" w:rsidRPr="00805DD8" w:rsidP="00805DD8">
            <w:pPr>
              <w:pStyle w:val="ListBullet2"/>
            </w:pPr>
            <w:r w:rsidRPr="00805DD8">
              <w:t>public correspondence</w:t>
            </w:r>
          </w:p>
          <w:p w:rsidR="00000000" w:rsidRPr="00805DD8" w:rsidP="00805DD8">
            <w:pPr>
              <w:pStyle w:val="ListBullet2"/>
            </w:pPr>
            <w:r w:rsidRPr="00805DD8">
              <w:t>scheduled broadcasts (skeds)</w:t>
            </w:r>
          </w:p>
          <w:p w:rsidR="00000000" w:rsidRPr="00805DD8" w:rsidP="00805DD8">
            <w:pPr>
              <w:pStyle w:val="ListBullet2"/>
            </w:pPr>
            <w:r w:rsidRPr="00805DD8">
              <w:t>search and rescue</w:t>
            </w:r>
          </w:p>
          <w:p w:rsidR="00000000" w:rsidRPr="00805DD8" w:rsidP="00805DD8">
            <w:pPr>
              <w:pStyle w:val="ListBullet"/>
            </w:pPr>
            <w:r w:rsidRPr="00805DD8">
              <w:t>different types of marine VHF radio equipment, their features, applications, operating characteristics, limitations and operating procedures</w:t>
            </w:r>
          </w:p>
          <w:p w:rsidR="00000000" w:rsidRPr="00805DD8" w:rsidP="00805DD8">
            <w:pPr>
              <w:pStyle w:val="ListBullet"/>
            </w:pPr>
            <w:r w:rsidRPr="00805DD8">
              <w:t xml:space="preserve">EPIRBs </w:t>
            </w:r>
          </w:p>
          <w:p w:rsidR="00000000" w:rsidRPr="00805DD8" w:rsidP="00805DD8">
            <w:pPr>
              <w:pStyle w:val="ListBullet"/>
            </w:pPr>
            <w:r w:rsidRPr="00805DD8">
              <w:t>guidelines relating to the use of VHF radio communication equipment</w:t>
            </w:r>
          </w:p>
          <w:p w:rsidR="00000000" w:rsidRPr="00805DD8" w:rsidP="00805DD8">
            <w:pPr>
              <w:pStyle w:val="ListBullet"/>
            </w:pPr>
            <w:r w:rsidRPr="00805DD8">
              <w:t>hazards associated w</w:t>
            </w:r>
            <w:r w:rsidRPr="00805DD8">
              <w:t>ith VHF radio transmission, and the repair and maintenance of VHF radio equipment, and related hazard control measures</w:t>
            </w:r>
          </w:p>
          <w:p w:rsidR="00000000" w:rsidRPr="00805DD8" w:rsidP="00805DD8">
            <w:pPr>
              <w:pStyle w:val="ListBullet"/>
            </w:pPr>
            <w:r w:rsidRPr="00805DD8">
              <w:t>limitations on the performance of different types of marine VHF radio equipment</w:t>
            </w:r>
          </w:p>
          <w:p w:rsidR="00000000" w:rsidRPr="00805DD8" w:rsidP="00805DD8">
            <w:pPr>
              <w:pStyle w:val="ListBullet"/>
            </w:pPr>
            <w:r w:rsidRPr="00805DD8">
              <w:t xml:space="preserve">marine VHF repeater stations </w:t>
            </w:r>
          </w:p>
          <w:p w:rsidR="00000000" w:rsidRPr="00805DD8" w:rsidP="00805DD8">
            <w:pPr>
              <w:pStyle w:val="ListBullet"/>
            </w:pPr>
            <w:r w:rsidRPr="00805DD8">
              <w:t>methods of communicating ve</w:t>
            </w:r>
            <w:r w:rsidRPr="00805DD8">
              <w:t>ssel position</w:t>
            </w:r>
          </w:p>
          <w:p w:rsidR="00000000" w:rsidRPr="00805DD8" w:rsidP="00805DD8">
            <w:pPr>
              <w:pStyle w:val="ListBullet"/>
            </w:pPr>
            <w:r w:rsidRPr="00805DD8">
              <w:t>operational checks, including:</w:t>
            </w:r>
          </w:p>
          <w:p w:rsidR="00000000" w:rsidRPr="00805DD8" w:rsidP="00805DD8">
            <w:pPr>
              <w:pStyle w:val="ListBullet2"/>
            </w:pPr>
            <w:r w:rsidRPr="00805DD8">
              <w:t>checking VHF radio performance</w:t>
            </w:r>
          </w:p>
          <w:p w:rsidR="00000000" w:rsidRPr="00805DD8" w:rsidP="00805DD8">
            <w:pPr>
              <w:pStyle w:val="ListBullet2"/>
            </w:pPr>
            <w:r w:rsidRPr="00805DD8">
              <w:t>measuring capacity of batteries and the specific gravity of the electrolyte</w:t>
            </w:r>
          </w:p>
          <w:p w:rsidR="00000000" w:rsidRPr="00805DD8" w:rsidP="00805DD8">
            <w:pPr>
              <w:pStyle w:val="ListBullet2"/>
            </w:pPr>
            <w:r w:rsidRPr="00805DD8">
              <w:t>measuring on and off load voltage</w:t>
            </w:r>
          </w:p>
          <w:p w:rsidR="00000000" w:rsidRPr="00805DD8" w:rsidP="00805DD8">
            <w:pPr>
              <w:pStyle w:val="ListBullet2"/>
            </w:pPr>
            <w:r w:rsidRPr="00805DD8">
              <w:t>testing fuses</w:t>
            </w:r>
          </w:p>
          <w:p w:rsidR="00000000" w:rsidRPr="00805DD8" w:rsidP="00805DD8">
            <w:pPr>
              <w:pStyle w:val="ListBullet"/>
            </w:pPr>
            <w:r w:rsidRPr="00805DD8">
              <w:t>principle</w:t>
            </w:r>
            <w:r w:rsidRPr="00805DD8">
              <w:t>s and procedures for marine VHF radio communication</w:t>
            </w:r>
          </w:p>
          <w:p w:rsidR="00000000" w:rsidRPr="00805DD8" w:rsidP="00805DD8">
            <w:pPr>
              <w:pStyle w:val="ListBullet"/>
            </w:pPr>
            <w:r w:rsidRPr="00805DD8">
              <w:t>procedures for:</w:t>
            </w:r>
          </w:p>
          <w:p w:rsidR="00000000" w:rsidRPr="00805DD8" w:rsidP="00805DD8">
            <w:pPr>
              <w:pStyle w:val="ListBullet2"/>
            </w:pPr>
            <w:r w:rsidRPr="00805DD8">
              <w:t>deploying and operating EPIRBs, SARTs and AIS-SARTs</w:t>
            </w:r>
          </w:p>
          <w:p w:rsidR="00000000" w:rsidRPr="00805DD8" w:rsidP="00805DD8">
            <w:pPr>
              <w:pStyle w:val="ListBullet2"/>
            </w:pPr>
            <w:r w:rsidRPr="00805DD8">
              <w:t>keeping records of VHF radio communication</w:t>
            </w:r>
          </w:p>
          <w:p w:rsidR="00000000" w:rsidRPr="00805DD8" w:rsidP="00805DD8">
            <w:pPr>
              <w:pStyle w:val="ListBullet2"/>
            </w:pPr>
            <w:r w:rsidRPr="00805DD8">
              <w:t>transmitting and decoding of the phonetic alphabet, excluding the figure code</w:t>
            </w:r>
          </w:p>
          <w:p w:rsidR="00000000" w:rsidRPr="00805DD8" w:rsidP="00805DD8">
            <w:pPr>
              <w:pStyle w:val="ListBullet"/>
            </w:pPr>
            <w:r w:rsidRPr="00805DD8">
              <w:t>purpose of, a</w:t>
            </w:r>
            <w:r w:rsidRPr="00805DD8">
              <w:t>nd procedures for, the monitoring of calling and working frequencies</w:t>
            </w:r>
          </w:p>
          <w:p w:rsidR="00000000" w:rsidRPr="00805DD8" w:rsidP="00805DD8">
            <w:pPr>
              <w:pStyle w:val="ListBullet"/>
            </w:pPr>
            <w:r w:rsidRPr="00805DD8">
              <w:t>relevant organisations and their services, including:</w:t>
            </w:r>
          </w:p>
          <w:p w:rsidR="00000000" w:rsidRPr="00805DD8" w:rsidP="00805DD8">
            <w:pPr>
              <w:pStyle w:val="ListBullet2"/>
            </w:pPr>
            <w:r w:rsidRPr="00805DD8">
              <w:t>coast stations</w:t>
            </w:r>
          </w:p>
          <w:p w:rsidR="00000000" w:rsidRPr="00805DD8" w:rsidP="00805DD8">
            <w:pPr>
              <w:pStyle w:val="ListBullet2"/>
            </w:pPr>
            <w:r w:rsidRPr="00805DD8">
              <w:t>company bases</w:t>
            </w:r>
          </w:p>
          <w:p w:rsidR="00000000" w:rsidRPr="00805DD8" w:rsidP="00805DD8">
            <w:pPr>
              <w:pStyle w:val="ListBullet2"/>
            </w:pPr>
            <w:r w:rsidRPr="00805DD8">
              <w:t>fishing organisations and cooperatives</w:t>
            </w:r>
          </w:p>
          <w:p w:rsidR="00000000" w:rsidRPr="00805DD8" w:rsidP="00805DD8">
            <w:pPr>
              <w:pStyle w:val="ListBullet2"/>
            </w:pPr>
            <w:r w:rsidRPr="00805DD8">
              <w:t>limited coast stations</w:t>
            </w:r>
          </w:p>
          <w:p w:rsidR="00000000" w:rsidRPr="00805DD8" w:rsidP="00805DD8">
            <w:pPr>
              <w:pStyle w:val="ListBullet2"/>
            </w:pPr>
            <w:r w:rsidRPr="00805DD8">
              <w:t>private shore stations</w:t>
            </w:r>
          </w:p>
          <w:p w:rsidR="00000000" w:rsidRPr="00805DD8" w:rsidP="00805DD8">
            <w:pPr>
              <w:pStyle w:val="ListBullet2"/>
            </w:pPr>
            <w:r w:rsidRPr="00805DD8">
              <w:t>state or territory police forces</w:t>
            </w:r>
          </w:p>
          <w:p w:rsidR="00000000" w:rsidRPr="00805DD8" w:rsidP="00805DD8">
            <w:pPr>
              <w:pStyle w:val="ListBullet"/>
            </w:pPr>
            <w:r w:rsidRPr="00805DD8">
              <w:t>sections of relevant regulations related to marine VHF radio communication</w:t>
            </w:r>
          </w:p>
          <w:p w:rsidR="00000000" w:rsidRPr="00805DD8" w:rsidP="00805DD8">
            <w:pPr>
              <w:pStyle w:val="ListBullet"/>
            </w:pPr>
            <w:r w:rsidRPr="00805DD8">
              <w:t>VHF radio calling, replying and relaying procedures</w:t>
            </w:r>
          </w:p>
          <w:p w:rsidR="00000000" w:rsidRPr="00805DD8" w:rsidP="00805DD8">
            <w:pPr>
              <w:pStyle w:val="ListBullet"/>
            </w:pPr>
            <w:r w:rsidRPr="00805DD8">
              <w:t>VHF radio equipment faults and defects and related fault-finding techniques and remedial proced</w:t>
            </w:r>
            <w:r w:rsidRPr="00805DD8">
              <w:t>ures</w:t>
            </w:r>
          </w:p>
          <w:p w:rsidR="00000000" w:rsidRPr="00805DD8" w:rsidP="00805DD8">
            <w:pPr>
              <w:pStyle w:val="ListBullet"/>
            </w:pPr>
            <w:r w:rsidRPr="00805DD8">
              <w:t>VHF radio communication problems and appropriate action and solutions</w:t>
            </w:r>
          </w:p>
          <w:p w:rsidR="00000000" w:rsidRPr="00805DD8" w:rsidP="00805DD8">
            <w:pPr>
              <w:pStyle w:val="ListBullet"/>
            </w:pPr>
            <w:r w:rsidRPr="00805DD8">
              <w:t>WHS/OHS regulations appropriate to the operation and maintenance of VHF radio equipment.</w:t>
            </w:r>
          </w:p>
        </w:tc>
      </w:tr>
    </w:tbl>
    <w:p w:rsidR="00000000" w:rsidRPr="00805DD8" w:rsidP="00805DD8">
      <w:pPr>
        <w:pStyle w:val="NoPaddingFontSize1"/>
      </w:pPr>
    </w:p>
    <w:p w:rsidR="00000000" w:rsidRPr="00805DD8" w:rsidP="00805DD8">
      <w:pPr>
        <w:pStyle w:val="AllowPageBreak"/>
      </w:pPr>
    </w:p>
    <w:p w:rsidR="00000000" w:rsidRPr="00805DD8" w:rsidP="00805DD8">
      <w:pPr>
        <w:pStyle w:val="Heading1"/>
      </w:pPr>
      <w:bookmarkStart w:id="4" w:name="O_1285005"/>
      <w:bookmarkEnd w:id="4"/>
      <w:r w:rsidRPr="00805DD8">
        <w:t>Assessment Conditions</w:t>
      </w:r>
    </w:p>
    <w:tbl>
      <w:tblPr>
        <w:tblW w:w="9497" w:type="dxa"/>
        <w:tblLayout w:type="fixed"/>
        <w:tblCellMar>
          <w:left w:w="62" w:type="dxa"/>
          <w:right w:w="62" w:type="dxa"/>
        </w:tblCellMar>
        <w:tblLook w:val="0000"/>
      </w:tblPr>
      <w:tblGrid>
        <w:gridCol w:w="9497"/>
      </w:tblGrid>
      <w:tr w:rsidTr="00805DD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05DD8" w:rsidP="00805DD8">
            <w:pPr>
              <w:pStyle w:val="BodyText"/>
            </w:pPr>
            <w:r w:rsidRPr="00805DD8">
              <w:t>Assessors of this unit must hold as a minimum:</w:t>
            </w:r>
          </w:p>
          <w:p w:rsidR="00000000" w:rsidRPr="00805DD8" w:rsidP="00805DD8">
            <w:pPr>
              <w:pStyle w:val="ListBullet"/>
            </w:pPr>
            <w:r w:rsidRPr="00805DD8">
              <w:t>a Short Range Radio Operator’s Certificate of Proficiency (SROCP) issued under the Radiocommunications Act 1992 (the Radcomm Act), with a minimum 12 months relevant experience.</w:t>
            </w:r>
          </w:p>
          <w:p w:rsidR="00000000" w:rsidRPr="00805DD8" w:rsidP="00805DD8">
            <w:pPr>
              <w:pStyle w:val="BodyText"/>
            </w:pPr>
            <w:r w:rsidRPr="00805DD8">
              <w:t>Assessors must hold credentials specified within the Standards for Registered T</w:t>
            </w:r>
            <w:r w:rsidRPr="00805DD8">
              <w:t>raining Organisations current at the time of assessment.</w:t>
            </w:r>
          </w:p>
          <w:p w:rsidR="00000000" w:rsidRPr="00805DD8" w:rsidP="00805DD8">
            <w:pPr>
              <w:pStyle w:val="BodyText"/>
            </w:pPr>
            <w:r w:rsidRPr="00805DD8">
              <w:t>Assessment must satisfy the Principles of Assessment and Rules of Evidence and all regulatory requirements included within the Standards for Registered Training current at the time of assessment.</w:t>
            </w:r>
          </w:p>
          <w:p w:rsidR="00000000" w:rsidRPr="00805DD8" w:rsidP="00805DD8">
            <w:pPr>
              <w:pStyle w:val="BodyText"/>
            </w:pPr>
            <w:r w:rsidRPr="00805DD8">
              <w:t>Ass</w:t>
            </w:r>
            <w:r w:rsidRPr="00805DD8">
              <w:t>essment processes and techniques must be appropriate to the language, literacy and numeracy requirements of the work being performed and the needs of the candidate.</w:t>
            </w:r>
          </w:p>
          <w:p w:rsidR="00000000" w:rsidRPr="00805DD8" w:rsidP="00805DD8">
            <w:pPr>
              <w:pStyle w:val="BodyText"/>
            </w:pPr>
            <w:r w:rsidRPr="00805DD8">
              <w:t>Practical assessment must occur in a workplace, or realistic simulated workplace, under the</w:t>
            </w:r>
            <w:r w:rsidRPr="00805DD8">
              <w:t xml:space="preserve"> normal range of workplace conditions.</w:t>
            </w:r>
          </w:p>
          <w:p w:rsidR="00000000" w:rsidRPr="00805DD8" w:rsidP="00805DD8">
            <w:pPr>
              <w:pStyle w:val="BodyText"/>
            </w:pPr>
            <w:r w:rsidRPr="00805DD8">
              <w:t>Simulations and scenarios may be used where situations cannot be provided in the workplace or may occur only rarely, in particular for situations relating to emergency procedures and adverse weather conditions where a</w:t>
            </w:r>
            <w:r w:rsidRPr="00805DD8">
              <w:t>ssessment would be unsafe, impractical or may lead to environmental damage.</w:t>
            </w:r>
          </w:p>
          <w:p w:rsidR="00000000" w:rsidRPr="00805DD8" w:rsidP="00805DD8">
            <w:pPr>
              <w:pStyle w:val="BodyText"/>
            </w:pPr>
            <w:r w:rsidRPr="00805DD8">
              <w:t>Resources for assessment must include access to:</w:t>
            </w:r>
          </w:p>
          <w:p w:rsidR="00000000" w:rsidRPr="00805DD8" w:rsidP="00805DD8">
            <w:pPr>
              <w:pStyle w:val="ListBullet"/>
            </w:pPr>
            <w:r w:rsidRPr="00805DD8">
              <w:t>documentation, such as legislation, regulations, codes of practice, safety management system, workplace procedures and operational</w:t>
            </w:r>
            <w:r w:rsidRPr="00805DD8">
              <w:t xml:space="preserve"> manuals, including:</w:t>
            </w:r>
          </w:p>
          <w:p w:rsidR="00000000" w:rsidRPr="00805DD8" w:rsidP="00805DD8">
            <w:pPr>
              <w:pStyle w:val="ListBullet2"/>
            </w:pPr>
            <w:r w:rsidRPr="00805DD8">
              <w:t>Marine VHF Radio Operators Handbook</w:t>
            </w:r>
          </w:p>
          <w:p w:rsidR="00000000" w:rsidRPr="00805DD8" w:rsidP="00805DD8">
            <w:pPr>
              <w:pStyle w:val="ListBullet2"/>
            </w:pPr>
            <w:r w:rsidRPr="00805DD8">
              <w:t>Radiocommunications Act 1992 (the Radcomm Act)</w:t>
            </w:r>
          </w:p>
          <w:p w:rsidR="00000000" w:rsidRPr="00805DD8" w:rsidP="00805DD8">
            <w:pPr>
              <w:pStyle w:val="ListBullet2"/>
            </w:pPr>
            <w:r w:rsidRPr="00805DD8">
              <w:t>Radio Regulations adopted by the World Radiocommunication Conference (as amended)</w:t>
            </w:r>
          </w:p>
          <w:p w:rsidR="00000000" w:rsidRPr="00805DD8" w:rsidP="00805DD8">
            <w:pPr>
              <w:pStyle w:val="ListBullet"/>
            </w:pPr>
            <w:r w:rsidRPr="00805DD8">
              <w:t>tools, equipment, materials and relevant personal protective equipment (PPE) currently used in industry, including:</w:t>
            </w:r>
          </w:p>
          <w:p w:rsidR="00000000" w:rsidRPr="00805DD8" w:rsidP="00805DD8">
            <w:pPr>
              <w:pStyle w:val="ListBullet2"/>
            </w:pPr>
            <w:r w:rsidRPr="00805DD8">
              <w:t>VHF radio transceiver</w:t>
            </w:r>
          </w:p>
          <w:p w:rsidR="00000000" w:rsidRPr="00805DD8" w:rsidP="00805DD8">
            <w:pPr>
              <w:pStyle w:val="ListBullet2"/>
            </w:pPr>
            <w:r w:rsidRPr="00805DD8">
              <w:t>DSC equipment</w:t>
            </w:r>
          </w:p>
          <w:p w:rsidR="00000000" w:rsidRPr="00805DD8" w:rsidP="00805DD8">
            <w:pPr>
              <w:pStyle w:val="ListBullet2"/>
            </w:pPr>
            <w:r w:rsidRPr="00805DD8">
              <w:t xml:space="preserve">aerials </w:t>
            </w:r>
          </w:p>
          <w:p w:rsidR="00000000" w:rsidRPr="00805DD8" w:rsidP="00805DD8">
            <w:pPr>
              <w:pStyle w:val="ListBullet2"/>
            </w:pPr>
            <w:r w:rsidRPr="00805DD8">
              <w:t>batteries</w:t>
            </w:r>
          </w:p>
          <w:p w:rsidR="00000000" w:rsidRPr="00805DD8" w:rsidP="00805DD8">
            <w:pPr>
              <w:pStyle w:val="ListBullet2"/>
            </w:pPr>
            <w:r w:rsidRPr="00805DD8">
              <w:t>electrical and radio cable connections</w:t>
            </w:r>
          </w:p>
          <w:p w:rsidR="00000000" w:rsidRPr="00805DD8" w:rsidP="00805DD8">
            <w:pPr>
              <w:pStyle w:val="ListBullet2"/>
            </w:pPr>
            <w:r w:rsidRPr="00805DD8">
              <w:t>electrical fuses</w:t>
            </w:r>
          </w:p>
          <w:p w:rsidR="00000000" w:rsidRPr="00805DD8" w:rsidP="00805DD8">
            <w:pPr>
              <w:pStyle w:val="ListBullet2"/>
            </w:pPr>
            <w:r w:rsidRPr="00805DD8">
              <w:t>EPIRBs</w:t>
            </w:r>
          </w:p>
          <w:p w:rsidR="00000000" w:rsidRPr="00805DD8" w:rsidP="00805DD8">
            <w:pPr>
              <w:pStyle w:val="ListBullet2"/>
            </w:pPr>
            <w:r w:rsidRPr="00805DD8">
              <w:t>SARTs</w:t>
            </w:r>
          </w:p>
          <w:p w:rsidR="00000000" w:rsidRPr="00805DD8" w:rsidP="00805DD8">
            <w:pPr>
              <w:pStyle w:val="ListBullet2"/>
            </w:pPr>
            <w:r w:rsidRPr="00805DD8">
              <w:t>AIS-SARTs</w:t>
            </w:r>
          </w:p>
          <w:p w:rsidR="00000000" w:rsidRPr="00805DD8" w:rsidP="00805DD8">
            <w:pPr>
              <w:pStyle w:val="ListBullet2"/>
            </w:pPr>
            <w:r w:rsidRPr="00805DD8">
              <w:t>AIS-M</w:t>
            </w:r>
            <w:r w:rsidRPr="00805DD8">
              <w:t>OB devices</w:t>
            </w:r>
          </w:p>
          <w:p w:rsidR="00000000" w:rsidRPr="00805DD8" w:rsidP="00805DD8">
            <w:pPr>
              <w:pStyle w:val="ListBullet2"/>
            </w:pPr>
            <w:r w:rsidRPr="00805DD8">
              <w:t>DSC-MOB devices.</w:t>
            </w:r>
          </w:p>
        </w:tc>
      </w:tr>
    </w:tbl>
    <w:p w:rsidR="00000000" w:rsidRPr="00805DD8" w:rsidP="00805DD8">
      <w:pPr>
        <w:pStyle w:val="NoPaddingFontSize1"/>
      </w:pPr>
    </w:p>
    <w:p w:rsidR="00000000" w:rsidRPr="00805DD8" w:rsidP="00805DD8">
      <w:pPr>
        <w:pStyle w:val="AllowPageBreak"/>
      </w:pPr>
    </w:p>
    <w:p w:rsidR="00000000" w:rsidRPr="00805DD8" w:rsidP="00805DD8">
      <w:pPr>
        <w:pStyle w:val="Heading1"/>
      </w:pPr>
      <w:bookmarkStart w:id="5" w:name="O_1285020"/>
      <w:bookmarkEnd w:id="5"/>
      <w:r w:rsidRPr="00805DD8">
        <w:t>Links</w:t>
      </w:r>
    </w:p>
    <w:p w:rsidR="00000000" w:rsidRPr="00805DD8" w:rsidP="000B71A0">
      <w:pPr>
        <w:pStyle w:val="BodyText"/>
      </w:pPr>
      <w:r w:rsidRPr="00805DD8">
        <w:t xml:space="preserve">Companion Volume Implementation Guides are found in VETNet - </w:t>
      </w:r>
      <w:r>
        <w:fldChar w:fldCharType="begin"/>
      </w:r>
      <w:r>
        <w:instrText xml:space="preserve"> HYPERLINK "https://vetnet.gov.au/Pages/TrainingDocs.aspx?q=772efb7b-4cce-47fe-9bbd-ee3b1d1eb4c2" </w:instrText>
      </w:r>
      <w:r>
        <w:fldChar w:fldCharType="separate"/>
      </w:r>
      <w:r w:rsidRPr="006D6411">
        <w:rPr>
          <w:rStyle w:val="Hyperlink"/>
        </w:rPr>
        <w:t>https://vetnet.gov.au/Pages/TrainingDocs.aspx?q=772efb7b-4cce-47fe-9bbd-ee3b1d1eb4c2</w:t>
      </w:r>
      <w:r>
        <w:fldChar w:fldCharType="end"/>
      </w:r>
    </w:p>
    <w:p w:rsidR="00000000" w:rsidRPr="00805DD8" w:rsidP="00805DD8"/>
    <w:sectPr w:rsidSect="00805DD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D8" w:rsidRPr="000B71A0" w:rsidP="000B71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A0" w:rsidP="00805D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71A0" w:rsidP="00805DD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B71A0" w:rsidP="00805D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5DD8" w:rsidRPr="000B71A0" w:rsidP="000B71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5D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1A0" w:rsidRPr="002D2AF8" w:rsidP="00805DD8">
    <w:pPr>
      <w:pStyle w:val="Header"/>
      <w:framePr w:wrap="around"/>
    </w:pPr>
    <w:r>
      <w:fldChar w:fldCharType="begin"/>
    </w:r>
    <w:r>
      <w:instrText xml:space="preserve"> TITLE   \* MERGEFORMAT </w:instrText>
    </w:r>
    <w:r>
      <w:fldChar w:fldCharType="separate"/>
    </w:r>
    <w:r>
      <w:t>Assessment Requirements for MARC044 Transmit and receive information by marine VHF radio</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0B71A0" w:rsidP="00805D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060F4C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52A5E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B1CFB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D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5DD8"/>
    <w:pPr>
      <w:spacing w:before="360" w:after="60"/>
      <w:outlineLvl w:val="0"/>
    </w:pPr>
    <w:rPr>
      <w:sz w:val="32"/>
    </w:rPr>
  </w:style>
  <w:style w:type="paragraph" w:styleId="Heading2">
    <w:name w:val="heading 2"/>
    <w:basedOn w:val="HeadingBase"/>
    <w:next w:val="BodyText"/>
    <w:link w:val="Heading2Char"/>
    <w:qFormat/>
    <w:rsid w:val="00805DD8"/>
    <w:pPr>
      <w:keepLines/>
      <w:spacing w:before="240" w:after="120"/>
      <w:outlineLvl w:val="1"/>
    </w:pPr>
    <w:rPr>
      <w:sz w:val="28"/>
      <w:szCs w:val="40"/>
    </w:rPr>
  </w:style>
  <w:style w:type="paragraph" w:styleId="Heading3">
    <w:name w:val="heading 3"/>
    <w:basedOn w:val="HeadingBase"/>
    <w:next w:val="BodyText"/>
    <w:link w:val="Heading3Char"/>
    <w:qFormat/>
    <w:rsid w:val="00805DD8"/>
    <w:pPr>
      <w:spacing w:before="180" w:after="120"/>
      <w:outlineLvl w:val="2"/>
    </w:pPr>
    <w:rPr>
      <w:spacing w:val="-10"/>
      <w:kern w:val="32"/>
    </w:rPr>
  </w:style>
  <w:style w:type="paragraph" w:styleId="Heading4">
    <w:name w:val="heading 4"/>
    <w:basedOn w:val="HeadingBase"/>
    <w:next w:val="BodyText"/>
    <w:link w:val="Heading4Char"/>
    <w:qFormat/>
    <w:rsid w:val="00805DD8"/>
    <w:pPr>
      <w:spacing w:before="160" w:after="120"/>
      <w:outlineLvl w:val="3"/>
    </w:pPr>
    <w:rPr>
      <w:sz w:val="22"/>
    </w:rPr>
  </w:style>
  <w:style w:type="paragraph" w:styleId="Heading5">
    <w:name w:val="heading 5"/>
    <w:basedOn w:val="HeadingBase"/>
    <w:next w:val="Normal"/>
    <w:link w:val="Heading5Char"/>
    <w:qFormat/>
    <w:rsid w:val="00805DD8"/>
    <w:pPr>
      <w:spacing w:before="80"/>
      <w:outlineLvl w:val="4"/>
    </w:pPr>
    <w:rPr>
      <w:color w:val="918585"/>
      <w:sz w:val="20"/>
    </w:rPr>
  </w:style>
  <w:style w:type="paragraph" w:styleId="Heading6">
    <w:name w:val="heading 6"/>
    <w:basedOn w:val="HeadingBase"/>
    <w:next w:val="Normal"/>
    <w:link w:val="Heading6Char"/>
    <w:qFormat/>
    <w:rsid w:val="00805DD8"/>
    <w:pPr>
      <w:spacing w:before="60"/>
      <w:outlineLvl w:val="5"/>
    </w:pPr>
    <w:rPr>
      <w:color w:val="918585"/>
      <w:sz w:val="20"/>
    </w:rPr>
  </w:style>
  <w:style w:type="paragraph" w:styleId="Heading7">
    <w:name w:val="heading 7"/>
    <w:basedOn w:val="Normal"/>
    <w:next w:val="Normal"/>
    <w:link w:val="Heading7Char"/>
    <w:qFormat/>
    <w:rsid w:val="00805DD8"/>
    <w:pPr>
      <w:ind w:left="720"/>
      <w:outlineLvl w:val="6"/>
    </w:pPr>
    <w:rPr>
      <w:i/>
    </w:rPr>
  </w:style>
  <w:style w:type="paragraph" w:styleId="Heading8">
    <w:name w:val="heading 8"/>
    <w:basedOn w:val="Normal"/>
    <w:next w:val="Normal"/>
    <w:link w:val="Heading8Char"/>
    <w:qFormat/>
    <w:rsid w:val="00805DD8"/>
    <w:pPr>
      <w:ind w:left="720"/>
      <w:outlineLvl w:val="7"/>
    </w:pPr>
    <w:rPr>
      <w:i/>
    </w:rPr>
  </w:style>
  <w:style w:type="paragraph" w:styleId="Heading9">
    <w:name w:val="heading 9"/>
    <w:basedOn w:val="Normal"/>
    <w:next w:val="Normal"/>
    <w:link w:val="Heading9Char"/>
    <w:qFormat/>
    <w:rsid w:val="00805DD8"/>
    <w:pPr>
      <w:ind w:left="720"/>
      <w:outlineLvl w:val="8"/>
    </w:pPr>
    <w:rPr>
      <w:i/>
    </w:rPr>
  </w:style>
  <w:style w:type="character" w:default="1" w:styleId="DefaultParagraphFont">
    <w:name w:val="Default Paragraph Font"/>
    <w:uiPriority w:val="1"/>
    <w:unhideWhenUsed/>
    <w:rsid w:val="00805D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5DD8"/>
  </w:style>
  <w:style w:type="character" w:customStyle="1" w:styleId="Heading1Char">
    <w:name w:val="Heading 1 Char"/>
    <w:basedOn w:val="DefaultParagraphFont"/>
    <w:link w:val="Heading1"/>
    <w:rsid w:val="00805DD8"/>
    <w:rPr>
      <w:rFonts w:ascii="Times New Roman" w:eastAsia="Times New Roman" w:hAnsi="Times New Roman" w:cs="Times New Roman"/>
      <w:b/>
      <w:sz w:val="32"/>
      <w:szCs w:val="20"/>
      <w:lang w:eastAsia="en-US"/>
    </w:rPr>
  </w:style>
  <w:style w:type="paragraph" w:styleId="BodyText">
    <w:name w:val="Body Text"/>
    <w:basedOn w:val="Normal"/>
    <w:link w:val="BodyTextChar"/>
    <w:rsid w:val="00805D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05DD8"/>
    <w:rPr>
      <w:rFonts w:ascii="Times New Roman" w:eastAsia="Times New Roman" w:hAnsi="Times New Roman" w:cs="Times New Roman"/>
      <w:sz w:val="24"/>
      <w:lang w:eastAsia="en-US"/>
    </w:rPr>
  </w:style>
  <w:style w:type="paragraph" w:styleId="ListBullet">
    <w:name w:val="List Bullet"/>
    <w:basedOn w:val="List"/>
    <w:rsid w:val="00805DD8"/>
    <w:pPr>
      <w:numPr>
        <w:numId w:val="12"/>
      </w:numPr>
      <w:tabs>
        <w:tab w:val="clear" w:pos="340"/>
      </w:tabs>
      <w:spacing w:before="40" w:after="40"/>
    </w:pPr>
  </w:style>
  <w:style w:type="character" w:customStyle="1" w:styleId="SpecialBold">
    <w:name w:val="Special Bold"/>
    <w:basedOn w:val="DefaultParagraphFont"/>
    <w:rsid w:val="00805DD8"/>
    <w:rPr>
      <w:b/>
      <w:spacing w:val="0"/>
    </w:rPr>
  </w:style>
  <w:style w:type="paragraph" w:styleId="ListBullet2">
    <w:name w:val="List Bullet 2"/>
    <w:basedOn w:val="List2"/>
    <w:rsid w:val="00805DD8"/>
    <w:pPr>
      <w:numPr>
        <w:numId w:val="13"/>
      </w:numPr>
      <w:tabs>
        <w:tab w:val="clear" w:pos="680"/>
      </w:tabs>
    </w:pPr>
  </w:style>
  <w:style w:type="paragraph" w:customStyle="1" w:styleId="SuperHeading">
    <w:name w:val="SuperHeading"/>
    <w:basedOn w:val="Normal"/>
    <w:rsid w:val="00805DD8"/>
    <w:pPr>
      <w:spacing w:before="240" w:after="120"/>
      <w:outlineLvl w:val="0"/>
    </w:pPr>
    <w:rPr>
      <w:rFonts w:ascii="Times New Roman" w:hAnsi="Times New Roman"/>
      <w:b/>
      <w:sz w:val="32"/>
    </w:rPr>
  </w:style>
  <w:style w:type="paragraph" w:customStyle="1" w:styleId="AllowPageBreak">
    <w:name w:val="AllowPageBreak"/>
    <w:rsid w:val="00805DD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05D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5D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5D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5D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5D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5D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5D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5DD8"/>
    <w:rPr>
      <w:rFonts w:ascii="Courier New" w:eastAsia="Times New Roman" w:hAnsi="Courier New" w:cs="Times New Roman"/>
      <w:i/>
      <w:szCs w:val="20"/>
      <w:lang w:eastAsia="en-US"/>
    </w:rPr>
  </w:style>
  <w:style w:type="paragraph" w:customStyle="1" w:styleId="HeadingBase">
    <w:name w:val="Heading Base"/>
    <w:rsid w:val="00805D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5DD8"/>
    <w:pPr>
      <w:tabs>
        <w:tab w:val="right" w:leader="dot" w:pos="9072"/>
      </w:tabs>
      <w:ind w:left="567"/>
    </w:pPr>
    <w:rPr>
      <w:szCs w:val="22"/>
    </w:rPr>
  </w:style>
  <w:style w:type="paragraph" w:customStyle="1" w:styleId="TOCBase">
    <w:name w:val="TOC Base"/>
    <w:rsid w:val="00805D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5DD8"/>
    <w:pPr>
      <w:tabs>
        <w:tab w:val="right" w:leader="dot" w:pos="9072"/>
      </w:tabs>
      <w:spacing w:before="40" w:after="40"/>
      <w:ind w:left="284"/>
    </w:pPr>
    <w:rPr>
      <w:rFonts w:ascii="Times New Roman" w:hAnsi="Times New Roman"/>
    </w:rPr>
  </w:style>
  <w:style w:type="paragraph" w:styleId="TOC1">
    <w:name w:val="toc 1"/>
    <w:basedOn w:val="TOCBase"/>
    <w:next w:val="Normal"/>
    <w:rsid w:val="00805D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5D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5DD8"/>
    <w:rPr>
      <w:rFonts w:ascii="Times New Roman" w:eastAsia="Times New Roman" w:hAnsi="Times New Roman" w:cs="Times New Roman"/>
      <w:sz w:val="16"/>
      <w:lang w:eastAsia="en-US"/>
    </w:rPr>
  </w:style>
  <w:style w:type="paragraph" w:styleId="Title">
    <w:name w:val="Title"/>
    <w:basedOn w:val="HeadingBase"/>
    <w:link w:val="TitleChar"/>
    <w:qFormat/>
    <w:rsid w:val="00805DD8"/>
    <w:pPr>
      <w:spacing w:before="5040"/>
      <w:jc w:val="center"/>
    </w:pPr>
    <w:rPr>
      <w:sz w:val="48"/>
      <w:szCs w:val="72"/>
      <w:lang w:val="en-US"/>
    </w:rPr>
  </w:style>
  <w:style w:type="character" w:customStyle="1" w:styleId="TitleChar">
    <w:name w:val="Title Char"/>
    <w:basedOn w:val="DefaultParagraphFont"/>
    <w:link w:val="Title"/>
    <w:rsid w:val="00805D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5DD8"/>
    <w:pPr>
      <w:tabs>
        <w:tab w:val="left" w:pos="3600"/>
        <w:tab w:val="left" w:pos="3958"/>
      </w:tabs>
    </w:pPr>
  </w:style>
  <w:style w:type="paragraph" w:styleId="List">
    <w:name w:val="List"/>
    <w:basedOn w:val="BodyText"/>
    <w:next w:val="BodyText"/>
    <w:rsid w:val="00805DD8"/>
    <w:pPr>
      <w:tabs>
        <w:tab w:val="left" w:pos="340"/>
      </w:tabs>
      <w:spacing w:before="60" w:after="60"/>
      <w:ind w:left="340" w:hanging="340"/>
    </w:pPr>
  </w:style>
  <w:style w:type="paragraph" w:customStyle="1" w:styleId="Note">
    <w:name w:val="Note"/>
    <w:basedOn w:val="BodyText"/>
    <w:rsid w:val="00805D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5DD8"/>
    <w:pPr>
      <w:framePr w:wrap="auto" w:hAnchor="text" w:y="6049"/>
    </w:pPr>
    <w:rPr>
      <w:color w:val="000000"/>
      <w:sz w:val="40"/>
    </w:rPr>
  </w:style>
  <w:style w:type="paragraph" w:customStyle="1" w:styleId="TOCTitle">
    <w:name w:val="TOCTitle"/>
    <w:basedOn w:val="Heading1"/>
    <w:rsid w:val="00805DD8"/>
    <w:pPr>
      <w:spacing w:after="240"/>
      <w:jc w:val="center"/>
      <w:outlineLvl w:val="9"/>
    </w:pPr>
    <w:rPr>
      <w:caps/>
    </w:rPr>
  </w:style>
  <w:style w:type="paragraph" w:customStyle="1" w:styleId="Version">
    <w:name w:val="Version"/>
    <w:rsid w:val="00805DD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05DD8"/>
    <w:pPr>
      <w:keepNext w:val="0"/>
      <w:tabs>
        <w:tab w:val="right" w:pos="4176"/>
      </w:tabs>
      <w:ind w:left="198" w:hanging="198"/>
    </w:pPr>
    <w:rPr>
      <w:rFonts w:ascii="Garamond" w:hAnsi="Garamond"/>
    </w:rPr>
  </w:style>
  <w:style w:type="paragraph" w:styleId="IndexHeading">
    <w:name w:val="index heading"/>
    <w:basedOn w:val="Normal"/>
    <w:next w:val="Index1"/>
    <w:semiHidden/>
    <w:rsid w:val="00805DD8"/>
    <w:pPr>
      <w:spacing w:before="120" w:after="120"/>
    </w:pPr>
    <w:rPr>
      <w:rFonts w:ascii="Arial" w:hAnsi="Arial"/>
      <w:b/>
      <w:color w:val="918585"/>
      <w:sz w:val="24"/>
    </w:rPr>
  </w:style>
  <w:style w:type="paragraph" w:styleId="Header">
    <w:name w:val="header"/>
    <w:basedOn w:val="Normal"/>
    <w:link w:val="HeaderChar"/>
    <w:rsid w:val="00805D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5DD8"/>
    <w:rPr>
      <w:rFonts w:ascii="Times New Roman" w:eastAsia="Times New Roman" w:hAnsi="Times New Roman" w:cs="Times New Roman"/>
      <w:sz w:val="16"/>
      <w:szCs w:val="20"/>
      <w:lang w:val="en-GB" w:eastAsia="en-US"/>
    </w:rPr>
  </w:style>
  <w:style w:type="paragraph" w:customStyle="1" w:styleId="Chapter">
    <w:name w:val="Chapter"/>
    <w:basedOn w:val="Normal"/>
    <w:rsid w:val="00805DD8"/>
    <w:pPr>
      <w:spacing w:before="240"/>
    </w:pPr>
    <w:rPr>
      <w:rFonts w:ascii="Times New Roman" w:hAnsi="Times New Roman"/>
      <w:smallCaps/>
      <w:spacing w:val="80"/>
      <w:sz w:val="28"/>
    </w:rPr>
  </w:style>
  <w:style w:type="paragraph" w:customStyle="1" w:styleId="InChapter">
    <w:name w:val="InChapter"/>
    <w:basedOn w:val="Heading3"/>
    <w:rsid w:val="00805DD8"/>
    <w:pPr>
      <w:spacing w:after="240"/>
      <w:outlineLvl w:val="9"/>
    </w:pPr>
    <w:rPr>
      <w:noProof/>
    </w:rPr>
  </w:style>
  <w:style w:type="paragraph" w:styleId="Index2">
    <w:name w:val="index 2"/>
    <w:basedOn w:val="Normal"/>
    <w:next w:val="Normal"/>
    <w:semiHidden/>
    <w:rsid w:val="00805DD8"/>
    <w:pPr>
      <w:tabs>
        <w:tab w:val="right" w:pos="4176"/>
      </w:tabs>
      <w:ind w:left="568" w:hanging="284"/>
    </w:pPr>
    <w:rPr>
      <w:rFonts w:ascii="Garamond" w:hAnsi="Garamond"/>
    </w:rPr>
  </w:style>
  <w:style w:type="paragraph" w:customStyle="1" w:styleId="Byline">
    <w:name w:val="Byline"/>
    <w:rsid w:val="00805D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5DD8"/>
    <w:pPr>
      <w:tabs>
        <w:tab w:val="clear" w:pos="3600"/>
        <w:tab w:val="clear" w:pos="3958"/>
      </w:tabs>
      <w:jc w:val="right"/>
    </w:pPr>
  </w:style>
  <w:style w:type="character" w:styleId="Emphasis">
    <w:name w:val="Emphasis"/>
    <w:basedOn w:val="DefaultParagraphFont"/>
    <w:qFormat/>
    <w:rsid w:val="00805DD8"/>
    <w:rPr>
      <w:i/>
    </w:rPr>
  </w:style>
  <w:style w:type="paragraph" w:styleId="Caption">
    <w:name w:val="caption"/>
    <w:basedOn w:val="BodyText"/>
    <w:next w:val="Normal"/>
    <w:qFormat/>
    <w:rsid w:val="00805DD8"/>
    <w:pPr>
      <w:framePr w:w="2268" w:hSpace="181" w:vSpace="181" w:wrap="around" w:vAnchor="text" w:hAnchor="page" w:x="1135" w:y="285" w:anchorLock="1"/>
    </w:pPr>
    <w:rPr>
      <w:i/>
    </w:rPr>
  </w:style>
  <w:style w:type="paragraph" w:customStyle="1" w:styleId="MiniTOCTitle">
    <w:name w:val="MiniTOCTitle"/>
    <w:basedOn w:val="Heading4"/>
    <w:rsid w:val="00805DD8"/>
    <w:pPr>
      <w:spacing w:before="240"/>
      <w:outlineLvl w:val="9"/>
    </w:pPr>
    <w:rPr>
      <w:noProof/>
      <w:sz w:val="24"/>
    </w:rPr>
  </w:style>
  <w:style w:type="paragraph" w:customStyle="1" w:styleId="MiniTOCItem">
    <w:name w:val="MiniTOCItem"/>
    <w:basedOn w:val="ListBullet"/>
    <w:rsid w:val="00805DD8"/>
    <w:pPr>
      <w:numPr>
        <w:numId w:val="0"/>
      </w:numPr>
      <w:tabs>
        <w:tab w:val="right" w:leader="dot" w:pos="6521"/>
      </w:tabs>
      <w:spacing w:before="0" w:after="0"/>
    </w:pPr>
  </w:style>
  <w:style w:type="paragraph" w:customStyle="1" w:styleId="TOFTitle">
    <w:name w:val="TOFTitle"/>
    <w:basedOn w:val="TOCTitle"/>
    <w:rsid w:val="00805DD8"/>
  </w:style>
  <w:style w:type="paragraph" w:styleId="TableofFigures">
    <w:name w:val="table of figures"/>
    <w:basedOn w:val="Normal"/>
    <w:next w:val="Normal"/>
    <w:semiHidden/>
    <w:rsid w:val="00805DD8"/>
    <w:pPr>
      <w:tabs>
        <w:tab w:val="right" w:leader="dot" w:pos="9072"/>
      </w:tabs>
      <w:ind w:left="970" w:hanging="403"/>
    </w:pPr>
    <w:rPr>
      <w:rFonts w:ascii="Times New Roman" w:hAnsi="Times New Roman"/>
      <w:b/>
    </w:rPr>
  </w:style>
  <w:style w:type="paragraph" w:styleId="ListNumber">
    <w:name w:val="List Number"/>
    <w:basedOn w:val="List"/>
    <w:rsid w:val="00805DD8"/>
    <w:pPr>
      <w:numPr>
        <w:numId w:val="15"/>
      </w:numPr>
      <w:tabs>
        <w:tab w:val="clear" w:pos="340"/>
      </w:tabs>
    </w:pPr>
  </w:style>
  <w:style w:type="character" w:customStyle="1" w:styleId="WingdingSymbols">
    <w:name w:val="Wingding Symbols"/>
    <w:rsid w:val="00805DD8"/>
    <w:rPr>
      <w:rFonts w:ascii="Wingdings" w:hAnsi="Wingdings"/>
    </w:rPr>
  </w:style>
  <w:style w:type="paragraph" w:customStyle="1" w:styleId="TableHeading">
    <w:name w:val="Table Heading"/>
    <w:basedOn w:val="HeadingBase"/>
    <w:rsid w:val="00805DD8"/>
    <w:pPr>
      <w:keepLines/>
      <w:pBdr>
        <w:bottom w:val="single" w:sz="6" w:space="1" w:color="918585"/>
      </w:pBdr>
      <w:spacing w:before="240"/>
    </w:pPr>
  </w:style>
  <w:style w:type="character" w:customStyle="1" w:styleId="HotSpot">
    <w:name w:val="HotSpot"/>
    <w:rsid w:val="00805DD8"/>
    <w:rPr>
      <w:color w:val="0033CC"/>
      <w:u w:val="none"/>
    </w:rPr>
  </w:style>
  <w:style w:type="paragraph" w:customStyle="1" w:styleId="BodyTextRight">
    <w:name w:val="Body Text Right"/>
    <w:basedOn w:val="BodyText"/>
    <w:rsid w:val="00805DD8"/>
    <w:pPr>
      <w:spacing w:before="0" w:after="0"/>
      <w:jc w:val="right"/>
    </w:pPr>
  </w:style>
  <w:style w:type="paragraph" w:styleId="Index3">
    <w:name w:val="index 3"/>
    <w:basedOn w:val="ListNumber2"/>
    <w:next w:val="Normal"/>
    <w:semiHidden/>
    <w:rsid w:val="00805DD8"/>
    <w:pPr>
      <w:numPr>
        <w:numId w:val="0"/>
      </w:numPr>
      <w:tabs>
        <w:tab w:val="right" w:leader="dot" w:pos="4176"/>
      </w:tabs>
    </w:pPr>
  </w:style>
  <w:style w:type="paragraph" w:styleId="ListNumber2">
    <w:name w:val="List Number 2"/>
    <w:basedOn w:val="List2"/>
    <w:rsid w:val="00805DD8"/>
    <w:pPr>
      <w:numPr>
        <w:numId w:val="10"/>
      </w:numPr>
      <w:tabs>
        <w:tab w:val="clear" w:pos="1060"/>
      </w:tabs>
    </w:pPr>
  </w:style>
  <w:style w:type="paragraph" w:customStyle="1" w:styleId="MarginNote">
    <w:name w:val="Margin Note"/>
    <w:basedOn w:val="BodyText"/>
    <w:rsid w:val="00805D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5D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5D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5DD8"/>
    <w:rPr>
      <w:sz w:val="32"/>
    </w:rPr>
  </w:style>
  <w:style w:type="paragraph" w:customStyle="1" w:styleId="HeadingProcedure">
    <w:name w:val="Heading Procedure"/>
    <w:basedOn w:val="HeadingBase"/>
    <w:next w:val="Normal"/>
    <w:rsid w:val="00805DD8"/>
    <w:pPr>
      <w:tabs>
        <w:tab w:val="left" w:pos="0"/>
      </w:tabs>
      <w:spacing w:before="120" w:after="60"/>
    </w:pPr>
    <w:rPr>
      <w:i/>
      <w:color w:val="918585"/>
      <w:sz w:val="22"/>
    </w:rPr>
  </w:style>
  <w:style w:type="paragraph" w:customStyle="1" w:styleId="TableBodyText">
    <w:name w:val="Table Body Text"/>
    <w:basedOn w:val="BodyText"/>
    <w:rsid w:val="00805DD8"/>
    <w:pPr>
      <w:spacing w:before="60" w:after="60"/>
    </w:pPr>
  </w:style>
  <w:style w:type="paragraph" w:styleId="ListContinue">
    <w:name w:val="List Continue"/>
    <w:basedOn w:val="List"/>
    <w:rsid w:val="00805DD8"/>
    <w:pPr>
      <w:ind w:firstLine="0"/>
    </w:pPr>
  </w:style>
  <w:style w:type="paragraph" w:customStyle="1" w:styleId="ListNote">
    <w:name w:val="List Note"/>
    <w:basedOn w:val="List"/>
    <w:rsid w:val="00805DD8"/>
    <w:pPr>
      <w:pBdr>
        <w:top w:val="single" w:sz="6" w:space="2" w:color="918585"/>
        <w:bottom w:val="single" w:sz="6" w:space="2" w:color="918585"/>
      </w:pBdr>
      <w:tabs>
        <w:tab w:val="left" w:pos="1021"/>
      </w:tabs>
      <w:ind w:firstLine="0"/>
    </w:pPr>
  </w:style>
  <w:style w:type="paragraph" w:customStyle="1" w:styleId="Warning">
    <w:name w:val="Warning"/>
    <w:basedOn w:val="BodyText"/>
    <w:rsid w:val="00805DD8"/>
    <w:pPr>
      <w:shd w:val="clear" w:color="auto" w:fill="D9D9D9"/>
      <w:tabs>
        <w:tab w:val="left" w:pos="992"/>
      </w:tabs>
      <w:ind w:left="119" w:right="119"/>
    </w:pPr>
    <w:rPr>
      <w:sz w:val="20"/>
    </w:rPr>
  </w:style>
  <w:style w:type="paragraph" w:customStyle="1" w:styleId="MarginIcons">
    <w:name w:val="Margin Icons"/>
    <w:basedOn w:val="BodyText"/>
    <w:rsid w:val="00805D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5DD8"/>
    <w:rPr>
      <w:rFonts w:ascii="Courier New" w:hAnsi="Courier New"/>
    </w:rPr>
  </w:style>
  <w:style w:type="paragraph" w:customStyle="1" w:styleId="NoteBullet">
    <w:name w:val="Note Bullet"/>
    <w:basedOn w:val="Note"/>
    <w:rsid w:val="00805DD8"/>
    <w:pPr>
      <w:tabs>
        <w:tab w:val="clear" w:pos="680"/>
      </w:tabs>
      <w:spacing w:before="60" w:after="60"/>
    </w:pPr>
  </w:style>
  <w:style w:type="paragraph" w:customStyle="1" w:styleId="SubHeading2">
    <w:name w:val="SubHeading2"/>
    <w:basedOn w:val="HeadingBase"/>
    <w:rsid w:val="00805DD8"/>
    <w:pPr>
      <w:spacing w:before="240" w:after="60"/>
    </w:pPr>
    <w:rPr>
      <w:sz w:val="20"/>
    </w:rPr>
  </w:style>
  <w:style w:type="paragraph" w:customStyle="1" w:styleId="SubHeading1">
    <w:name w:val="SubHeading1"/>
    <w:basedOn w:val="HeadingBase"/>
    <w:rsid w:val="00805DD8"/>
    <w:pPr>
      <w:spacing w:before="240" w:after="60"/>
    </w:pPr>
    <w:rPr>
      <w:color w:val="918585"/>
      <w:sz w:val="22"/>
    </w:rPr>
  </w:style>
  <w:style w:type="paragraph" w:customStyle="1" w:styleId="SideHeading">
    <w:name w:val="Side Heading"/>
    <w:basedOn w:val="HeadingBase"/>
    <w:rsid w:val="00805D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5DD8"/>
    <w:pPr>
      <w:tabs>
        <w:tab w:val="num" w:pos="360"/>
      </w:tabs>
    </w:pPr>
  </w:style>
  <w:style w:type="paragraph" w:styleId="PlainText">
    <w:name w:val="Plain Text"/>
    <w:basedOn w:val="Normal"/>
    <w:link w:val="PlainTextChar"/>
    <w:rsid w:val="00805DD8"/>
    <w:rPr>
      <w:sz w:val="20"/>
    </w:rPr>
  </w:style>
  <w:style w:type="character" w:customStyle="1" w:styleId="PlainTextChar">
    <w:name w:val="Plain Text Char"/>
    <w:basedOn w:val="DefaultParagraphFont"/>
    <w:link w:val="PlainText"/>
    <w:rsid w:val="00805DD8"/>
    <w:rPr>
      <w:rFonts w:ascii="Courier New" w:eastAsia="Times New Roman" w:hAnsi="Courier New" w:cs="Times New Roman"/>
      <w:sz w:val="20"/>
      <w:szCs w:val="20"/>
      <w:lang w:eastAsia="en-US"/>
    </w:rPr>
  </w:style>
  <w:style w:type="character" w:customStyle="1" w:styleId="MenuOption">
    <w:name w:val="Menu Option"/>
    <w:basedOn w:val="DefaultParagraphFont"/>
    <w:rsid w:val="00805DD8"/>
    <w:rPr>
      <w:b/>
      <w:smallCaps/>
    </w:rPr>
  </w:style>
  <w:style w:type="paragraph" w:customStyle="1" w:styleId="TableListNumber">
    <w:name w:val="Table List Number"/>
    <w:basedOn w:val="ListNumber"/>
    <w:rsid w:val="00805DD8"/>
    <w:pPr>
      <w:numPr>
        <w:numId w:val="0"/>
      </w:numPr>
    </w:pPr>
  </w:style>
  <w:style w:type="paragraph" w:styleId="TOC4">
    <w:name w:val="toc 4"/>
    <w:basedOn w:val="TOCBase"/>
    <w:next w:val="Normal"/>
    <w:semiHidden/>
    <w:rsid w:val="00805DD8"/>
    <w:pPr>
      <w:tabs>
        <w:tab w:val="right" w:leader="dot" w:pos="9071"/>
      </w:tabs>
      <w:ind w:left="1701"/>
    </w:pPr>
  </w:style>
  <w:style w:type="paragraph" w:customStyle="1" w:styleId="ListAlpha">
    <w:name w:val="List Alpha"/>
    <w:basedOn w:val="List"/>
    <w:rsid w:val="00805DD8"/>
    <w:pPr>
      <w:numPr>
        <w:numId w:val="9"/>
      </w:numPr>
    </w:pPr>
  </w:style>
  <w:style w:type="paragraph" w:customStyle="1" w:styleId="ListAlpha2">
    <w:name w:val="List Alpha 2"/>
    <w:basedOn w:val="List2"/>
    <w:rsid w:val="00805DD8"/>
    <w:pPr>
      <w:numPr>
        <w:numId w:val="8"/>
      </w:numPr>
    </w:pPr>
  </w:style>
  <w:style w:type="paragraph" w:styleId="List2">
    <w:name w:val="List 2"/>
    <w:basedOn w:val="BodyText"/>
    <w:rsid w:val="00805DD8"/>
    <w:pPr>
      <w:tabs>
        <w:tab w:val="left" w:pos="680"/>
      </w:tabs>
      <w:spacing w:before="60" w:after="60"/>
      <w:ind w:left="680" w:hanging="340"/>
    </w:pPr>
  </w:style>
  <w:style w:type="paragraph" w:styleId="List3">
    <w:name w:val="List 3"/>
    <w:basedOn w:val="BodyText"/>
    <w:rsid w:val="00805DD8"/>
    <w:pPr>
      <w:tabs>
        <w:tab w:val="left" w:pos="1021"/>
      </w:tabs>
      <w:spacing w:before="60" w:after="60"/>
      <w:ind w:left="1020" w:hanging="340"/>
    </w:pPr>
  </w:style>
  <w:style w:type="paragraph" w:styleId="List4">
    <w:name w:val="List 4"/>
    <w:basedOn w:val="BodyText"/>
    <w:rsid w:val="00805DD8"/>
    <w:pPr>
      <w:tabs>
        <w:tab w:val="left" w:pos="1361"/>
      </w:tabs>
      <w:spacing w:before="60" w:after="60"/>
      <w:ind w:left="1361" w:hanging="340"/>
    </w:pPr>
  </w:style>
  <w:style w:type="paragraph" w:styleId="List5">
    <w:name w:val="List 5"/>
    <w:basedOn w:val="BodyText"/>
    <w:rsid w:val="00805DD8"/>
    <w:pPr>
      <w:tabs>
        <w:tab w:val="left" w:pos="1701"/>
      </w:tabs>
      <w:spacing w:before="60" w:after="60"/>
      <w:ind w:left="1701" w:hanging="340"/>
    </w:pPr>
  </w:style>
  <w:style w:type="paragraph" w:styleId="ListBullet3">
    <w:name w:val="List Bullet 3"/>
    <w:basedOn w:val="List3"/>
    <w:rsid w:val="00805DD8"/>
    <w:pPr>
      <w:numPr>
        <w:numId w:val="14"/>
      </w:numPr>
      <w:tabs>
        <w:tab w:val="clear" w:pos="1021"/>
      </w:tabs>
      <w:ind w:left="1037" w:hanging="357"/>
    </w:pPr>
  </w:style>
  <w:style w:type="paragraph" w:styleId="ListBullet4">
    <w:name w:val="List Bullet 4"/>
    <w:basedOn w:val="List4"/>
    <w:rsid w:val="00805DD8"/>
    <w:pPr>
      <w:numPr>
        <w:numId w:val="3"/>
      </w:numPr>
      <w:tabs>
        <w:tab w:val="clear" w:pos="1361"/>
      </w:tabs>
    </w:pPr>
  </w:style>
  <w:style w:type="paragraph" w:styleId="ListBullet5">
    <w:name w:val="List Bullet 5"/>
    <w:basedOn w:val="List5"/>
    <w:rsid w:val="00805DD8"/>
    <w:pPr>
      <w:numPr>
        <w:numId w:val="4"/>
      </w:numPr>
    </w:pPr>
  </w:style>
  <w:style w:type="paragraph" w:styleId="ListContinue2">
    <w:name w:val="List Continue 2"/>
    <w:basedOn w:val="List2"/>
    <w:rsid w:val="00805DD8"/>
    <w:pPr>
      <w:ind w:firstLine="0"/>
    </w:pPr>
  </w:style>
  <w:style w:type="paragraph" w:styleId="ListContinue3">
    <w:name w:val="List Continue 3"/>
    <w:basedOn w:val="List3"/>
    <w:rsid w:val="00805DD8"/>
    <w:pPr>
      <w:ind w:left="1021" w:firstLine="0"/>
    </w:pPr>
  </w:style>
  <w:style w:type="paragraph" w:styleId="ListContinue4">
    <w:name w:val="List Continue 4"/>
    <w:basedOn w:val="List4"/>
    <w:rsid w:val="00805DD8"/>
    <w:pPr>
      <w:ind w:firstLine="0"/>
    </w:pPr>
  </w:style>
  <w:style w:type="paragraph" w:styleId="ListContinue5">
    <w:name w:val="List Continue 5"/>
    <w:basedOn w:val="List5"/>
    <w:rsid w:val="00805DD8"/>
    <w:pPr>
      <w:ind w:firstLine="0"/>
    </w:pPr>
  </w:style>
  <w:style w:type="paragraph" w:styleId="ListNumber3">
    <w:name w:val="List Number 3"/>
    <w:basedOn w:val="List3"/>
    <w:rsid w:val="00805DD8"/>
    <w:pPr>
      <w:numPr>
        <w:numId w:val="5"/>
      </w:numPr>
    </w:pPr>
  </w:style>
  <w:style w:type="paragraph" w:styleId="ListNumber4">
    <w:name w:val="List Number 4"/>
    <w:basedOn w:val="List4"/>
    <w:rsid w:val="00805DD8"/>
    <w:pPr>
      <w:numPr>
        <w:numId w:val="6"/>
      </w:numPr>
    </w:pPr>
  </w:style>
  <w:style w:type="paragraph" w:styleId="ListNumber5">
    <w:name w:val="List Number 5"/>
    <w:basedOn w:val="List5"/>
    <w:rsid w:val="00805DD8"/>
    <w:pPr>
      <w:numPr>
        <w:numId w:val="7"/>
      </w:numPr>
    </w:pPr>
  </w:style>
  <w:style w:type="paragraph" w:styleId="BlockText">
    <w:name w:val="Block Text"/>
    <w:basedOn w:val="Normal"/>
    <w:rsid w:val="00805DD8"/>
    <w:pPr>
      <w:spacing w:after="120"/>
      <w:ind w:left="1440" w:right="1440"/>
    </w:pPr>
  </w:style>
  <w:style w:type="character" w:customStyle="1" w:styleId="Subscript">
    <w:name w:val="Subscript"/>
    <w:basedOn w:val="DefaultParagraphFont"/>
    <w:rsid w:val="00805DD8"/>
    <w:rPr>
      <w:sz w:val="16"/>
      <w:vertAlign w:val="subscript"/>
    </w:rPr>
  </w:style>
  <w:style w:type="character" w:customStyle="1" w:styleId="Superscript">
    <w:name w:val="Superscript"/>
    <w:basedOn w:val="DefaultParagraphFont"/>
    <w:rsid w:val="00805DD8"/>
    <w:rPr>
      <w:sz w:val="16"/>
      <w:vertAlign w:val="superscript"/>
    </w:rPr>
  </w:style>
  <w:style w:type="character" w:customStyle="1" w:styleId="Symbols">
    <w:name w:val="Symbols"/>
    <w:basedOn w:val="DefaultParagraphFont"/>
    <w:rsid w:val="00805DD8"/>
    <w:rPr>
      <w:rFonts w:ascii="Symbol" w:hAnsi="Symbol"/>
    </w:rPr>
  </w:style>
  <w:style w:type="character" w:customStyle="1" w:styleId="MenuOptions">
    <w:name w:val="Menu Options"/>
    <w:basedOn w:val="DefaultParagraphFont"/>
    <w:rsid w:val="00805DD8"/>
    <w:rPr>
      <w:rFonts w:ascii="Arial Narrow" w:hAnsi="Arial Narrow"/>
      <w:smallCaps/>
    </w:rPr>
  </w:style>
  <w:style w:type="character" w:customStyle="1" w:styleId="Buttons">
    <w:name w:val="Buttons"/>
    <w:basedOn w:val="DefaultParagraphFont"/>
    <w:rsid w:val="00805DD8"/>
    <w:rPr>
      <w:b/>
    </w:rPr>
  </w:style>
  <w:style w:type="character" w:customStyle="1" w:styleId="Underlined">
    <w:name w:val="Underlined"/>
    <w:basedOn w:val="DefaultParagraphFont"/>
    <w:rsid w:val="00805DD8"/>
    <w:rPr>
      <w:u w:val="single"/>
    </w:rPr>
  </w:style>
  <w:style w:type="paragraph" w:customStyle="1" w:styleId="TableBodyTextRight">
    <w:name w:val="Table Body Text Right"/>
    <w:basedOn w:val="TableBodyText"/>
    <w:rsid w:val="00805DD8"/>
    <w:pPr>
      <w:widowControl w:val="0"/>
      <w:autoSpaceDE w:val="0"/>
      <w:autoSpaceDN w:val="0"/>
      <w:adjustRightInd w:val="0"/>
      <w:jc w:val="right"/>
    </w:pPr>
    <w:rPr>
      <w:rFonts w:cs="Arial"/>
      <w:szCs w:val="18"/>
    </w:rPr>
  </w:style>
  <w:style w:type="paragraph" w:customStyle="1" w:styleId="CopyrightText">
    <w:name w:val="Copyright Text"/>
    <w:basedOn w:val="BodyText"/>
    <w:rsid w:val="00805DD8"/>
    <w:rPr>
      <w:sz w:val="18"/>
    </w:rPr>
  </w:style>
  <w:style w:type="paragraph" w:customStyle="1" w:styleId="BodySmallRight">
    <w:name w:val="Body Small Right"/>
    <w:basedOn w:val="BodyTextRight"/>
    <w:rsid w:val="00805DD8"/>
    <w:rPr>
      <w:sz w:val="18"/>
      <w:szCs w:val="18"/>
    </w:rPr>
  </w:style>
  <w:style w:type="paragraph" w:customStyle="1" w:styleId="MarginEdition">
    <w:name w:val="Margin Edition"/>
    <w:basedOn w:val="MarginNote"/>
    <w:rsid w:val="00805DD8"/>
    <w:pPr>
      <w:spacing w:before="0" w:after="0"/>
    </w:pPr>
    <w:rPr>
      <w:rFonts w:ascii="Times New Roman" w:hAnsi="Times New Roman"/>
      <w:color w:val="999999"/>
    </w:rPr>
  </w:style>
  <w:style w:type="paragraph" w:customStyle="1" w:styleId="Spacer">
    <w:name w:val="Spacer"/>
    <w:basedOn w:val="Normal"/>
    <w:rsid w:val="00805DD8"/>
    <w:rPr>
      <w:sz w:val="2"/>
      <w:szCs w:val="2"/>
    </w:rPr>
  </w:style>
  <w:style w:type="character" w:customStyle="1" w:styleId="Small">
    <w:name w:val="Small"/>
    <w:basedOn w:val="DefaultParagraphFont"/>
    <w:rsid w:val="00805DD8"/>
    <w:rPr>
      <w:sz w:val="16"/>
    </w:rPr>
  </w:style>
  <w:style w:type="paragraph" w:customStyle="1" w:styleId="WideTable">
    <w:name w:val="Wide Table"/>
    <w:basedOn w:val="Normal"/>
    <w:rsid w:val="00805DD8"/>
    <w:pPr>
      <w:ind w:left="-1418"/>
    </w:pPr>
    <w:rPr>
      <w:sz w:val="2"/>
      <w:szCs w:val="2"/>
    </w:rPr>
  </w:style>
  <w:style w:type="character" w:styleId="PageNumber">
    <w:name w:val="page number"/>
    <w:basedOn w:val="DefaultParagraphFont"/>
    <w:rsid w:val="00805DD8"/>
  </w:style>
  <w:style w:type="paragraph" w:styleId="Quote">
    <w:name w:val="Quote"/>
    <w:basedOn w:val="Heading1"/>
    <w:link w:val="QuoteChar"/>
    <w:qFormat/>
    <w:rsid w:val="00805DD8"/>
    <w:rPr>
      <w:b w:val="0"/>
      <w:sz w:val="72"/>
      <w:szCs w:val="72"/>
      <w:lang w:val="en-NZ"/>
    </w:rPr>
  </w:style>
  <w:style w:type="character" w:customStyle="1" w:styleId="QuoteChar">
    <w:name w:val="Quote Char"/>
    <w:basedOn w:val="DefaultParagraphFont"/>
    <w:link w:val="Quote"/>
    <w:rsid w:val="00805D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5DD8"/>
    <w:pPr>
      <w:pageBreakBefore/>
    </w:pPr>
  </w:style>
  <w:style w:type="paragraph" w:customStyle="1" w:styleId="Border">
    <w:name w:val="Border"/>
    <w:basedOn w:val="Normal"/>
    <w:qFormat/>
    <w:rsid w:val="00805D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5DD8"/>
    <w:rPr>
      <w:b/>
      <w:bCs/>
      <w:i/>
      <w:iCs/>
      <w:color w:val="auto"/>
    </w:rPr>
  </w:style>
  <w:style w:type="paragraph" w:styleId="IntenseQuote">
    <w:name w:val="Intense Quote"/>
    <w:basedOn w:val="Normal"/>
    <w:next w:val="Normal"/>
    <w:link w:val="IntenseQuoteChar"/>
    <w:uiPriority w:val="30"/>
    <w:qFormat/>
    <w:rsid w:val="00805D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5D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5DD8"/>
    <w:rPr>
      <w:smallCaps/>
      <w:color w:val="auto"/>
      <w:u w:val="single"/>
    </w:rPr>
  </w:style>
  <w:style w:type="character" w:styleId="IntenseReference">
    <w:name w:val="Intense Reference"/>
    <w:basedOn w:val="DefaultParagraphFont"/>
    <w:uiPriority w:val="32"/>
    <w:qFormat/>
    <w:rsid w:val="00805DD8"/>
    <w:rPr>
      <w:b/>
      <w:bCs/>
      <w:smallCaps/>
      <w:color w:val="auto"/>
      <w:spacing w:val="5"/>
      <w:u w:val="single"/>
    </w:rPr>
  </w:style>
  <w:style w:type="paragraph" w:customStyle="1" w:styleId="2ColumnHeading">
    <w:name w:val="2Column Heading"/>
    <w:basedOn w:val="BodyText"/>
    <w:qFormat/>
    <w:rsid w:val="00805DD8"/>
    <w:pPr>
      <w:spacing w:after="60"/>
      <w:ind w:left="-2268"/>
    </w:pPr>
    <w:rPr>
      <w:b/>
    </w:rPr>
  </w:style>
  <w:style w:type="paragraph" w:customStyle="1" w:styleId="Heading1TOC">
    <w:name w:val="Heading1 TOC"/>
    <w:basedOn w:val="Normal"/>
    <w:qFormat/>
    <w:rsid w:val="00805DD8"/>
    <w:pPr>
      <w:spacing w:before="240" w:after="120"/>
    </w:pPr>
    <w:rPr>
      <w:rFonts w:ascii="Times New Roman" w:hAnsi="Times New Roman"/>
      <w:b/>
      <w:sz w:val="32"/>
    </w:rPr>
  </w:style>
  <w:style w:type="paragraph" w:customStyle="1" w:styleId="Heading2TOC">
    <w:name w:val="Heading2 TOC"/>
    <w:basedOn w:val="Normal"/>
    <w:qFormat/>
    <w:rsid w:val="00805DD8"/>
    <w:pPr>
      <w:spacing w:before="240" w:after="60"/>
    </w:pPr>
    <w:rPr>
      <w:rFonts w:ascii="Times New Roman" w:hAnsi="Times New Roman"/>
      <w:b/>
      <w:sz w:val="28"/>
    </w:rPr>
  </w:style>
  <w:style w:type="character" w:customStyle="1" w:styleId="Underline">
    <w:name w:val="Underline"/>
    <w:basedOn w:val="DefaultParagraphFont"/>
    <w:qFormat/>
    <w:rsid w:val="00805DD8"/>
    <w:rPr>
      <w:u w:val="single"/>
    </w:rPr>
  </w:style>
  <w:style w:type="character" w:customStyle="1" w:styleId="BoldandItalics">
    <w:name w:val="Bold and Italics"/>
    <w:qFormat/>
    <w:rsid w:val="00805DD8"/>
    <w:rPr>
      <w:b/>
      <w:i/>
      <w:u w:val="none"/>
    </w:rPr>
  </w:style>
  <w:style w:type="paragraph" w:styleId="BalloonText">
    <w:name w:val="Balloon Text"/>
    <w:basedOn w:val="Normal"/>
    <w:link w:val="BalloonTextChar"/>
    <w:rsid w:val="00805DD8"/>
    <w:rPr>
      <w:rFonts w:ascii="Tahoma" w:hAnsi="Tahoma" w:cs="Tahoma"/>
      <w:sz w:val="16"/>
      <w:szCs w:val="16"/>
    </w:rPr>
  </w:style>
  <w:style w:type="character" w:customStyle="1" w:styleId="BalloonTextChar">
    <w:name w:val="Balloon Text Char"/>
    <w:basedOn w:val="DefaultParagraphFont"/>
    <w:link w:val="BalloonText"/>
    <w:rsid w:val="00805D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5D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05D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5DD8"/>
    <w:rPr>
      <w:b/>
      <w:color w:val="660033"/>
      <w:spacing w:val="0"/>
    </w:rPr>
  </w:style>
  <w:style w:type="paragraph" w:customStyle="1" w:styleId="Nameditemlist">
    <w:name w:val="Named item list"/>
    <w:basedOn w:val="BodyText"/>
    <w:qFormat/>
    <w:rsid w:val="00805DD8"/>
    <w:pPr>
      <w:tabs>
        <w:tab w:val="left" w:pos="2835"/>
      </w:tabs>
      <w:ind w:left="2835" w:hanging="2835"/>
    </w:pPr>
  </w:style>
  <w:style w:type="paragraph" w:customStyle="1" w:styleId="BodyTextnopadding">
    <w:name w:val="Body Text no padding"/>
    <w:basedOn w:val="BodyText"/>
    <w:qFormat/>
    <w:rsid w:val="00805DD8"/>
    <w:pPr>
      <w:spacing w:before="0" w:after="0"/>
    </w:pPr>
  </w:style>
  <w:style w:type="paragraph" w:customStyle="1" w:styleId="BodyTextBold">
    <w:name w:val="Body Text Bold"/>
    <w:basedOn w:val="BodyText"/>
    <w:qFormat/>
    <w:rsid w:val="00805DD8"/>
    <w:rPr>
      <w:b/>
    </w:rPr>
  </w:style>
  <w:style w:type="character" w:styleId="Hyperlink">
    <w:name w:val="Hyperlink"/>
    <w:basedOn w:val="DefaultParagraphFont"/>
    <w:uiPriority w:val="99"/>
    <w:unhideWhenUsed/>
    <w:rsid w:val="000B71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883</Words>
  <Characters>5830</Characters>
  <Application>Microsoft Office Word</Application>
  <DocSecurity>0</DocSecurity>
  <Lines>145</Lines>
  <Paragraphs>111</Paragraphs>
  <ScaleCrop>false</ScaleCrop>
  <Company>Author-it Software Corporation Ltd.</Company>
  <LinksUpToDate>false</LinksUpToDate>
  <CharactersWithSpaces>6602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MARC044 Transmit and receive information by marine VHF radio</dc:title>
  <dc:subject>Approved</dc:subject>
  <dc:creator>Industry Skills Australia</dc:creator>
  <cp:keywords>Release: 2</cp:keywords>
  <dc:description>Review Date: 12 April 2008</dc:description>
  <cp:lastModifiedBy>HSD_TPCMSd.prod</cp:lastModifiedBy>
  <cp:revision>3</cp:revision>
  <dcterms:created xsi:type="dcterms:W3CDTF">2024-11-25T11:04:00Z</dcterms:created>
  <dcterms:modified xsi:type="dcterms:W3CDTF">2024-11-25T11:04:00Z</dcterms:modified>
</cp:coreProperties>
</file>