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AB4" w:rsidP="005F5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MARC038 Operate main propulsion unit and auxiliary systems</w:t>
      </w:r>
      <w:r>
        <w:fldChar w:fldCharType="end"/>
      </w:r>
    </w:p>
    <w:p w:rsidR="005F5AB4" w:rsidP="005F5AB4">
      <w:pPr>
        <w:pStyle w:val="Version"/>
        <w:sectPr w:rsidSect="00034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7CE" w:rsidP="000347CE">
      <w:pPr>
        <w:pStyle w:val="SuperHeading"/>
      </w:pPr>
      <w:r w:rsidRPr="000347CE">
        <w:t>MARC038 Operate main propulsion unit and auxiliary systems</w:t>
      </w:r>
    </w:p>
    <w:p w:rsidR="00000000" w:rsidRPr="000347CE" w:rsidP="000347CE">
      <w:pPr>
        <w:pStyle w:val="Heading1"/>
      </w:pPr>
      <w:bookmarkStart w:id="1" w:name="O_1284910"/>
      <w:bookmarkEnd w:id="1"/>
      <w:r w:rsidRPr="000347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Release 2</w:t>
            </w:r>
            <w:r w:rsidRPr="000347CE">
              <w:t xml:space="preserve">. This is the second release of this unit of competency in the MAR Maritime Training Package. </w:t>
            </w:r>
          </w:p>
          <w:p w:rsidR="00000000" w:rsidRPr="000347CE" w:rsidP="000347CE">
            <w:pPr>
              <w:pStyle w:val="ListBullet"/>
            </w:pPr>
            <w:r w:rsidRPr="000347CE">
              <w:t>Minor statement changes in unit Application</w:t>
            </w:r>
          </w:p>
          <w:p w:rsidR="00000000" w:rsidRPr="000347CE" w:rsidP="000347CE">
            <w:pPr>
              <w:pStyle w:val="ListBullet"/>
            </w:pPr>
            <w:r w:rsidRPr="000347CE">
              <w:t>Minor statement changes in Performance Evidence</w:t>
            </w:r>
          </w:p>
          <w:p w:rsidR="00000000" w:rsidRPr="000347CE" w:rsidP="000347CE">
            <w:pPr>
              <w:pStyle w:val="ListBullet"/>
            </w:pPr>
            <w:r w:rsidRPr="000347CE">
              <w:t>Minor statement chan</w:t>
            </w:r>
            <w:r w:rsidRPr="000347CE">
              <w:t>ges in Knowledge Evidence</w:t>
            </w:r>
          </w:p>
          <w:p w:rsidR="00000000" w:rsidP="000347CE">
            <w:pPr>
              <w:pStyle w:val="ListBullet"/>
              <w:rPr>
                <w:lang w:val="en-NZ"/>
              </w:rPr>
            </w:pPr>
            <w:r w:rsidRPr="000347CE">
              <w:t>Minor statement changes in Assessment Conditions.</w:t>
            </w:r>
          </w:p>
        </w:tc>
      </w:tr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Release 1</w:t>
            </w:r>
            <w:r w:rsidRPr="000347CE">
              <w:t>. New unit of competency. Licensing/regulatory information has been incorporated in accordance with Regulatory requirements. Assessment Requirements have been strengthene</w:t>
            </w:r>
            <w:r w:rsidRPr="000347CE">
              <w:t>d in accordance with Regulatory requirements.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2" w:name="O_1284909"/>
      <w:bookmarkEnd w:id="2"/>
      <w:r w:rsidRPr="000347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 xml:space="preserve">This unit involves the skills and knowledge required to safely operate the main propulsion unit and auxiliary systems on a vessel up to12 metres in length. </w:t>
            </w:r>
          </w:p>
          <w:p w:rsidR="00000000" w:rsidRPr="000347CE" w:rsidP="000347CE">
            <w:pPr>
              <w:pStyle w:val="BodyText"/>
            </w:pPr>
            <w:r w:rsidRPr="000347CE">
              <w:t>This unit applies to</w:t>
            </w:r>
            <w:r w:rsidRPr="000347CE">
              <w:t xml:space="preserve"> people working in the maritime industry in the capacity of Coxswain Grade 1 Near Coastal.</w:t>
            </w:r>
          </w:p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Licensing/Regulatory Information</w:t>
            </w:r>
          </w:p>
          <w:p w:rsidR="00000000" w:rsidRPr="000347CE" w:rsidP="000347CE">
            <w:pPr>
              <w:pStyle w:val="BodyText"/>
            </w:pPr>
            <w:r w:rsidRPr="000347CE">
              <w:t xml:space="preserve">Legislative and regulatory requirements are applicable to this unit. </w:t>
            </w:r>
          </w:p>
          <w:p w:rsidR="00000000" w:rsidRPr="000347CE" w:rsidP="000347CE">
            <w:pPr>
              <w:pStyle w:val="BodyText"/>
            </w:pPr>
            <w:r w:rsidRPr="000347CE">
              <w:t xml:space="preserve">This unit is one of the requirements to obtain Australian Maritime Safety Authority (AMSA) certification as a Coxswain Grade 1 NC as specified in Marine Order 505. </w:t>
            </w:r>
          </w:p>
          <w:p w:rsidR="00000000" w:rsidRPr="000347CE" w:rsidP="000347CE">
            <w:pPr>
              <w:pStyle w:val="BodyText"/>
            </w:pPr>
            <w:r w:rsidRPr="000347CE">
              <w:t>Seafarers seeking certification should check with AMSA.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3" w:name="O_1284908"/>
      <w:bookmarkEnd w:id="3"/>
      <w:r w:rsidRPr="000347CE">
        <w:t xml:space="preserve">Pre-requisite </w:t>
      </w:r>
      <w:r w:rsidRPr="000347CE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Not Applicable.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4" w:name="O_1284907"/>
      <w:bookmarkEnd w:id="4"/>
      <w:r w:rsidRPr="000347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C – Equipment Operations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5" w:name="O_1284906"/>
      <w:bookmarkEnd w:id="5"/>
      <w:r w:rsidRPr="000347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Not Applicable.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6" w:name="O_1284905"/>
      <w:bookmarkEnd w:id="6"/>
      <w:r w:rsidRPr="000347C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PERFORMANCE CRITERIA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Performance criteria describe the performance needed to demonstrate achievement of the element.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Prepare propulsion unit and auxiliary system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Appropriate personal protective clothing and equipment i</w:t>
            </w:r>
            <w:r w:rsidRPr="000347CE">
              <w:t>s selected, used, maintained and stored according to work health and safety (WHS)/occupational health and safety (OHS) requirements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Routine pre-operational checks are carried out on equipment according to manufacturer specifications and workplace requirements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Deviations from the norm are promptly identified and rectified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Adjustments are made to achieve a safe and efficien</w:t>
            </w:r>
            <w:r w:rsidRPr="000347CE">
              <w:t>t operation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Inability to start up equipment is reported promptly and accurately to appropriate personnel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Operate propulsion unit and auxiliary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Equipment is operated in a safe and controlled manner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Performance and efficiency of equipment is monitored according to manufacturer instructions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Equipment is maintained within defined operating limits when running, to achieve optimum safety and efficiency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Environmental implications associated w</w:t>
            </w:r>
            <w:r w:rsidRPr="000347CE">
              <w:t>ith operating equipment are identified and controlled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 xml:space="preserve">Deviations from normal operations are promptly identified 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Action is taken to rectify irregularities to maintain optimum safety and efficiency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rPr>
                <w:rStyle w:val="SpecialBold"/>
              </w:rPr>
              <w:t>Check and complete propulsion unit and auxiliary system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Equipment shutdown procedures are carried out according to manufacturer specifications and workplace procedures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>Equipment operational records are maintained according to workplace</w:t>
            </w:r>
            <w:r w:rsidRPr="000347CE">
              <w:t xml:space="preserve"> procedures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t xml:space="preserve">Equipment damage, malfunctions or irregular performance are recorded and reported according to workplace procedures </w:t>
            </w:r>
          </w:p>
        </w:tc>
      </w:tr>
      <w:tr w:rsidTr="00034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CE">
            <w:pPr>
              <w:pStyle w:val="BodyText"/>
              <w:rPr>
                <w:lang w:val="en-NZ"/>
              </w:rPr>
            </w:pPr>
            <w:r w:rsidRPr="000347C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Equipment is cleaned according to manufacturer specifications and workplace procedures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7" w:name="O_1284904"/>
      <w:bookmarkEnd w:id="7"/>
      <w:r w:rsidRPr="000347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Foundation skills essential to performance are explicit in the performance criteria of this unit of competency.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8" w:name="O_1284903"/>
      <w:bookmarkEnd w:id="8"/>
      <w:r w:rsidRPr="000347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Range is restricted to essential operating conditions and any other variables essenti</w:t>
            </w:r>
            <w:r w:rsidRPr="000347CE">
              <w:t>al to the work environment.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9" w:name="O_1284902"/>
      <w:bookmarkEnd w:id="9"/>
      <w:r w:rsidRPr="000347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CE" w:rsidP="000347CE">
            <w:pPr>
              <w:pStyle w:val="BodyText"/>
            </w:pPr>
            <w:r w:rsidRPr="000347CE">
              <w:t>This unit replaces and is equivalent to MARC006 Operate main propulsion unit and auxiliary systems.</w:t>
            </w:r>
          </w:p>
        </w:tc>
      </w:tr>
    </w:tbl>
    <w:p w:rsidR="00000000" w:rsidRPr="000347CE" w:rsidP="000347CE">
      <w:pPr>
        <w:pStyle w:val="NoPaddingFontSize1"/>
      </w:pPr>
    </w:p>
    <w:p w:rsidR="00000000" w:rsidRPr="000347CE" w:rsidP="000347CE">
      <w:pPr>
        <w:pStyle w:val="AllowPageBreak"/>
      </w:pPr>
    </w:p>
    <w:p w:rsidR="00000000" w:rsidRPr="000347CE" w:rsidP="000347CE">
      <w:pPr>
        <w:pStyle w:val="Heading1"/>
      </w:pPr>
      <w:bookmarkStart w:id="10" w:name="O_1284911"/>
      <w:bookmarkEnd w:id="10"/>
      <w:r w:rsidRPr="000347CE">
        <w:t>Links</w:t>
      </w:r>
    </w:p>
    <w:p w:rsidR="00000000" w:rsidRPr="000347CE" w:rsidP="005F5AB4">
      <w:pPr>
        <w:pStyle w:val="BodyText"/>
      </w:pPr>
      <w:r w:rsidRPr="00034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F765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347CE" w:rsidP="000347CE"/>
    <w:sectPr w:rsidSect="00034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CE" w:rsidRPr="005F5AB4" w:rsidP="005F5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B4" w:rsidP="00034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AB4" w:rsidP="00034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5AB4" w:rsidP="00034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7CE" w:rsidRPr="005F5AB4" w:rsidP="005F5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B4" w:rsidRPr="002D2AF8" w:rsidP="00034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MARC038 Operate main propulsion unit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F5AB4" w:rsidP="00034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2D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D4C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7CE"/>
  </w:style>
  <w:style w:type="character" w:customStyle="1" w:styleId="Heading1Char">
    <w:name w:val="Heading 1 Char"/>
    <w:basedOn w:val="DefaultParagraphFont"/>
    <w:link w:val="Heading1"/>
    <w:rsid w:val="00034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7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7CE"/>
    <w:rPr>
      <w:b/>
      <w:spacing w:val="0"/>
    </w:rPr>
  </w:style>
  <w:style w:type="paragraph" w:customStyle="1" w:styleId="SuperHeading">
    <w:name w:val="SuperHeading"/>
    <w:basedOn w:val="Normal"/>
    <w:rsid w:val="00034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4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7CE"/>
    <w:rPr>
      <w:i/>
    </w:rPr>
  </w:style>
  <w:style w:type="paragraph" w:styleId="Caption">
    <w:name w:val="caption"/>
    <w:basedOn w:val="BodyText"/>
    <w:next w:val="Normal"/>
    <w:qFormat/>
    <w:rsid w:val="00034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7CE"/>
  </w:style>
  <w:style w:type="paragraph" w:styleId="TableofFigures">
    <w:name w:val="table of figures"/>
    <w:basedOn w:val="Normal"/>
    <w:next w:val="Normal"/>
    <w:semiHidden/>
    <w:rsid w:val="00034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47CE"/>
    <w:rPr>
      <w:rFonts w:ascii="Wingdings" w:hAnsi="Wingdings"/>
    </w:rPr>
  </w:style>
  <w:style w:type="paragraph" w:customStyle="1" w:styleId="TableHeading">
    <w:name w:val="Table Heading"/>
    <w:basedOn w:val="HeadingBase"/>
    <w:rsid w:val="00034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7CE"/>
    <w:rPr>
      <w:color w:val="0033CC"/>
      <w:u w:val="none"/>
    </w:rPr>
  </w:style>
  <w:style w:type="paragraph" w:customStyle="1" w:styleId="BodyTextRight">
    <w:name w:val="Body Text Right"/>
    <w:basedOn w:val="BodyText"/>
    <w:rsid w:val="00034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7CE"/>
    <w:rPr>
      <w:sz w:val="32"/>
    </w:rPr>
  </w:style>
  <w:style w:type="paragraph" w:customStyle="1" w:styleId="HeadingProcedure">
    <w:name w:val="Heading Procedure"/>
    <w:basedOn w:val="HeadingBase"/>
    <w:next w:val="Normal"/>
    <w:rsid w:val="00034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7CE"/>
    <w:pPr>
      <w:spacing w:before="60" w:after="60"/>
    </w:pPr>
  </w:style>
  <w:style w:type="paragraph" w:styleId="ListContinue">
    <w:name w:val="List Continue"/>
    <w:basedOn w:val="List"/>
    <w:rsid w:val="000347CE"/>
    <w:pPr>
      <w:ind w:firstLine="0"/>
    </w:pPr>
  </w:style>
  <w:style w:type="paragraph" w:customStyle="1" w:styleId="ListNote">
    <w:name w:val="List Note"/>
    <w:basedOn w:val="List"/>
    <w:rsid w:val="00034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7CE"/>
    <w:rPr>
      <w:rFonts w:ascii="Courier New" w:hAnsi="Courier New"/>
    </w:rPr>
  </w:style>
  <w:style w:type="paragraph" w:customStyle="1" w:styleId="NoteBullet">
    <w:name w:val="Note Bullet"/>
    <w:basedOn w:val="Note"/>
    <w:rsid w:val="00034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7CE"/>
    <w:rPr>
      <w:b/>
      <w:smallCaps/>
    </w:rPr>
  </w:style>
  <w:style w:type="paragraph" w:customStyle="1" w:styleId="TableListNumber">
    <w:name w:val="Table List Number"/>
    <w:basedOn w:val="ListNumber"/>
    <w:rsid w:val="00034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7CE"/>
    <w:pPr>
      <w:numPr>
        <w:numId w:val="8"/>
      </w:numPr>
    </w:pPr>
  </w:style>
  <w:style w:type="paragraph" w:customStyle="1" w:styleId="ListAlpha2">
    <w:name w:val="List Alpha 2"/>
    <w:basedOn w:val="List2"/>
    <w:rsid w:val="000347CE"/>
    <w:pPr>
      <w:numPr>
        <w:numId w:val="7"/>
      </w:numPr>
    </w:pPr>
  </w:style>
  <w:style w:type="paragraph" w:styleId="List2">
    <w:name w:val="List 2"/>
    <w:basedOn w:val="BodyText"/>
    <w:rsid w:val="00034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47CE"/>
    <w:pPr>
      <w:numPr>
        <w:numId w:val="3"/>
      </w:numPr>
    </w:pPr>
  </w:style>
  <w:style w:type="paragraph" w:styleId="ListContinue2">
    <w:name w:val="List Continue 2"/>
    <w:basedOn w:val="List2"/>
    <w:rsid w:val="000347CE"/>
    <w:pPr>
      <w:ind w:firstLine="0"/>
    </w:pPr>
  </w:style>
  <w:style w:type="paragraph" w:styleId="ListContinue3">
    <w:name w:val="List Continue 3"/>
    <w:basedOn w:val="List3"/>
    <w:rsid w:val="000347CE"/>
    <w:pPr>
      <w:ind w:left="1021" w:firstLine="0"/>
    </w:pPr>
  </w:style>
  <w:style w:type="paragraph" w:styleId="ListContinue4">
    <w:name w:val="List Continue 4"/>
    <w:basedOn w:val="List4"/>
    <w:rsid w:val="000347CE"/>
    <w:pPr>
      <w:ind w:firstLine="0"/>
    </w:pPr>
  </w:style>
  <w:style w:type="paragraph" w:styleId="ListContinue5">
    <w:name w:val="List Continue 5"/>
    <w:basedOn w:val="List5"/>
    <w:rsid w:val="000347CE"/>
    <w:pPr>
      <w:ind w:firstLine="0"/>
    </w:pPr>
  </w:style>
  <w:style w:type="paragraph" w:styleId="ListNumber3">
    <w:name w:val="List Number 3"/>
    <w:basedOn w:val="List3"/>
    <w:rsid w:val="000347CE"/>
    <w:pPr>
      <w:numPr>
        <w:numId w:val="4"/>
      </w:numPr>
    </w:pPr>
  </w:style>
  <w:style w:type="paragraph" w:styleId="ListNumber4">
    <w:name w:val="List Number 4"/>
    <w:basedOn w:val="List4"/>
    <w:rsid w:val="000347CE"/>
    <w:pPr>
      <w:numPr>
        <w:numId w:val="5"/>
      </w:numPr>
    </w:pPr>
  </w:style>
  <w:style w:type="paragraph" w:styleId="ListNumber5">
    <w:name w:val="List Number 5"/>
    <w:basedOn w:val="List5"/>
    <w:rsid w:val="000347CE"/>
    <w:pPr>
      <w:numPr>
        <w:numId w:val="6"/>
      </w:numPr>
    </w:pPr>
  </w:style>
  <w:style w:type="paragraph" w:styleId="BlockText">
    <w:name w:val="Block Text"/>
    <w:basedOn w:val="Normal"/>
    <w:rsid w:val="00034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7CE"/>
    <w:rPr>
      <w:sz w:val="16"/>
      <w:vertAlign w:val="superscript"/>
    </w:rPr>
  </w:style>
  <w:style w:type="character" w:customStyle="1" w:styleId="Symbols">
    <w:name w:val="Symbols"/>
    <w:basedOn w:val="DefaultParagraphFont"/>
    <w:rsid w:val="000347CE"/>
    <w:rPr>
      <w:rFonts w:ascii="Symbol" w:hAnsi="Symbol"/>
    </w:rPr>
  </w:style>
  <w:style w:type="character" w:customStyle="1" w:styleId="MenuOptions">
    <w:name w:val="Menu Options"/>
    <w:basedOn w:val="DefaultParagraphFont"/>
    <w:rsid w:val="00034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7CE"/>
    <w:rPr>
      <w:b/>
    </w:rPr>
  </w:style>
  <w:style w:type="character" w:customStyle="1" w:styleId="Underlined">
    <w:name w:val="Underlined"/>
    <w:basedOn w:val="DefaultParagraphFont"/>
    <w:rsid w:val="000347CE"/>
    <w:rPr>
      <w:u w:val="single"/>
    </w:rPr>
  </w:style>
  <w:style w:type="paragraph" w:customStyle="1" w:styleId="TableBodyTextRight">
    <w:name w:val="Table Body Text Right"/>
    <w:basedOn w:val="TableBodyText"/>
    <w:rsid w:val="00034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7CE"/>
    <w:rPr>
      <w:sz w:val="18"/>
    </w:rPr>
  </w:style>
  <w:style w:type="paragraph" w:customStyle="1" w:styleId="BodySmallRight">
    <w:name w:val="Body Small Right"/>
    <w:basedOn w:val="BodyTextRight"/>
    <w:rsid w:val="000347CE"/>
    <w:rPr>
      <w:sz w:val="18"/>
      <w:szCs w:val="18"/>
    </w:rPr>
  </w:style>
  <w:style w:type="paragraph" w:customStyle="1" w:styleId="MarginEdition">
    <w:name w:val="Margin Edition"/>
    <w:basedOn w:val="MarginNote"/>
    <w:rsid w:val="00034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7CE"/>
    <w:rPr>
      <w:sz w:val="2"/>
      <w:szCs w:val="2"/>
    </w:rPr>
  </w:style>
  <w:style w:type="character" w:customStyle="1" w:styleId="Small">
    <w:name w:val="Small"/>
    <w:basedOn w:val="DefaultParagraphFont"/>
    <w:rsid w:val="000347CE"/>
    <w:rPr>
      <w:sz w:val="16"/>
    </w:rPr>
  </w:style>
  <w:style w:type="paragraph" w:customStyle="1" w:styleId="WideTable">
    <w:name w:val="Wide Table"/>
    <w:basedOn w:val="Normal"/>
    <w:rsid w:val="00034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7CE"/>
  </w:style>
  <w:style w:type="paragraph" w:styleId="Quote">
    <w:name w:val="Quote"/>
    <w:basedOn w:val="Heading1"/>
    <w:link w:val="QuoteChar"/>
    <w:qFormat/>
    <w:rsid w:val="00034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7CE"/>
    <w:pPr>
      <w:pageBreakBefore/>
    </w:pPr>
  </w:style>
  <w:style w:type="paragraph" w:customStyle="1" w:styleId="Border">
    <w:name w:val="Border"/>
    <w:basedOn w:val="Normal"/>
    <w:qFormat/>
    <w:rsid w:val="00034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7CE"/>
    <w:rPr>
      <w:u w:val="single"/>
    </w:rPr>
  </w:style>
  <w:style w:type="character" w:customStyle="1" w:styleId="BoldandItalics">
    <w:name w:val="Bold and Italics"/>
    <w:qFormat/>
    <w:rsid w:val="000347CE"/>
    <w:rPr>
      <w:b/>
      <w:i/>
      <w:u w:val="none"/>
    </w:rPr>
  </w:style>
  <w:style w:type="paragraph" w:styleId="BalloonText">
    <w:name w:val="Balloon Text"/>
    <w:basedOn w:val="Normal"/>
    <w:link w:val="BalloonTextChar"/>
    <w:rsid w:val="00034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7CE"/>
    <w:pPr>
      <w:spacing w:before="0" w:after="0"/>
    </w:pPr>
  </w:style>
  <w:style w:type="paragraph" w:customStyle="1" w:styleId="BodyTextBold">
    <w:name w:val="Body Text Bold"/>
    <w:basedOn w:val="BodyText"/>
    <w:qFormat/>
    <w:rsid w:val="000347CE"/>
    <w:rPr>
      <w:b/>
    </w:rPr>
  </w:style>
  <w:style w:type="character" w:styleId="Hyperlink">
    <w:name w:val="Hyperlink"/>
    <w:basedOn w:val="DefaultParagraphFont"/>
    <w:uiPriority w:val="99"/>
    <w:unhideWhenUsed/>
    <w:rsid w:val="005F5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3474</Characters>
  <Application>Microsoft Office Word</Application>
  <DocSecurity>0</DocSecurity>
  <Lines>165</Lines>
  <Paragraphs>87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MARC038 Operate main propulsion unit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2024-11-25T11:00:00Z</dcterms:created>
  <dcterms:modified xsi:type="dcterms:W3CDTF">2024-11-25T11:00:00Z</dcterms:modified>
</cp:coreProperties>
</file>