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05A" w:rsidP="00C20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MARC034 Maintain hull out of water</w:t>
      </w:r>
      <w:r>
        <w:fldChar w:fldCharType="end"/>
      </w:r>
    </w:p>
    <w:p w:rsidR="00C2005A" w:rsidP="00C2005A">
      <w:pPr>
        <w:pStyle w:val="Version"/>
        <w:sectPr w:rsidSect="00520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06B9" w:rsidP="005206B9">
      <w:pPr>
        <w:pStyle w:val="SuperHeading"/>
      </w:pPr>
      <w:r w:rsidRPr="005206B9">
        <w:t>MARC034 Maintain hull out of water</w:t>
      </w:r>
    </w:p>
    <w:p w:rsidR="00000000" w:rsidRPr="005206B9" w:rsidP="005206B9">
      <w:pPr>
        <w:pStyle w:val="Heading1"/>
      </w:pPr>
      <w:bookmarkStart w:id="1" w:name="O_1284838"/>
      <w:bookmarkEnd w:id="1"/>
      <w:r w:rsidRPr="005206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rPr>
                <w:rStyle w:val="SpecialBold"/>
              </w:rPr>
              <w:t>Release 2</w:t>
            </w:r>
            <w:r w:rsidRPr="005206B9">
              <w:t>. This is the second release of this unit of competency in the MAR Maritime Training Package.</w:t>
            </w:r>
          </w:p>
          <w:p w:rsidR="00000000" w:rsidRPr="005206B9" w:rsidP="005206B9">
            <w:pPr>
              <w:pStyle w:val="ListBullet"/>
            </w:pPr>
            <w:r w:rsidRPr="005206B9">
              <w:t>Minor statement changes in unit Application</w:t>
            </w:r>
          </w:p>
          <w:p w:rsidR="00000000" w:rsidRPr="005206B9" w:rsidP="005206B9">
            <w:pPr>
              <w:pStyle w:val="ListBullet"/>
            </w:pPr>
            <w:r w:rsidRPr="005206B9">
              <w:t>Minor statement changes in Knowledge Evidence</w:t>
            </w:r>
          </w:p>
          <w:p w:rsidR="00000000" w:rsidP="005206B9">
            <w:pPr>
              <w:pStyle w:val="ListBullet"/>
              <w:rPr>
                <w:lang w:val="en-NZ"/>
              </w:rPr>
            </w:pPr>
            <w:r w:rsidRPr="005206B9">
              <w:t>Minor statement changes in Assessment Con</w:t>
            </w:r>
            <w:r w:rsidRPr="005206B9">
              <w:t>ditions.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rPr>
                <w:rStyle w:val="SpecialBold"/>
              </w:rPr>
              <w:t>Release 1</w:t>
            </w:r>
            <w:r w:rsidRPr="005206B9">
              <w:t>. New unit of competency. 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5206B9" w:rsidP="005206B9">
      <w:pPr>
        <w:pStyle w:val="NoPaddingFontSize1"/>
      </w:pPr>
    </w:p>
    <w:p w:rsidR="00000000" w:rsidRPr="005206B9" w:rsidP="005206B9">
      <w:pPr>
        <w:pStyle w:val="AllowPageBreak"/>
      </w:pPr>
    </w:p>
    <w:p w:rsidR="00000000" w:rsidRPr="005206B9" w:rsidP="005206B9">
      <w:pPr>
        <w:pStyle w:val="Heading1"/>
      </w:pPr>
      <w:bookmarkStart w:id="2" w:name="O_1284837"/>
      <w:bookmarkEnd w:id="2"/>
      <w:r w:rsidRPr="005206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t>This unit involves the skills and knowledge required to carry out basic maintenance to vessel hull while it is out of water.</w:t>
            </w:r>
          </w:p>
          <w:p w:rsidR="00000000" w:rsidRPr="005206B9" w:rsidP="005206B9">
            <w:pPr>
              <w:pStyle w:val="BodyText"/>
            </w:pPr>
            <w:r w:rsidRPr="005206B9">
              <w:t>This unit applies to people working in the maritime industry in the capacity of:</w:t>
            </w:r>
          </w:p>
          <w:p w:rsidR="00000000" w:rsidRPr="005206B9" w:rsidP="005206B9">
            <w:pPr>
              <w:pStyle w:val="ListBullet"/>
            </w:pPr>
            <w:r w:rsidRPr="005206B9">
              <w:t>Marine Engine Driver Grade 1 Near Coa</w:t>
            </w:r>
            <w:r w:rsidRPr="005206B9">
              <w:t>stal</w:t>
            </w:r>
          </w:p>
          <w:p w:rsidR="00000000" w:rsidRPr="005206B9" w:rsidP="005206B9">
            <w:pPr>
              <w:pStyle w:val="ListBullet"/>
            </w:pPr>
            <w:r w:rsidRPr="005206B9">
              <w:t>Marine Engine Driver Grade 2 Near Coastal</w:t>
            </w:r>
          </w:p>
          <w:p w:rsidR="00000000" w:rsidRPr="005206B9" w:rsidP="005206B9">
            <w:pPr>
              <w:pStyle w:val="ListBullet"/>
            </w:pPr>
            <w:r w:rsidRPr="005206B9">
              <w:t>Marine Engine Driver Grade 3 Near Coastal</w:t>
            </w:r>
          </w:p>
          <w:p w:rsidR="00000000" w:rsidRPr="005206B9" w:rsidP="005206B9">
            <w:pPr>
              <w:pStyle w:val="BodyText"/>
            </w:pPr>
            <w:r w:rsidRPr="005206B9">
              <w:rPr>
                <w:rStyle w:val="SpecialBold"/>
              </w:rPr>
              <w:t>Licensing/Regulatory Information</w:t>
            </w:r>
          </w:p>
          <w:p w:rsidR="00000000" w:rsidRPr="005206B9" w:rsidP="005206B9">
            <w:pPr>
              <w:pStyle w:val="BodyText"/>
            </w:pPr>
            <w:r w:rsidRPr="005206B9">
              <w:t xml:space="preserve">Legislative and regulatory requirements are applicable to this unit. </w:t>
            </w:r>
          </w:p>
          <w:p w:rsidR="00000000" w:rsidRPr="005206B9" w:rsidP="005206B9">
            <w:pPr>
              <w:pStyle w:val="BodyText"/>
            </w:pPr>
            <w:r w:rsidRPr="005206B9">
              <w:t xml:space="preserve">This unit is one of the requirements to obtain Australian Maritime Safety Authority (AMSA) certification as a Marine Engine Driver Grade 3 NC, Marine Engine Driver Grade 2 NC and Marine Engine Driver Grade 1 NC as specified in Marine Order 505. </w:t>
            </w:r>
          </w:p>
          <w:p w:rsidR="00000000" w:rsidRPr="005206B9" w:rsidP="005206B9">
            <w:pPr>
              <w:pStyle w:val="BodyText"/>
            </w:pPr>
            <w:r w:rsidRPr="005206B9">
              <w:t xml:space="preserve">Seafarers </w:t>
            </w:r>
            <w:r w:rsidRPr="005206B9">
              <w:t>seeking certification should check with AMSA.</w:t>
            </w:r>
          </w:p>
        </w:tc>
      </w:tr>
    </w:tbl>
    <w:p w:rsidR="00000000" w:rsidRPr="005206B9" w:rsidP="005206B9">
      <w:pPr>
        <w:pStyle w:val="NoPaddingFontSize1"/>
      </w:pPr>
    </w:p>
    <w:p w:rsidR="00000000" w:rsidRPr="005206B9" w:rsidP="005206B9">
      <w:pPr>
        <w:pStyle w:val="AllowPageBreak"/>
      </w:pPr>
    </w:p>
    <w:p w:rsidR="00000000" w:rsidRPr="005206B9" w:rsidP="005206B9">
      <w:pPr>
        <w:pStyle w:val="Heading1"/>
      </w:pPr>
      <w:bookmarkStart w:id="3" w:name="O_1284836"/>
      <w:bookmarkEnd w:id="3"/>
      <w:r w:rsidRPr="005206B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t>Not Applicable.</w:t>
            </w:r>
          </w:p>
        </w:tc>
      </w:tr>
    </w:tbl>
    <w:p w:rsidR="00000000" w:rsidRPr="005206B9" w:rsidP="005206B9">
      <w:pPr>
        <w:pStyle w:val="NoPaddingFontSize1"/>
      </w:pPr>
    </w:p>
    <w:p w:rsidR="00000000" w:rsidRPr="005206B9" w:rsidP="005206B9">
      <w:pPr>
        <w:pStyle w:val="AllowPageBreak"/>
      </w:pPr>
    </w:p>
    <w:p w:rsidR="00000000" w:rsidRPr="005206B9" w:rsidP="005206B9">
      <w:pPr>
        <w:pStyle w:val="Heading1"/>
      </w:pPr>
      <w:bookmarkStart w:id="4" w:name="O_1284835"/>
      <w:bookmarkEnd w:id="4"/>
      <w:r w:rsidRPr="005206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t>C - Equipment Operations</w:t>
            </w:r>
          </w:p>
        </w:tc>
      </w:tr>
    </w:tbl>
    <w:p w:rsidR="00000000" w:rsidRPr="005206B9" w:rsidP="005206B9">
      <w:pPr>
        <w:pStyle w:val="NoPaddingFontSize1"/>
      </w:pPr>
    </w:p>
    <w:p w:rsidR="00000000" w:rsidRPr="005206B9" w:rsidP="005206B9">
      <w:pPr>
        <w:pStyle w:val="AllowPageBreak"/>
      </w:pPr>
    </w:p>
    <w:p w:rsidR="00000000" w:rsidRPr="005206B9" w:rsidP="005206B9">
      <w:pPr>
        <w:pStyle w:val="Heading1"/>
      </w:pPr>
      <w:bookmarkStart w:id="5" w:name="O_1284834"/>
      <w:bookmarkEnd w:id="5"/>
      <w:r w:rsidRPr="005206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t>Not Applicable.</w:t>
            </w:r>
          </w:p>
        </w:tc>
      </w:tr>
    </w:tbl>
    <w:p w:rsidR="00000000" w:rsidRPr="005206B9" w:rsidP="005206B9">
      <w:pPr>
        <w:pStyle w:val="NoPaddingFontSize1"/>
      </w:pPr>
    </w:p>
    <w:p w:rsidR="00000000" w:rsidRPr="005206B9" w:rsidP="005206B9">
      <w:pPr>
        <w:pStyle w:val="AllowPageBreak"/>
      </w:pPr>
    </w:p>
    <w:p w:rsidR="00000000" w:rsidRPr="005206B9" w:rsidP="005206B9">
      <w:pPr>
        <w:pStyle w:val="Heading1"/>
      </w:pPr>
      <w:bookmarkStart w:id="6" w:name="O_1284833"/>
      <w:bookmarkEnd w:id="6"/>
      <w:r w:rsidRPr="005206B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PERFORMANCE CRITERIA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>Performance criteria describe the performance needed to demonstrate achievement of the element.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rPr>
                <w:rStyle w:val="SpecialBold"/>
              </w:rPr>
              <w:t>1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>Planned maintenance program for hull type and construction material is accessed to determine hull maintenance requirements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>Vessel is inspected and additional maintenance requirements are determined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>Maintenance tasks are planned and sequenced in conjunction with others involved in or affected by maintenance work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>Repair tools and equipment are selected and checked for serviceability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 xml:space="preserve">Work area is prepared 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rPr>
                <w:rStyle w:val="SpecialBold"/>
              </w:rPr>
              <w:t>Carry out required maintenance</w:t>
            </w:r>
            <w:r w:rsidRPr="005206B9">
              <w:rPr>
                <w:rStyle w:val="SpecialBold"/>
              </w:rPr>
              <w:t xml:space="preserve"> and repairs to hull, equipment and fittings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>Suitable personal protective equipment is selected and used according to work health and safety (WHS)/occupational health and safety (OHS) requirements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>Permits for hot work, confined space entry and other high risk activities are completed according to organisational and regulatory requirements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>Tasks are performed according to manufacturer specifications, maintenance yard requirements and organisat</w:t>
            </w:r>
            <w:r w:rsidRPr="005206B9">
              <w:t>ional practices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rPr>
                <w:rStyle w:val="SpecialBold"/>
              </w:rPr>
              <w:t>Clean up and 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>Work area is cleared and cleaned so it is in a serviceable condition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>Materials are disposed of or recycled according to legislative and organisational requirements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t>Tools and equipment are cleaned, checked and stored according to organisational procedures</w:t>
            </w:r>
          </w:p>
        </w:tc>
      </w:tr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B9">
            <w:pPr>
              <w:pStyle w:val="BodyText"/>
              <w:rPr>
                <w:lang w:val="en-NZ"/>
              </w:rPr>
            </w:pPr>
            <w:r w:rsidRPr="005206B9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t>Maintenance reports are completed according to workplace procedures</w:t>
            </w:r>
          </w:p>
        </w:tc>
      </w:tr>
    </w:tbl>
    <w:p w:rsidR="00000000" w:rsidRPr="005206B9" w:rsidP="005206B9">
      <w:pPr>
        <w:pStyle w:val="NoPaddingFontSize1"/>
      </w:pPr>
    </w:p>
    <w:p w:rsidR="00000000" w:rsidRPr="005206B9" w:rsidP="005206B9">
      <w:pPr>
        <w:pStyle w:val="AllowPageBreak"/>
      </w:pPr>
    </w:p>
    <w:p w:rsidR="00000000" w:rsidRPr="005206B9" w:rsidP="005206B9">
      <w:pPr>
        <w:pStyle w:val="Heading1"/>
      </w:pPr>
      <w:bookmarkStart w:id="7" w:name="O_1284832"/>
      <w:bookmarkEnd w:id="7"/>
      <w:r w:rsidRPr="005206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t>Foundation skills essential to performance are explicit in the performance criteria of this unit of competency.</w:t>
            </w:r>
          </w:p>
        </w:tc>
      </w:tr>
    </w:tbl>
    <w:p w:rsidR="00000000" w:rsidRPr="005206B9" w:rsidP="005206B9">
      <w:pPr>
        <w:pStyle w:val="NoPaddingFontSize1"/>
      </w:pPr>
    </w:p>
    <w:p w:rsidR="00000000" w:rsidRPr="005206B9" w:rsidP="005206B9">
      <w:pPr>
        <w:pStyle w:val="AllowPageBreak"/>
      </w:pPr>
    </w:p>
    <w:p w:rsidR="00000000" w:rsidRPr="005206B9" w:rsidP="005206B9">
      <w:pPr>
        <w:pStyle w:val="Heading1"/>
      </w:pPr>
      <w:bookmarkStart w:id="8" w:name="O_1284831"/>
      <w:bookmarkEnd w:id="8"/>
      <w:r w:rsidRPr="005206B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t>Range is restricted to essential operating conditions and any other variables essential to the work env</w:t>
            </w:r>
            <w:r w:rsidRPr="005206B9">
              <w:t>ironment.</w:t>
            </w:r>
          </w:p>
        </w:tc>
      </w:tr>
    </w:tbl>
    <w:p w:rsidR="00000000" w:rsidRPr="005206B9" w:rsidP="005206B9">
      <w:pPr>
        <w:pStyle w:val="NoPaddingFontSize1"/>
      </w:pPr>
    </w:p>
    <w:p w:rsidR="00000000" w:rsidRPr="005206B9" w:rsidP="005206B9">
      <w:pPr>
        <w:pStyle w:val="AllowPageBreak"/>
      </w:pPr>
    </w:p>
    <w:p w:rsidR="00000000" w:rsidRPr="005206B9" w:rsidP="005206B9">
      <w:pPr>
        <w:pStyle w:val="Heading1"/>
      </w:pPr>
      <w:bookmarkStart w:id="9" w:name="O_1284830"/>
      <w:bookmarkEnd w:id="9"/>
      <w:r w:rsidRPr="005206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6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B9" w:rsidP="005206B9">
            <w:pPr>
              <w:pStyle w:val="BodyText"/>
            </w:pPr>
            <w:r w:rsidRPr="005206B9">
              <w:t>This unit replaces and is equivalent to MARC002 Maintain hull out of water.</w:t>
            </w:r>
          </w:p>
        </w:tc>
      </w:tr>
    </w:tbl>
    <w:p w:rsidR="00000000" w:rsidRPr="005206B9" w:rsidP="005206B9">
      <w:pPr>
        <w:pStyle w:val="NoPaddingFontSize1"/>
      </w:pPr>
    </w:p>
    <w:p w:rsidR="00000000" w:rsidRPr="005206B9" w:rsidP="005206B9">
      <w:pPr>
        <w:pStyle w:val="AllowPageBreak"/>
      </w:pPr>
    </w:p>
    <w:p w:rsidR="00000000" w:rsidRPr="005206B9" w:rsidP="005206B9">
      <w:pPr>
        <w:pStyle w:val="Heading1"/>
      </w:pPr>
      <w:bookmarkStart w:id="10" w:name="O_1284839"/>
      <w:bookmarkEnd w:id="10"/>
      <w:r w:rsidRPr="005206B9">
        <w:t>Links</w:t>
      </w:r>
    </w:p>
    <w:p w:rsidR="00000000" w:rsidRPr="005206B9" w:rsidP="00C2005A">
      <w:pPr>
        <w:pStyle w:val="BodyText"/>
      </w:pPr>
      <w:r w:rsidRPr="005206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F386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206B9" w:rsidP="005206B9"/>
    <w:sectPr w:rsidSect="005206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B9" w:rsidRPr="00C2005A" w:rsidP="00C20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5A" w:rsidP="00520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005A" w:rsidP="00520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2005A" w:rsidP="00520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6B9" w:rsidRPr="00C2005A" w:rsidP="00C20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5A" w:rsidRPr="002D2AF8" w:rsidP="00520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MARC034 Maintain hull out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C2005A" w:rsidP="00520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3EA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4AF7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6B9"/>
  </w:style>
  <w:style w:type="character" w:customStyle="1" w:styleId="Heading1Char">
    <w:name w:val="Heading 1 Char"/>
    <w:basedOn w:val="DefaultParagraphFont"/>
    <w:link w:val="Heading1"/>
    <w:rsid w:val="00520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6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6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6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06B9"/>
    <w:rPr>
      <w:b/>
      <w:spacing w:val="0"/>
    </w:rPr>
  </w:style>
  <w:style w:type="paragraph" w:customStyle="1" w:styleId="SuperHeading">
    <w:name w:val="SuperHeading"/>
    <w:basedOn w:val="Normal"/>
    <w:rsid w:val="00520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0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6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6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6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6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6B9"/>
    <w:rPr>
      <w:i/>
    </w:rPr>
  </w:style>
  <w:style w:type="paragraph" w:styleId="Caption">
    <w:name w:val="caption"/>
    <w:basedOn w:val="BodyText"/>
    <w:next w:val="Normal"/>
    <w:qFormat/>
    <w:rsid w:val="00520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6B9"/>
  </w:style>
  <w:style w:type="paragraph" w:styleId="TableofFigures">
    <w:name w:val="table of figures"/>
    <w:basedOn w:val="Normal"/>
    <w:next w:val="Normal"/>
    <w:semiHidden/>
    <w:rsid w:val="00520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6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06B9"/>
    <w:rPr>
      <w:rFonts w:ascii="Wingdings" w:hAnsi="Wingdings"/>
    </w:rPr>
  </w:style>
  <w:style w:type="paragraph" w:customStyle="1" w:styleId="TableHeading">
    <w:name w:val="Table Heading"/>
    <w:basedOn w:val="HeadingBase"/>
    <w:rsid w:val="005206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6B9"/>
    <w:rPr>
      <w:color w:val="0033CC"/>
      <w:u w:val="none"/>
    </w:rPr>
  </w:style>
  <w:style w:type="paragraph" w:customStyle="1" w:styleId="BodyTextRight">
    <w:name w:val="Body Text Right"/>
    <w:basedOn w:val="BodyText"/>
    <w:rsid w:val="00520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6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6B9"/>
    <w:rPr>
      <w:sz w:val="32"/>
    </w:rPr>
  </w:style>
  <w:style w:type="paragraph" w:customStyle="1" w:styleId="HeadingProcedure">
    <w:name w:val="Heading Procedure"/>
    <w:basedOn w:val="HeadingBase"/>
    <w:next w:val="Normal"/>
    <w:rsid w:val="00520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6B9"/>
    <w:pPr>
      <w:spacing w:before="60" w:after="60"/>
    </w:pPr>
  </w:style>
  <w:style w:type="paragraph" w:styleId="ListContinue">
    <w:name w:val="List Continue"/>
    <w:basedOn w:val="List"/>
    <w:rsid w:val="005206B9"/>
    <w:pPr>
      <w:ind w:firstLine="0"/>
    </w:pPr>
  </w:style>
  <w:style w:type="paragraph" w:customStyle="1" w:styleId="ListNote">
    <w:name w:val="List Note"/>
    <w:basedOn w:val="List"/>
    <w:rsid w:val="00520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6B9"/>
    <w:rPr>
      <w:rFonts w:ascii="Courier New" w:hAnsi="Courier New"/>
    </w:rPr>
  </w:style>
  <w:style w:type="paragraph" w:customStyle="1" w:styleId="NoteBullet">
    <w:name w:val="Note Bullet"/>
    <w:basedOn w:val="Note"/>
    <w:rsid w:val="00520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6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6B9"/>
    <w:rPr>
      <w:b/>
      <w:smallCaps/>
    </w:rPr>
  </w:style>
  <w:style w:type="paragraph" w:customStyle="1" w:styleId="TableListNumber">
    <w:name w:val="Table List Number"/>
    <w:basedOn w:val="ListNumber"/>
    <w:rsid w:val="00520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6B9"/>
    <w:pPr>
      <w:numPr>
        <w:numId w:val="8"/>
      </w:numPr>
    </w:pPr>
  </w:style>
  <w:style w:type="paragraph" w:customStyle="1" w:styleId="ListAlpha2">
    <w:name w:val="List Alpha 2"/>
    <w:basedOn w:val="List2"/>
    <w:rsid w:val="005206B9"/>
    <w:pPr>
      <w:numPr>
        <w:numId w:val="7"/>
      </w:numPr>
    </w:pPr>
  </w:style>
  <w:style w:type="paragraph" w:styleId="List2">
    <w:name w:val="List 2"/>
    <w:basedOn w:val="BodyText"/>
    <w:rsid w:val="00520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6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6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6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6B9"/>
    <w:pPr>
      <w:numPr>
        <w:numId w:val="3"/>
      </w:numPr>
    </w:pPr>
  </w:style>
  <w:style w:type="paragraph" w:styleId="ListContinue2">
    <w:name w:val="List Continue 2"/>
    <w:basedOn w:val="List2"/>
    <w:rsid w:val="005206B9"/>
    <w:pPr>
      <w:ind w:firstLine="0"/>
    </w:pPr>
  </w:style>
  <w:style w:type="paragraph" w:styleId="ListContinue3">
    <w:name w:val="List Continue 3"/>
    <w:basedOn w:val="List3"/>
    <w:rsid w:val="005206B9"/>
    <w:pPr>
      <w:ind w:left="1021" w:firstLine="0"/>
    </w:pPr>
  </w:style>
  <w:style w:type="paragraph" w:styleId="ListContinue4">
    <w:name w:val="List Continue 4"/>
    <w:basedOn w:val="List4"/>
    <w:rsid w:val="005206B9"/>
    <w:pPr>
      <w:ind w:firstLine="0"/>
    </w:pPr>
  </w:style>
  <w:style w:type="paragraph" w:styleId="ListContinue5">
    <w:name w:val="List Continue 5"/>
    <w:basedOn w:val="List5"/>
    <w:rsid w:val="005206B9"/>
    <w:pPr>
      <w:ind w:firstLine="0"/>
    </w:pPr>
  </w:style>
  <w:style w:type="paragraph" w:styleId="ListNumber3">
    <w:name w:val="List Number 3"/>
    <w:basedOn w:val="List3"/>
    <w:rsid w:val="005206B9"/>
    <w:pPr>
      <w:numPr>
        <w:numId w:val="4"/>
      </w:numPr>
    </w:pPr>
  </w:style>
  <w:style w:type="paragraph" w:styleId="ListNumber4">
    <w:name w:val="List Number 4"/>
    <w:basedOn w:val="List4"/>
    <w:rsid w:val="005206B9"/>
    <w:pPr>
      <w:numPr>
        <w:numId w:val="5"/>
      </w:numPr>
    </w:pPr>
  </w:style>
  <w:style w:type="paragraph" w:styleId="ListNumber5">
    <w:name w:val="List Number 5"/>
    <w:basedOn w:val="List5"/>
    <w:rsid w:val="005206B9"/>
    <w:pPr>
      <w:numPr>
        <w:numId w:val="6"/>
      </w:numPr>
    </w:pPr>
  </w:style>
  <w:style w:type="paragraph" w:styleId="BlockText">
    <w:name w:val="Block Text"/>
    <w:basedOn w:val="Normal"/>
    <w:rsid w:val="00520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6B9"/>
    <w:rPr>
      <w:sz w:val="16"/>
      <w:vertAlign w:val="superscript"/>
    </w:rPr>
  </w:style>
  <w:style w:type="character" w:customStyle="1" w:styleId="Symbols">
    <w:name w:val="Symbols"/>
    <w:basedOn w:val="DefaultParagraphFont"/>
    <w:rsid w:val="005206B9"/>
    <w:rPr>
      <w:rFonts w:ascii="Symbol" w:hAnsi="Symbol"/>
    </w:rPr>
  </w:style>
  <w:style w:type="character" w:customStyle="1" w:styleId="MenuOptions">
    <w:name w:val="Menu Options"/>
    <w:basedOn w:val="DefaultParagraphFont"/>
    <w:rsid w:val="00520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6B9"/>
    <w:rPr>
      <w:b/>
    </w:rPr>
  </w:style>
  <w:style w:type="character" w:customStyle="1" w:styleId="Underlined">
    <w:name w:val="Underlined"/>
    <w:basedOn w:val="DefaultParagraphFont"/>
    <w:rsid w:val="005206B9"/>
    <w:rPr>
      <w:u w:val="single"/>
    </w:rPr>
  </w:style>
  <w:style w:type="paragraph" w:customStyle="1" w:styleId="TableBodyTextRight">
    <w:name w:val="Table Body Text Right"/>
    <w:basedOn w:val="TableBodyText"/>
    <w:rsid w:val="00520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6B9"/>
    <w:rPr>
      <w:sz w:val="18"/>
    </w:rPr>
  </w:style>
  <w:style w:type="paragraph" w:customStyle="1" w:styleId="BodySmallRight">
    <w:name w:val="Body Small Right"/>
    <w:basedOn w:val="BodyTextRight"/>
    <w:rsid w:val="005206B9"/>
    <w:rPr>
      <w:sz w:val="18"/>
      <w:szCs w:val="18"/>
    </w:rPr>
  </w:style>
  <w:style w:type="paragraph" w:customStyle="1" w:styleId="MarginEdition">
    <w:name w:val="Margin Edition"/>
    <w:basedOn w:val="MarginNote"/>
    <w:rsid w:val="00520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6B9"/>
    <w:rPr>
      <w:sz w:val="2"/>
      <w:szCs w:val="2"/>
    </w:rPr>
  </w:style>
  <w:style w:type="character" w:customStyle="1" w:styleId="Small">
    <w:name w:val="Small"/>
    <w:basedOn w:val="DefaultParagraphFont"/>
    <w:rsid w:val="005206B9"/>
    <w:rPr>
      <w:sz w:val="16"/>
    </w:rPr>
  </w:style>
  <w:style w:type="paragraph" w:customStyle="1" w:styleId="WideTable">
    <w:name w:val="Wide Table"/>
    <w:basedOn w:val="Normal"/>
    <w:rsid w:val="00520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6B9"/>
  </w:style>
  <w:style w:type="paragraph" w:styleId="Quote">
    <w:name w:val="Quote"/>
    <w:basedOn w:val="Heading1"/>
    <w:link w:val="QuoteChar"/>
    <w:qFormat/>
    <w:rsid w:val="00520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6B9"/>
    <w:pPr>
      <w:pageBreakBefore/>
    </w:pPr>
  </w:style>
  <w:style w:type="paragraph" w:customStyle="1" w:styleId="Border">
    <w:name w:val="Border"/>
    <w:basedOn w:val="Normal"/>
    <w:qFormat/>
    <w:rsid w:val="00520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6B9"/>
    <w:rPr>
      <w:u w:val="single"/>
    </w:rPr>
  </w:style>
  <w:style w:type="character" w:customStyle="1" w:styleId="BoldandItalics">
    <w:name w:val="Bold and Italics"/>
    <w:qFormat/>
    <w:rsid w:val="005206B9"/>
    <w:rPr>
      <w:b/>
      <w:i/>
      <w:u w:val="none"/>
    </w:rPr>
  </w:style>
  <w:style w:type="paragraph" w:styleId="BalloonText">
    <w:name w:val="Balloon Text"/>
    <w:basedOn w:val="Normal"/>
    <w:link w:val="BalloonTextChar"/>
    <w:rsid w:val="00520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6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6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6B9"/>
    <w:pPr>
      <w:spacing w:before="0" w:after="0"/>
    </w:pPr>
  </w:style>
  <w:style w:type="paragraph" w:customStyle="1" w:styleId="BodyTextBold">
    <w:name w:val="Body Text Bold"/>
    <w:basedOn w:val="BodyText"/>
    <w:qFormat/>
    <w:rsid w:val="005206B9"/>
    <w:rPr>
      <w:b/>
    </w:rPr>
  </w:style>
  <w:style w:type="character" w:styleId="Hyperlink">
    <w:name w:val="Hyperlink"/>
    <w:basedOn w:val="DefaultParagraphFont"/>
    <w:uiPriority w:val="99"/>
    <w:unhideWhenUsed/>
    <w:rsid w:val="00C20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518</Words>
  <Characters>3183</Characters>
  <Application>Microsoft Office Word</Application>
  <DocSecurity>0</DocSecurity>
  <Lines>151</Lines>
  <Paragraphs>84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MARC034 Maintain hull out of water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2024-11-25T11:02:00Z</dcterms:created>
  <dcterms:modified xsi:type="dcterms:W3CDTF">2024-11-25T11:02:00Z</dcterms:modified>
</cp:coreProperties>
</file>