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7CC" w:rsidP="006837CC">
      <w:pPr>
        <w:pStyle w:val="Title"/>
      </w:pPr>
      <w:r>
        <w:fldChar w:fldCharType="begin"/>
      </w:r>
      <w:r>
        <w:instrText xml:space="preserve"> TITLE   \* MERGEFORMAT </w:instrText>
      </w:r>
      <w:r>
        <w:fldChar w:fldCharType="separate"/>
      </w:r>
      <w:r>
        <w:t>Assessment Requirements for MARC029 Perform rigging on board a vessel</w:t>
      </w:r>
      <w:r>
        <w:fldChar w:fldCharType="end"/>
      </w:r>
    </w:p>
    <w:p w:rsidR="006837CC" w:rsidP="006837CC">
      <w:pPr>
        <w:pStyle w:val="Version"/>
        <w:sectPr w:rsidSect="006524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475" w:rsidP="00652475">
      <w:pPr>
        <w:pStyle w:val="SuperHeading"/>
      </w:pPr>
      <w:r w:rsidRPr="00652475">
        <w:t>Assessment Requirements for MARC029 Perform rigging on board a vessel</w:t>
      </w:r>
    </w:p>
    <w:p w:rsidR="00000000" w:rsidRPr="00652475" w:rsidP="00652475">
      <w:pPr>
        <w:pStyle w:val="Heading1"/>
      </w:pPr>
      <w:bookmarkStart w:id="1" w:name="O_845210"/>
      <w:bookmarkEnd w:id="1"/>
      <w:r w:rsidRPr="00652475">
        <w:t>Modification History</w:t>
      </w:r>
    </w:p>
    <w:p w:rsidR="006837CC" w:rsidP="006837CC">
      <w:pPr>
        <w:pStyle w:val="BodyText"/>
      </w:pPr>
      <w:r w:rsidRPr="00652475">
        <w:t>Release 1. New unit of competency.</w:t>
      </w:r>
    </w:p>
    <w:p w:rsidR="00000000" w:rsidRPr="00652475" w:rsidP="00652475">
      <w:pPr>
        <w:pStyle w:val="Heading1"/>
      </w:pPr>
      <w:bookmarkStart w:id="2" w:name="O_845211"/>
      <w:bookmarkEnd w:id="2"/>
      <w:r w:rsidRPr="00652475">
        <w:t>Performance Evidence</w:t>
      </w:r>
    </w:p>
    <w:tbl>
      <w:tblPr>
        <w:tblW w:w="9498" w:type="dxa"/>
        <w:tblLayout w:type="fixed"/>
        <w:tblCellMar>
          <w:left w:w="62" w:type="dxa"/>
          <w:right w:w="62" w:type="dxa"/>
        </w:tblCellMar>
        <w:tblLook w:val="0000"/>
      </w:tblPr>
      <w:tblGrid>
        <w:gridCol w:w="9498"/>
      </w:tblGrid>
      <w:tr w:rsidTr="00652475">
        <w:tblPrEx>
          <w:tblW w:w="9498" w:type="dxa"/>
          <w:tblLayout w:type="fixed"/>
          <w:tblCellMar>
            <w:left w:w="62" w:type="dxa"/>
            <w:right w:w="62" w:type="dxa"/>
          </w:tblCellMar>
          <w:tblLook w:val="0000"/>
        </w:tblPrEx>
        <w:trPr>
          <w:trHeight w:val="18266"/>
        </w:trPr>
        <w:tc>
          <w:tcPr>
            <w:tcW w:w="9498" w:type="dxa"/>
            <w:tcBorders>
              <w:top w:val="nil"/>
              <w:left w:val="nil"/>
              <w:bottom w:val="nil"/>
              <w:right w:val="nil"/>
            </w:tcBorders>
            <w:tcMar>
              <w:top w:w="0" w:type="dxa"/>
              <w:left w:w="62" w:type="dxa"/>
              <w:bottom w:w="0" w:type="dxa"/>
              <w:right w:w="62" w:type="dxa"/>
            </w:tcMar>
          </w:tcPr>
          <w:p w:rsidR="00000000" w:rsidRPr="00652475" w:rsidP="00652475">
            <w:pPr>
              <w:pStyle w:val="BodyText"/>
            </w:pPr>
            <w:r w:rsidRPr="00652475">
              <w:t>Evidence required to demonstrate competence in this unit must be relevant to and satisfy all of the requirements of the elements, performance criteria and range of conditions on at least one occasion and include:</w:t>
            </w:r>
          </w:p>
          <w:p w:rsidR="00000000" w:rsidRPr="00652475" w:rsidP="00652475">
            <w:pPr>
              <w:pStyle w:val="ListBullet"/>
            </w:pPr>
            <w:r w:rsidRPr="00652475">
              <w:t>adapting to differences in vessels, equipm</w:t>
            </w:r>
            <w:r w:rsidRPr="00652475">
              <w:t>ent and standard operating procedures</w:t>
            </w:r>
          </w:p>
          <w:p w:rsidR="00000000" w:rsidRPr="00652475" w:rsidP="00652475">
            <w:pPr>
              <w:pStyle w:val="ListBullet"/>
            </w:pPr>
            <w:r w:rsidRPr="00652475">
              <w:t>applying basic rigging operations and using associated equipment according to safe working practices including:</w:t>
            </w:r>
          </w:p>
          <w:p w:rsidR="00000000" w:rsidRPr="00652475" w:rsidP="00652475">
            <w:pPr>
              <w:pStyle w:val="ListBullet2"/>
            </w:pPr>
            <w:r w:rsidRPr="00652475">
              <w:t xml:space="preserve">checking and using rigging gear when rigging loads </w:t>
            </w:r>
          </w:p>
          <w:p w:rsidR="00000000" w:rsidRPr="00652475" w:rsidP="00652475">
            <w:pPr>
              <w:pStyle w:val="ListBullet2"/>
            </w:pPr>
            <w:r w:rsidRPr="00652475">
              <w:t xml:space="preserve">lashing cargo, in a range of situations </w:t>
            </w:r>
          </w:p>
          <w:p w:rsidR="00000000" w:rsidRPr="00652475" w:rsidP="00652475">
            <w:pPr>
              <w:pStyle w:val="ListBullet2"/>
            </w:pPr>
            <w:r w:rsidRPr="00652475">
              <w:t>using and ma</w:t>
            </w:r>
            <w:r w:rsidRPr="00652475">
              <w:t>intaining ropes, wires and chains</w:t>
            </w:r>
          </w:p>
          <w:p w:rsidR="00000000" w:rsidRPr="00652475" w:rsidP="00652475">
            <w:pPr>
              <w:pStyle w:val="ListBullet2"/>
            </w:pPr>
            <w:r w:rsidRPr="00652475">
              <w:t>splicing natural fibre and synthetic ropes</w:t>
            </w:r>
          </w:p>
          <w:p w:rsidR="00000000" w:rsidRPr="00652475" w:rsidP="00652475">
            <w:pPr>
              <w:pStyle w:val="ListBullet2"/>
            </w:pPr>
            <w:r w:rsidRPr="00652475">
              <w:t>rigging accommodation ladders, gangways and man baskets</w:t>
            </w:r>
          </w:p>
          <w:p w:rsidR="00000000" w:rsidRPr="00652475" w:rsidP="00652475">
            <w:pPr>
              <w:pStyle w:val="ListBullet2"/>
            </w:pPr>
            <w:r w:rsidRPr="00652475">
              <w:t>rigging and unrigging pilot ladders and hoists</w:t>
            </w:r>
          </w:p>
          <w:p w:rsidR="00000000" w:rsidRPr="00652475" w:rsidP="00652475">
            <w:pPr>
              <w:pStyle w:val="ListBullet2"/>
            </w:pPr>
            <w:r w:rsidRPr="00652475">
              <w:t>rigging a sea anchor to control a specified rate and direction of drift and/or angle to sea</w:t>
            </w:r>
          </w:p>
          <w:p w:rsidR="00000000" w:rsidRPr="00652475" w:rsidP="00652475">
            <w:pPr>
              <w:pStyle w:val="ListBullet"/>
            </w:pPr>
            <w:r w:rsidRPr="00652475">
              <w:t xml:space="preserve">applying basic rigging operations under normal and adverse conditions of sea and weather: </w:t>
            </w:r>
          </w:p>
          <w:p w:rsidR="00000000" w:rsidRPr="00652475" w:rsidP="00652475">
            <w:pPr>
              <w:pStyle w:val="ListBullet2"/>
            </w:pPr>
            <w:r w:rsidRPr="00652475">
              <w:t>during berthing and unberthing operations</w:t>
            </w:r>
          </w:p>
          <w:p w:rsidR="00000000" w:rsidRPr="00652475" w:rsidP="00652475">
            <w:pPr>
              <w:pStyle w:val="ListBullet2"/>
            </w:pPr>
            <w:r w:rsidRPr="00652475">
              <w:t>while anchoring or mooring</w:t>
            </w:r>
          </w:p>
          <w:p w:rsidR="00000000" w:rsidRPr="00652475" w:rsidP="00652475">
            <w:pPr>
              <w:pStyle w:val="ListBullet2"/>
            </w:pPr>
            <w:r w:rsidRPr="00652475">
              <w:t>wh</w:t>
            </w:r>
            <w:r w:rsidRPr="00652475">
              <w:t>en berthed, anchored or moored</w:t>
            </w:r>
          </w:p>
          <w:p w:rsidR="00000000" w:rsidRPr="00652475" w:rsidP="00652475">
            <w:pPr>
              <w:pStyle w:val="ListBullet2"/>
            </w:pPr>
            <w:r w:rsidRPr="00652475">
              <w:t>while underway</w:t>
            </w:r>
          </w:p>
          <w:p w:rsidR="00000000" w:rsidRPr="00652475" w:rsidP="00652475">
            <w:pPr>
              <w:pStyle w:val="ListBullet"/>
            </w:pPr>
            <w:r w:rsidRPr="00652475">
              <w:t>applying relevant work health and safety (WHS)/occupational health and safety (OHS) requirements and work practices</w:t>
            </w:r>
          </w:p>
          <w:p w:rsidR="00000000" w:rsidRPr="00652475" w:rsidP="00652475">
            <w:pPr>
              <w:pStyle w:val="ListBullet"/>
            </w:pPr>
            <w:r w:rsidRPr="00652475">
              <w:t xml:space="preserve">communicating with other personnel using effective: </w:t>
            </w:r>
          </w:p>
          <w:p w:rsidR="00000000" w:rsidRPr="00652475" w:rsidP="00652475">
            <w:pPr>
              <w:pStyle w:val="ListBullet2"/>
            </w:pPr>
            <w:r w:rsidRPr="00652475">
              <w:t>listening techniques</w:t>
            </w:r>
          </w:p>
          <w:p w:rsidR="00000000" w:rsidRPr="00652475" w:rsidP="00652475">
            <w:pPr>
              <w:pStyle w:val="ListBullet2"/>
            </w:pPr>
            <w:r w:rsidRPr="00652475">
              <w:t>questioning to con</w:t>
            </w:r>
            <w:r w:rsidRPr="00652475">
              <w:t>firm understanding</w:t>
            </w:r>
          </w:p>
          <w:p w:rsidR="00000000" w:rsidRPr="00652475" w:rsidP="00652475">
            <w:pPr>
              <w:pStyle w:val="ListBullet2"/>
            </w:pPr>
            <w:r w:rsidRPr="00652475">
              <w:t xml:space="preserve">verbal and non-verbal language </w:t>
            </w:r>
          </w:p>
          <w:p w:rsidR="00000000" w:rsidRPr="00652475" w:rsidP="00652475">
            <w:pPr>
              <w:pStyle w:val="ListBullet"/>
            </w:pPr>
            <w:r w:rsidRPr="00652475">
              <w:t>completing work systematically with required attention to detail</w:t>
            </w:r>
          </w:p>
          <w:p w:rsidR="00000000" w:rsidRPr="00652475" w:rsidP="00652475">
            <w:pPr>
              <w:pStyle w:val="ListBullet"/>
            </w:pPr>
            <w:r w:rsidRPr="00652475">
              <w:t>complying with relevant maritime regulations</w:t>
            </w:r>
          </w:p>
          <w:p w:rsidR="00000000" w:rsidRPr="00652475" w:rsidP="00652475">
            <w:pPr>
              <w:pStyle w:val="ListBullet"/>
            </w:pPr>
            <w:r w:rsidRPr="00652475">
              <w:t>following required work schedule according to company requirements</w:t>
            </w:r>
          </w:p>
          <w:p w:rsidR="00000000" w:rsidRPr="00652475" w:rsidP="00652475">
            <w:pPr>
              <w:pStyle w:val="ListBullet"/>
            </w:pPr>
            <w:r w:rsidRPr="00652475">
              <w:t>reading and applying instructions, safety and standard operating procedures and precautions including:</w:t>
            </w:r>
          </w:p>
          <w:p w:rsidR="00000000" w:rsidRPr="00652475" w:rsidP="00652475">
            <w:pPr>
              <w:pStyle w:val="ListBullet2"/>
            </w:pPr>
            <w:r w:rsidRPr="00652475">
              <w:t xml:space="preserve">shipboard rigging procedures </w:t>
            </w:r>
          </w:p>
          <w:p w:rsidR="00000000" w:rsidRPr="00652475" w:rsidP="00652475">
            <w:pPr>
              <w:pStyle w:val="ListBullet2"/>
            </w:pPr>
            <w:r w:rsidRPr="00652475">
              <w:t>International Safety Management (ISM) Code safety management system (SMS) procedures</w:t>
            </w:r>
          </w:p>
          <w:p w:rsidR="00000000" w:rsidRPr="00652475" w:rsidP="00652475">
            <w:pPr>
              <w:pStyle w:val="ListBullet2"/>
            </w:pPr>
            <w:r w:rsidRPr="00652475">
              <w:t>WHS/OHS regulations and hazard preven</w:t>
            </w:r>
            <w:r w:rsidRPr="00652475">
              <w:t xml:space="preserve">tion policies and procedures </w:t>
            </w:r>
          </w:p>
          <w:p w:rsidR="00000000" w:rsidRPr="00652475" w:rsidP="00652475">
            <w:pPr>
              <w:pStyle w:val="ListBullet2"/>
            </w:pPr>
            <w:r w:rsidRPr="00652475">
              <w:t xml:space="preserve">manufacturer guidelines </w:t>
            </w:r>
          </w:p>
          <w:p w:rsidR="00000000" w:rsidRPr="00652475" w:rsidP="00652475">
            <w:pPr>
              <w:pStyle w:val="ListBullet2"/>
            </w:pPr>
            <w:r w:rsidRPr="00652475">
              <w:t>housekeeping processes</w:t>
            </w:r>
          </w:p>
          <w:p w:rsidR="00000000" w:rsidRPr="00652475" w:rsidP="00652475">
            <w:pPr>
              <w:pStyle w:val="ListBullet"/>
            </w:pPr>
            <w:r w:rsidRPr="00652475">
              <w:t xml:space="preserve">recognising routine problems during rigging operations on a vessel </w:t>
            </w:r>
          </w:p>
          <w:p w:rsidR="00000000" w:rsidRPr="00652475" w:rsidP="00652475">
            <w:pPr>
              <w:pStyle w:val="ListBullet"/>
            </w:pPr>
            <w:r w:rsidRPr="00652475">
              <w:t>selecting and using rigging and lifting slings and equipment according operating instructions</w:t>
            </w:r>
          </w:p>
          <w:p w:rsidR="00000000" w:rsidRPr="00652475" w:rsidP="00652475">
            <w:pPr>
              <w:pStyle w:val="ListBullet"/>
            </w:pPr>
            <w:r w:rsidRPr="00652475">
              <w:t>taking action t</w:t>
            </w:r>
            <w:r w:rsidRPr="00652475">
              <w:t>o promptly report and/or rectify accidents, safety incidents and operational problems, according to regulations and procedures</w:t>
            </w:r>
          </w:p>
          <w:p w:rsidR="00000000" w:rsidRPr="00652475" w:rsidP="00652475">
            <w:pPr>
              <w:pStyle w:val="ListBullet"/>
            </w:pPr>
            <w:r w:rsidRPr="00652475">
              <w:t>tying required knots and demonstrating rope handling skills including:</w:t>
            </w:r>
          </w:p>
          <w:p w:rsidR="00000000" w:rsidRPr="00652475" w:rsidP="00652475">
            <w:pPr>
              <w:pStyle w:val="ListBullet2"/>
            </w:pPr>
            <w:r w:rsidRPr="00652475">
              <w:t>becket/buntline hitch</w:t>
            </w:r>
          </w:p>
          <w:p w:rsidR="00000000" w:rsidRPr="00652475" w:rsidP="00652475">
            <w:pPr>
              <w:pStyle w:val="ListBullet2"/>
            </w:pPr>
            <w:r w:rsidRPr="00652475">
              <w:t>clove hitch</w:t>
            </w:r>
          </w:p>
          <w:p w:rsidR="00000000" w:rsidRPr="00652475" w:rsidP="00652475">
            <w:pPr>
              <w:pStyle w:val="ListBullet2"/>
            </w:pPr>
            <w:r w:rsidRPr="00652475">
              <w:t>common seizing</w:t>
            </w:r>
          </w:p>
          <w:p w:rsidR="00000000" w:rsidRPr="00652475" w:rsidP="00652475">
            <w:pPr>
              <w:pStyle w:val="ListBullet2"/>
            </w:pPr>
            <w:r w:rsidRPr="00652475">
              <w:t>common whipping</w:t>
            </w:r>
          </w:p>
          <w:p w:rsidR="00000000" w:rsidRPr="00652475" w:rsidP="00652475">
            <w:pPr>
              <w:pStyle w:val="ListBullet2"/>
            </w:pPr>
            <w:r w:rsidRPr="00652475">
              <w:t xml:space="preserve">double sheet bend </w:t>
            </w:r>
          </w:p>
          <w:p w:rsidR="00000000" w:rsidRPr="00652475" w:rsidP="00652475">
            <w:pPr>
              <w:pStyle w:val="ListBullet2"/>
            </w:pPr>
            <w:r w:rsidRPr="00652475">
              <w:t>eye splice</w:t>
            </w:r>
          </w:p>
          <w:p w:rsidR="00000000" w:rsidRPr="00652475" w:rsidP="00652475">
            <w:pPr>
              <w:pStyle w:val="ListBullet2"/>
            </w:pPr>
            <w:r w:rsidRPr="00652475">
              <w:t>figure of eight</w:t>
            </w:r>
          </w:p>
          <w:p w:rsidR="00000000" w:rsidRPr="00652475" w:rsidP="00652475">
            <w:pPr>
              <w:pStyle w:val="ListBullet2"/>
            </w:pPr>
            <w:r w:rsidRPr="00652475">
              <w:t>marlin spike hitch</w:t>
            </w:r>
          </w:p>
          <w:p w:rsidR="00000000" w:rsidRPr="00652475" w:rsidP="00652475">
            <w:pPr>
              <w:pStyle w:val="ListBullet2"/>
            </w:pPr>
            <w:r w:rsidRPr="00652475">
              <w:t>racking seizing</w:t>
            </w:r>
          </w:p>
          <w:p w:rsidR="00000000" w:rsidRPr="00652475" w:rsidP="00652475">
            <w:pPr>
              <w:pStyle w:val="ListBullet2"/>
            </w:pPr>
            <w:r w:rsidRPr="00652475">
              <w:t>reef knot</w:t>
            </w:r>
          </w:p>
          <w:p w:rsidR="00000000" w:rsidRPr="00652475" w:rsidP="00652475">
            <w:pPr>
              <w:pStyle w:val="ListBullet2"/>
            </w:pPr>
            <w:r w:rsidRPr="00652475">
              <w:t>rolling hitch</w:t>
            </w:r>
          </w:p>
          <w:p w:rsidR="00000000" w:rsidRPr="00652475" w:rsidP="00652475">
            <w:pPr>
              <w:pStyle w:val="ListBullet2"/>
            </w:pPr>
            <w:r w:rsidRPr="00652475">
              <w:t>sail maker</w:t>
            </w:r>
            <w:r>
              <w:t>’</w:t>
            </w:r>
            <w:r w:rsidRPr="00652475">
              <w:t>s whipping</w:t>
            </w:r>
          </w:p>
          <w:p w:rsidR="00000000" w:rsidRPr="00652475" w:rsidP="00652475">
            <w:pPr>
              <w:pStyle w:val="ListBullet2"/>
            </w:pPr>
            <w:r w:rsidRPr="00652475">
              <w:t>sheet bend</w:t>
            </w:r>
          </w:p>
          <w:p w:rsidR="00000000" w:rsidRPr="00652475" w:rsidP="00652475">
            <w:pPr>
              <w:pStyle w:val="ListBullet2"/>
            </w:pPr>
            <w:r w:rsidRPr="00652475">
              <w:t>sheep shank</w:t>
            </w:r>
          </w:p>
          <w:p w:rsidR="00000000" w:rsidRPr="00652475" w:rsidP="00652475">
            <w:pPr>
              <w:pStyle w:val="ListBullet2"/>
            </w:pPr>
            <w:r w:rsidRPr="00652475">
              <w:t>short splice</w:t>
            </w:r>
          </w:p>
          <w:p w:rsidR="00000000" w:rsidRPr="00652475" w:rsidP="00652475">
            <w:pPr>
              <w:pStyle w:val="ListBullet2"/>
            </w:pPr>
            <w:r w:rsidRPr="00652475">
              <w:t>timber hitch</w:t>
            </w:r>
          </w:p>
          <w:p w:rsidR="00000000" w:rsidRPr="00652475" w:rsidP="00652475">
            <w:pPr>
              <w:pStyle w:val="ListBullet2"/>
            </w:pPr>
            <w:r w:rsidRPr="00652475">
              <w:t>truckie hitch</w:t>
            </w:r>
          </w:p>
          <w:p w:rsidR="00000000" w:rsidRPr="00652475" w:rsidP="00652475">
            <w:pPr>
              <w:pStyle w:val="ListBullet2"/>
            </w:pPr>
            <w:r w:rsidRPr="00652475">
              <w:t>west country whipping</w:t>
            </w:r>
          </w:p>
          <w:p w:rsidR="00000000" w:rsidRPr="00652475" w:rsidP="00652475">
            <w:pPr>
              <w:pStyle w:val="ListBullet"/>
            </w:pPr>
            <w:r w:rsidRPr="00652475">
              <w:t>working safely and collabor</w:t>
            </w:r>
            <w:r w:rsidRPr="00652475">
              <w:t>atively with others during rigging operations on a vessel.</w:t>
            </w:r>
          </w:p>
        </w:tc>
      </w:tr>
    </w:tbl>
    <w:p w:rsidR="006837CC" w:rsidP="00652475">
      <w:pPr>
        <w:pStyle w:val="BodyText"/>
      </w:pPr>
    </w:p>
    <w:p w:rsidR="006837CC" w:rsidP="00652475">
      <w:pPr>
        <w:pStyle w:val="BodyText"/>
      </w:pPr>
    </w:p>
    <w:p w:rsidR="00000000" w:rsidRPr="00652475" w:rsidP="00652475">
      <w:pPr>
        <w:pStyle w:val="Heading1"/>
      </w:pPr>
      <w:bookmarkStart w:id="3" w:name="O_845212"/>
      <w:bookmarkEnd w:id="3"/>
      <w:r w:rsidRPr="00652475">
        <w:t>Knowledge Evidence</w:t>
      </w:r>
    </w:p>
    <w:tbl>
      <w:tblPr>
        <w:tblW w:w="9498" w:type="dxa"/>
        <w:tblLayout w:type="fixed"/>
        <w:tblCellMar>
          <w:left w:w="62" w:type="dxa"/>
          <w:right w:w="62" w:type="dxa"/>
        </w:tblCellMar>
        <w:tblLook w:val="0000"/>
      </w:tblPr>
      <w:tblGrid>
        <w:gridCol w:w="9498"/>
      </w:tblGrid>
      <w:tr w:rsidTr="0065247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652475">
            <w:pPr>
              <w:pStyle w:val="BodyText"/>
              <w:rPr>
                <w:lang w:val="en-NZ"/>
              </w:rPr>
            </w:pPr>
            <w:r w:rsidRPr="00652475">
              <w:t xml:space="preserve">Evidence required to demonstrate competence in this unit must be relevant to and satisfy all of the requirements of the elements, performance </w:t>
            </w:r>
            <w:r w:rsidRPr="00652475">
              <w:t>criteria and range of conditions and include knowledge of:</w:t>
            </w:r>
          </w:p>
        </w:tc>
      </w:tr>
      <w:tr w:rsidTr="0065247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52475" w:rsidP="00652475">
            <w:pPr>
              <w:pStyle w:val="ListBullet"/>
            </w:pPr>
            <w:r w:rsidRPr="00652475">
              <w:t xml:space="preserve">applicable sections of relevant maritime regulations </w:t>
            </w:r>
          </w:p>
          <w:p w:rsidR="00000000" w:rsidRPr="00652475" w:rsidP="00652475">
            <w:pPr>
              <w:pStyle w:val="ListBullet"/>
            </w:pPr>
            <w:r w:rsidRPr="00652475">
              <w:t>breaking strain and safe working load for slings and equipment</w:t>
            </w:r>
          </w:p>
          <w:p w:rsidR="00000000" w:rsidRPr="00652475" w:rsidP="00652475">
            <w:pPr>
              <w:pStyle w:val="ListBullet"/>
            </w:pPr>
            <w:r w:rsidRPr="00652475">
              <w:t>legal requirements for constructing a pilot ladder</w:t>
            </w:r>
          </w:p>
          <w:p w:rsidR="00000000" w:rsidRPr="00652475" w:rsidP="00652475">
            <w:pPr>
              <w:pStyle w:val="ListBullet"/>
            </w:pPr>
            <w:r w:rsidRPr="00652475">
              <w:t>maintenance and storage procedures for equipment used when working aloft or over the side</w:t>
            </w:r>
          </w:p>
          <w:p w:rsidR="00000000" w:rsidRPr="00652475" w:rsidP="00652475">
            <w:pPr>
              <w:pStyle w:val="ListBullet"/>
            </w:pPr>
            <w:r w:rsidRPr="00652475">
              <w:t>maritime communication techniques</w:t>
            </w:r>
          </w:p>
          <w:p w:rsidR="00000000" w:rsidRPr="00652475" w:rsidP="00652475">
            <w:pPr>
              <w:pStyle w:val="ListBullet"/>
            </w:pPr>
            <w:r w:rsidRPr="00652475">
              <w:t>precautions and procedures for working aloft and over the side</w:t>
            </w:r>
          </w:p>
          <w:p w:rsidR="00000000" w:rsidRPr="00652475" w:rsidP="00652475">
            <w:pPr>
              <w:pStyle w:val="ListBullet"/>
            </w:pPr>
            <w:r w:rsidRPr="00652475">
              <w:t>principles and procedures for lashing and securing cargo, including i</w:t>
            </w:r>
            <w:r w:rsidRPr="00652475">
              <w:t>nspection and maintenance requirements for lashing equipment</w:t>
            </w:r>
          </w:p>
          <w:p w:rsidR="00000000" w:rsidRPr="00652475" w:rsidP="00652475">
            <w:pPr>
              <w:pStyle w:val="ListBullet"/>
            </w:pPr>
            <w:r w:rsidRPr="00652475">
              <w:t>principles of rigging equipment, deterioration and care, and maintenance requirements for different types of rope and wire</w:t>
            </w:r>
          </w:p>
          <w:p w:rsidR="00000000" w:rsidRPr="00652475" w:rsidP="00652475">
            <w:pPr>
              <w:pStyle w:val="ListBullet"/>
            </w:pPr>
            <w:r w:rsidRPr="00652475">
              <w:t>procedures for rigging and preparing personnel access ways</w:t>
            </w:r>
          </w:p>
          <w:p w:rsidR="00000000" w:rsidRPr="00652475" w:rsidP="00652475">
            <w:pPr>
              <w:pStyle w:val="ListBullet"/>
            </w:pPr>
            <w:r w:rsidRPr="00652475">
              <w:t>procedures fo</w:t>
            </w:r>
            <w:r w:rsidRPr="00652475">
              <w:t xml:space="preserve">r rigging and unrigging pilot ladders, hoists, rat-guards and gangways </w:t>
            </w:r>
          </w:p>
          <w:p w:rsidR="00000000" w:rsidRPr="00652475" w:rsidP="00652475">
            <w:pPr>
              <w:pStyle w:val="ListBullet"/>
            </w:pPr>
            <w:r w:rsidRPr="00652475">
              <w:t>procedures for splicing natural fibre and synthetic ropes</w:t>
            </w:r>
          </w:p>
          <w:p w:rsidR="00000000" w:rsidRPr="00652475" w:rsidP="00652475">
            <w:pPr>
              <w:pStyle w:val="ListBullet"/>
            </w:pPr>
            <w:r w:rsidRPr="00652475">
              <w:t>relevant WHS/OHS requirements and work practices</w:t>
            </w:r>
          </w:p>
          <w:p w:rsidR="00000000" w:rsidRPr="00652475" w:rsidP="00652475">
            <w:pPr>
              <w:pStyle w:val="ListBullet"/>
            </w:pPr>
            <w:r w:rsidRPr="00652475">
              <w:t>type and function of rigging, safety and associated equipment, and their limi</w:t>
            </w:r>
            <w:r w:rsidRPr="00652475">
              <w:t xml:space="preserve">tations </w:t>
            </w:r>
          </w:p>
          <w:p w:rsidR="00000000" w:rsidRPr="00652475" w:rsidP="00652475">
            <w:pPr>
              <w:pStyle w:val="ListBullet"/>
            </w:pPr>
            <w:r w:rsidRPr="00652475">
              <w:t>types of knots, bends and hitches in common use, their characteristics, applications and limitations, and methods of tying them using synthetic and fibre rope of varying construction and size.</w:t>
            </w:r>
          </w:p>
        </w:tc>
      </w:tr>
    </w:tbl>
    <w:p w:rsidR="006837CC" w:rsidP="00652475">
      <w:pPr>
        <w:pStyle w:val="BodyText"/>
      </w:pPr>
    </w:p>
    <w:p w:rsidR="006837CC" w:rsidP="00652475">
      <w:pPr>
        <w:pStyle w:val="BodyText"/>
      </w:pPr>
    </w:p>
    <w:p w:rsidR="00000000" w:rsidRPr="00652475" w:rsidP="00652475">
      <w:pPr>
        <w:pStyle w:val="Heading1"/>
      </w:pPr>
      <w:bookmarkStart w:id="4" w:name="O_845213"/>
      <w:bookmarkEnd w:id="4"/>
      <w:r w:rsidRPr="00652475">
        <w:t>Assessment Conditions</w:t>
      </w:r>
    </w:p>
    <w:tbl>
      <w:tblPr>
        <w:tblW w:w="9498" w:type="dxa"/>
        <w:tblLayout w:type="fixed"/>
        <w:tblCellMar>
          <w:left w:w="62" w:type="dxa"/>
          <w:right w:w="62" w:type="dxa"/>
        </w:tblCellMar>
        <w:tblLook w:val="0000"/>
      </w:tblPr>
      <w:tblGrid>
        <w:gridCol w:w="9498"/>
      </w:tblGrid>
      <w:tr w:rsidTr="0065247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52475" w:rsidP="00652475">
            <w:pPr>
              <w:pStyle w:val="BodyText"/>
            </w:pPr>
            <w:r w:rsidRPr="00652475">
              <w:t xml:space="preserve">As a minimum, assessors must satisfy applicable regulatory requirements, which include requirements in the </w:t>
            </w:r>
            <w:r w:rsidRPr="00652475">
              <w:rPr>
                <w:rStyle w:val="Emphasis"/>
              </w:rPr>
              <w:t>Standards for Registered Training Organisations</w:t>
            </w:r>
            <w:r w:rsidRPr="00652475">
              <w:t xml:space="preserve"> current at the time of assessment. </w:t>
            </w:r>
          </w:p>
          <w:p w:rsidR="00000000" w:rsidRPr="00652475" w:rsidP="00652475">
            <w:pPr>
              <w:pStyle w:val="BodyText"/>
            </w:pPr>
            <w:r w:rsidRPr="00652475">
              <w:t>As a minimum, assessment must satisfy applicable regulatory requi</w:t>
            </w:r>
            <w:r w:rsidRPr="00652475">
              <w:t xml:space="preserve">rements, which include requirements in the </w:t>
            </w:r>
            <w:r w:rsidRPr="00652475">
              <w:rPr>
                <w:rStyle w:val="Emphasis"/>
              </w:rPr>
              <w:t>Standards for Registered Training Organisations</w:t>
            </w:r>
            <w:r w:rsidRPr="00652475">
              <w:t xml:space="preserve"> current at the time of assessment.</w:t>
            </w:r>
          </w:p>
          <w:p w:rsidR="00000000" w:rsidRPr="00652475" w:rsidP="00652475">
            <w:pPr>
              <w:pStyle w:val="BodyText"/>
            </w:pPr>
            <w:r w:rsidRPr="00652475">
              <w:t>Assessment processes and techniques must be appropriate to the language, literacy and numeracy requirements of the work being perf</w:t>
            </w:r>
            <w:r w:rsidRPr="00652475">
              <w:t>ormed and the needs of the candidate.</w:t>
            </w:r>
          </w:p>
          <w:p w:rsidR="00000000" w:rsidRPr="00652475" w:rsidP="00652475">
            <w:pPr>
              <w:pStyle w:val="BodyText"/>
            </w:pPr>
            <w:r w:rsidRPr="00652475">
              <w:t>Assessment must occur in workplace operational situations where basic rigging operations can be demonstrated. Where this is not available, assessment must occur in a simulated workplace operational situation that repli</w:t>
            </w:r>
            <w:r w:rsidRPr="00652475">
              <w:t>cates workplace conditions.</w:t>
            </w:r>
          </w:p>
          <w:p w:rsidR="00000000" w:rsidRPr="00652475" w:rsidP="00652475">
            <w:pPr>
              <w:pStyle w:val="BodyText"/>
            </w:pPr>
            <w:r w:rsidRPr="00652475">
              <w:t>Resources for assessment include access to:</w:t>
            </w:r>
          </w:p>
          <w:p w:rsidR="00000000" w:rsidRPr="00652475" w:rsidP="00652475">
            <w:pPr>
              <w:pStyle w:val="ListBullet"/>
            </w:pPr>
            <w:r w:rsidRPr="00652475">
              <w:t>a suitable range of rigging and cargo lashing exercises, case studies and associated resources</w:t>
            </w:r>
          </w:p>
          <w:p w:rsidR="00000000" w:rsidRPr="00652475" w:rsidP="00652475">
            <w:pPr>
              <w:pStyle w:val="ListBullet"/>
            </w:pPr>
            <w:r w:rsidRPr="00652475">
              <w:t>relevant materials, tools, personal protective equipment and equipment that replicate an</w:t>
            </w:r>
            <w:r w:rsidRPr="00652475">
              <w:t>d are currently used in industry for working aloft and over the side</w:t>
            </w:r>
            <w:r w:rsidRPr="00652475">
              <w:rPr>
                <w:rStyle w:val="SpecialBold"/>
              </w:rPr>
              <w:t xml:space="preserve"> </w:t>
            </w:r>
            <w:r w:rsidRPr="00652475">
              <w:t>including</w:t>
            </w:r>
            <w:r w:rsidRPr="00652475">
              <w:rPr>
                <w:rStyle w:val="SpecialBold"/>
              </w:rPr>
              <w:t>:</w:t>
            </w:r>
          </w:p>
          <w:p w:rsidR="00000000" w:rsidRPr="00652475" w:rsidP="00652475">
            <w:pPr>
              <w:pStyle w:val="ListBullet2"/>
            </w:pPr>
            <w:r w:rsidRPr="00652475">
              <w:t>a range of power and manually operated lifting gear</w:t>
            </w:r>
          </w:p>
          <w:p w:rsidR="00000000" w:rsidRPr="00652475" w:rsidP="00652475">
            <w:pPr>
              <w:pStyle w:val="ListBullet2"/>
            </w:pPr>
            <w:r w:rsidRPr="00652475">
              <w:t>chains, shackles and slings</w:t>
            </w:r>
          </w:p>
          <w:p w:rsidR="00000000" w:rsidRPr="00652475" w:rsidP="00652475">
            <w:pPr>
              <w:pStyle w:val="ListBullet2"/>
            </w:pPr>
            <w:r w:rsidRPr="00652475">
              <w:t>clamps, blocks, eye bolts, turnbuckles, terminators</w:t>
            </w:r>
          </w:p>
          <w:p w:rsidR="00000000" w:rsidRPr="00652475" w:rsidP="00652475">
            <w:pPr>
              <w:pStyle w:val="ListBullet2"/>
            </w:pPr>
            <w:r w:rsidRPr="00652475">
              <w:t>lifting and rigging ropes and hardware</w:t>
            </w:r>
          </w:p>
          <w:p w:rsidR="00000000" w:rsidRPr="00652475" w:rsidP="00652475">
            <w:pPr>
              <w:pStyle w:val="ListBullet2"/>
            </w:pPr>
            <w:r w:rsidRPr="00652475">
              <w:t>gant</w:t>
            </w:r>
            <w:r w:rsidRPr="00652475">
              <w:t>lines</w:t>
            </w:r>
          </w:p>
          <w:p w:rsidR="00000000" w:rsidRPr="00652475" w:rsidP="00652475">
            <w:pPr>
              <w:pStyle w:val="ListBullet2"/>
            </w:pPr>
            <w:r w:rsidRPr="00652475">
              <w:t>safety harnesses</w:t>
            </w:r>
          </w:p>
          <w:p w:rsidR="00000000" w:rsidRPr="00652475" w:rsidP="00652475">
            <w:pPr>
              <w:pStyle w:val="ListBullet2"/>
            </w:pPr>
            <w:r w:rsidRPr="00652475">
              <w:t>stage</w:t>
            </w:r>
          </w:p>
          <w:p w:rsidR="00000000" w:rsidRPr="00652475" w:rsidP="00652475">
            <w:pPr>
              <w:pStyle w:val="ListBullet"/>
            </w:pPr>
            <w:r w:rsidRPr="00652475">
              <w:t xml:space="preserve">applicable documentation such as workplace procedures, regulations, legislation, codes of practice and operation manuals including: </w:t>
            </w:r>
          </w:p>
          <w:p w:rsidR="00000000" w:rsidRPr="00652475" w:rsidP="00652475">
            <w:pPr>
              <w:pStyle w:val="ListBullet2"/>
            </w:pPr>
            <w:r w:rsidRPr="00652475">
              <w:t>ISM Code SMS plans, procedures, checklists and instructions</w:t>
            </w:r>
          </w:p>
          <w:p w:rsidR="00000000" w:rsidRPr="00652475" w:rsidP="00652475">
            <w:pPr>
              <w:pStyle w:val="ListBullet2"/>
            </w:pPr>
            <w:r w:rsidRPr="00652475">
              <w:t>relevant international, national, state/territory WHS/OHS legislation</w:t>
            </w:r>
          </w:p>
          <w:p w:rsidR="00000000" w:rsidRPr="00652475" w:rsidP="00652475">
            <w:pPr>
              <w:pStyle w:val="ListBullet2"/>
            </w:pPr>
            <w:r w:rsidRPr="00652475">
              <w:t>relevant Australian and International Standards and regulations</w:t>
            </w:r>
          </w:p>
          <w:p w:rsidR="00000000" w:rsidRPr="00652475" w:rsidP="00652475">
            <w:pPr>
              <w:pStyle w:val="ListBullet2"/>
            </w:pPr>
            <w:r w:rsidRPr="00652475">
              <w:t>supervising engineer orders and instructions</w:t>
            </w:r>
          </w:p>
          <w:p w:rsidR="00000000" w:rsidRPr="00652475" w:rsidP="00652475">
            <w:pPr>
              <w:pStyle w:val="ListBullet2"/>
            </w:pPr>
            <w:r w:rsidRPr="00652475">
              <w:t>vessel and company procedures.</w:t>
            </w:r>
          </w:p>
        </w:tc>
      </w:tr>
    </w:tbl>
    <w:p w:rsidR="006837CC" w:rsidP="00652475">
      <w:pPr>
        <w:pStyle w:val="BodyText"/>
      </w:pPr>
    </w:p>
    <w:p w:rsidR="006837CC" w:rsidP="00652475">
      <w:pPr>
        <w:pStyle w:val="BodyText"/>
      </w:pPr>
    </w:p>
    <w:p w:rsidR="00000000" w:rsidRPr="00652475" w:rsidP="00652475">
      <w:pPr>
        <w:pStyle w:val="Heading1"/>
      </w:pPr>
      <w:bookmarkStart w:id="5" w:name="O_845216"/>
      <w:bookmarkEnd w:id="5"/>
      <w:r w:rsidRPr="00652475">
        <w:t>Links</w:t>
      </w:r>
    </w:p>
    <w:p w:rsidR="00000000" w:rsidRPr="00652475" w:rsidP="006837CC">
      <w:pPr>
        <w:pStyle w:val="BodyText"/>
      </w:pPr>
      <w:r w:rsidRPr="0065247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E5C81">
        <w:rPr>
          <w:rStyle w:val="Hyperlink"/>
        </w:rPr>
        <w:t>https://vetnet.gov.au/Pages/TrainingDocs.aspx?q=772efb7b-4cce-47fe-9bbd-ee3b1d1eb4c2</w:t>
      </w:r>
      <w:r>
        <w:fldChar w:fldCharType="end"/>
      </w:r>
    </w:p>
    <w:p w:rsidR="00000000" w:rsidRPr="00652475" w:rsidP="00652475"/>
    <w:sectPr w:rsidSect="006524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4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475" w:rsidRPr="006837CC" w:rsidP="006837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4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CC" w:rsidP="006524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37CC" w:rsidP="0065247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837CC" w:rsidP="006524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4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475" w:rsidRPr="006837CC" w:rsidP="006837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4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CC" w:rsidRPr="002D2AF8" w:rsidP="00652475">
    <w:pPr>
      <w:pStyle w:val="Header"/>
      <w:framePr w:wrap="around"/>
    </w:pPr>
    <w:r>
      <w:fldChar w:fldCharType="begin"/>
    </w:r>
    <w:r>
      <w:instrText xml:space="preserve"> TITLE   \* MERGEFORMAT </w:instrText>
    </w:r>
    <w:r>
      <w:fldChar w:fldCharType="separate"/>
    </w:r>
    <w:r>
      <w:t>Assessment Requirements for MARC029 Perform rigging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837CC" w:rsidP="006524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C493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B0E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3868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4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475"/>
    <w:pPr>
      <w:spacing w:before="360" w:after="60"/>
      <w:outlineLvl w:val="0"/>
    </w:pPr>
    <w:rPr>
      <w:sz w:val="32"/>
    </w:rPr>
  </w:style>
  <w:style w:type="paragraph" w:styleId="Heading2">
    <w:name w:val="heading 2"/>
    <w:basedOn w:val="HeadingBase"/>
    <w:next w:val="BodyText"/>
    <w:link w:val="Heading2Char"/>
    <w:qFormat/>
    <w:rsid w:val="00652475"/>
    <w:pPr>
      <w:keepLines/>
      <w:spacing w:before="240" w:after="120"/>
      <w:outlineLvl w:val="1"/>
    </w:pPr>
    <w:rPr>
      <w:sz w:val="28"/>
      <w:szCs w:val="40"/>
    </w:rPr>
  </w:style>
  <w:style w:type="paragraph" w:styleId="Heading3">
    <w:name w:val="heading 3"/>
    <w:basedOn w:val="HeadingBase"/>
    <w:next w:val="BodyText"/>
    <w:link w:val="Heading3Char"/>
    <w:qFormat/>
    <w:rsid w:val="00652475"/>
    <w:pPr>
      <w:spacing w:before="180" w:after="120"/>
      <w:outlineLvl w:val="2"/>
    </w:pPr>
    <w:rPr>
      <w:spacing w:val="-10"/>
      <w:kern w:val="32"/>
    </w:rPr>
  </w:style>
  <w:style w:type="paragraph" w:styleId="Heading4">
    <w:name w:val="heading 4"/>
    <w:basedOn w:val="HeadingBase"/>
    <w:next w:val="BodyText"/>
    <w:link w:val="Heading4Char"/>
    <w:qFormat/>
    <w:rsid w:val="00652475"/>
    <w:pPr>
      <w:spacing w:before="160" w:after="120"/>
      <w:outlineLvl w:val="3"/>
    </w:pPr>
    <w:rPr>
      <w:sz w:val="22"/>
    </w:rPr>
  </w:style>
  <w:style w:type="paragraph" w:styleId="Heading5">
    <w:name w:val="heading 5"/>
    <w:basedOn w:val="HeadingBase"/>
    <w:next w:val="Normal"/>
    <w:link w:val="Heading5Char"/>
    <w:qFormat/>
    <w:rsid w:val="00652475"/>
    <w:pPr>
      <w:spacing w:before="80"/>
      <w:outlineLvl w:val="4"/>
    </w:pPr>
    <w:rPr>
      <w:color w:val="918585"/>
      <w:sz w:val="20"/>
    </w:rPr>
  </w:style>
  <w:style w:type="paragraph" w:styleId="Heading6">
    <w:name w:val="heading 6"/>
    <w:basedOn w:val="HeadingBase"/>
    <w:next w:val="Normal"/>
    <w:link w:val="Heading6Char"/>
    <w:qFormat/>
    <w:rsid w:val="00652475"/>
    <w:pPr>
      <w:spacing w:before="60"/>
      <w:outlineLvl w:val="5"/>
    </w:pPr>
    <w:rPr>
      <w:color w:val="918585"/>
      <w:sz w:val="20"/>
    </w:rPr>
  </w:style>
  <w:style w:type="paragraph" w:styleId="Heading7">
    <w:name w:val="heading 7"/>
    <w:basedOn w:val="Normal"/>
    <w:next w:val="Normal"/>
    <w:link w:val="Heading7Char"/>
    <w:qFormat/>
    <w:rsid w:val="00652475"/>
    <w:pPr>
      <w:ind w:left="720"/>
      <w:outlineLvl w:val="6"/>
    </w:pPr>
    <w:rPr>
      <w:i/>
    </w:rPr>
  </w:style>
  <w:style w:type="paragraph" w:styleId="Heading8">
    <w:name w:val="heading 8"/>
    <w:basedOn w:val="Normal"/>
    <w:next w:val="Normal"/>
    <w:link w:val="Heading8Char"/>
    <w:qFormat/>
    <w:rsid w:val="00652475"/>
    <w:pPr>
      <w:ind w:left="720"/>
      <w:outlineLvl w:val="7"/>
    </w:pPr>
    <w:rPr>
      <w:i/>
    </w:rPr>
  </w:style>
  <w:style w:type="paragraph" w:styleId="Heading9">
    <w:name w:val="heading 9"/>
    <w:basedOn w:val="Normal"/>
    <w:next w:val="Normal"/>
    <w:link w:val="Heading9Char"/>
    <w:qFormat/>
    <w:rsid w:val="00652475"/>
    <w:pPr>
      <w:ind w:left="720"/>
      <w:outlineLvl w:val="8"/>
    </w:pPr>
    <w:rPr>
      <w:i/>
    </w:rPr>
  </w:style>
  <w:style w:type="character" w:default="1" w:styleId="DefaultParagraphFont">
    <w:name w:val="Default Paragraph Font"/>
    <w:uiPriority w:val="1"/>
    <w:unhideWhenUsed/>
    <w:rsid w:val="006524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475"/>
  </w:style>
  <w:style w:type="character" w:customStyle="1" w:styleId="Heading1Char">
    <w:name w:val="Heading 1 Char"/>
    <w:basedOn w:val="DefaultParagraphFont"/>
    <w:link w:val="Heading1"/>
    <w:rsid w:val="00652475"/>
    <w:rPr>
      <w:rFonts w:ascii="Times New Roman" w:eastAsia="Times New Roman" w:hAnsi="Times New Roman" w:cs="Times New Roman"/>
      <w:b/>
      <w:sz w:val="32"/>
      <w:szCs w:val="20"/>
      <w:lang w:eastAsia="en-US"/>
    </w:rPr>
  </w:style>
  <w:style w:type="paragraph" w:styleId="BodyText">
    <w:name w:val="Body Text"/>
    <w:basedOn w:val="Normal"/>
    <w:link w:val="BodyTextChar"/>
    <w:rsid w:val="006524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475"/>
    <w:rPr>
      <w:rFonts w:ascii="Times New Roman" w:eastAsia="Times New Roman" w:hAnsi="Times New Roman" w:cs="Times New Roman"/>
      <w:sz w:val="24"/>
      <w:lang w:eastAsia="en-US"/>
    </w:rPr>
  </w:style>
  <w:style w:type="paragraph" w:styleId="ListBullet">
    <w:name w:val="List Bullet"/>
    <w:basedOn w:val="List"/>
    <w:rsid w:val="00652475"/>
    <w:pPr>
      <w:numPr>
        <w:numId w:val="12"/>
      </w:numPr>
      <w:tabs>
        <w:tab w:val="clear" w:pos="340"/>
      </w:tabs>
      <w:spacing w:before="40" w:after="40"/>
    </w:pPr>
  </w:style>
  <w:style w:type="character" w:customStyle="1" w:styleId="SpecialBold">
    <w:name w:val="Special Bold"/>
    <w:basedOn w:val="DefaultParagraphFont"/>
    <w:rsid w:val="00652475"/>
    <w:rPr>
      <w:b/>
      <w:spacing w:val="0"/>
    </w:rPr>
  </w:style>
  <w:style w:type="paragraph" w:styleId="ListBullet2">
    <w:name w:val="List Bullet 2"/>
    <w:basedOn w:val="List2"/>
    <w:rsid w:val="00652475"/>
    <w:pPr>
      <w:numPr>
        <w:numId w:val="13"/>
      </w:numPr>
      <w:tabs>
        <w:tab w:val="clear" w:pos="680"/>
      </w:tabs>
    </w:pPr>
  </w:style>
  <w:style w:type="character" w:styleId="Emphasis">
    <w:name w:val="Emphasis"/>
    <w:basedOn w:val="DefaultParagraphFont"/>
    <w:qFormat/>
    <w:rsid w:val="00652475"/>
    <w:rPr>
      <w:i/>
    </w:rPr>
  </w:style>
  <w:style w:type="paragraph" w:customStyle="1" w:styleId="SuperHeading">
    <w:name w:val="SuperHeading"/>
    <w:basedOn w:val="Normal"/>
    <w:rsid w:val="00652475"/>
    <w:pPr>
      <w:spacing w:before="240" w:after="120"/>
      <w:outlineLvl w:val="0"/>
    </w:pPr>
    <w:rPr>
      <w:rFonts w:ascii="Times New Roman" w:hAnsi="Times New Roman"/>
      <w:b/>
      <w:sz w:val="32"/>
    </w:rPr>
  </w:style>
  <w:style w:type="paragraph" w:customStyle="1" w:styleId="AllowPageBreak">
    <w:name w:val="AllowPageBreak"/>
    <w:rsid w:val="006524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4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4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4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4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4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4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4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475"/>
    <w:rPr>
      <w:rFonts w:ascii="Courier New" w:eastAsia="Times New Roman" w:hAnsi="Courier New" w:cs="Times New Roman"/>
      <w:i/>
      <w:szCs w:val="20"/>
      <w:lang w:eastAsia="en-US"/>
    </w:rPr>
  </w:style>
  <w:style w:type="paragraph" w:customStyle="1" w:styleId="HeadingBase">
    <w:name w:val="Heading Base"/>
    <w:rsid w:val="006524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475"/>
    <w:pPr>
      <w:tabs>
        <w:tab w:val="right" w:leader="dot" w:pos="9072"/>
      </w:tabs>
      <w:ind w:left="567"/>
    </w:pPr>
    <w:rPr>
      <w:szCs w:val="22"/>
    </w:rPr>
  </w:style>
  <w:style w:type="paragraph" w:customStyle="1" w:styleId="TOCBase">
    <w:name w:val="TOC Base"/>
    <w:rsid w:val="006524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475"/>
    <w:pPr>
      <w:tabs>
        <w:tab w:val="right" w:leader="dot" w:pos="9072"/>
      </w:tabs>
      <w:spacing w:before="40" w:after="40"/>
      <w:ind w:left="284"/>
    </w:pPr>
    <w:rPr>
      <w:rFonts w:ascii="Times New Roman" w:hAnsi="Times New Roman"/>
    </w:rPr>
  </w:style>
  <w:style w:type="paragraph" w:styleId="TOC1">
    <w:name w:val="toc 1"/>
    <w:basedOn w:val="TOCBase"/>
    <w:next w:val="Normal"/>
    <w:rsid w:val="006524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4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475"/>
    <w:rPr>
      <w:rFonts w:ascii="Times New Roman" w:eastAsia="Times New Roman" w:hAnsi="Times New Roman" w:cs="Times New Roman"/>
      <w:sz w:val="16"/>
      <w:lang w:eastAsia="en-US"/>
    </w:rPr>
  </w:style>
  <w:style w:type="paragraph" w:styleId="Title">
    <w:name w:val="Title"/>
    <w:basedOn w:val="HeadingBase"/>
    <w:link w:val="TitleChar"/>
    <w:qFormat/>
    <w:rsid w:val="00652475"/>
    <w:pPr>
      <w:spacing w:before="5040"/>
      <w:jc w:val="center"/>
    </w:pPr>
    <w:rPr>
      <w:sz w:val="48"/>
      <w:szCs w:val="72"/>
      <w:lang w:val="en-US"/>
    </w:rPr>
  </w:style>
  <w:style w:type="character" w:customStyle="1" w:styleId="TitleChar">
    <w:name w:val="Title Char"/>
    <w:basedOn w:val="DefaultParagraphFont"/>
    <w:link w:val="Title"/>
    <w:rsid w:val="006524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475"/>
    <w:pPr>
      <w:tabs>
        <w:tab w:val="left" w:pos="3600"/>
        <w:tab w:val="left" w:pos="3958"/>
      </w:tabs>
    </w:pPr>
  </w:style>
  <w:style w:type="paragraph" w:styleId="List">
    <w:name w:val="List"/>
    <w:basedOn w:val="BodyText"/>
    <w:next w:val="BodyText"/>
    <w:rsid w:val="00652475"/>
    <w:pPr>
      <w:tabs>
        <w:tab w:val="left" w:pos="340"/>
      </w:tabs>
      <w:spacing w:before="60" w:after="60"/>
      <w:ind w:left="340" w:hanging="340"/>
    </w:pPr>
  </w:style>
  <w:style w:type="paragraph" w:customStyle="1" w:styleId="Note">
    <w:name w:val="Note"/>
    <w:basedOn w:val="BodyText"/>
    <w:rsid w:val="006524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475"/>
    <w:pPr>
      <w:framePr w:wrap="auto" w:hAnchor="text" w:y="6049"/>
    </w:pPr>
    <w:rPr>
      <w:color w:val="000000"/>
      <w:sz w:val="40"/>
    </w:rPr>
  </w:style>
  <w:style w:type="paragraph" w:customStyle="1" w:styleId="TOCTitle">
    <w:name w:val="TOCTitle"/>
    <w:basedOn w:val="Heading1"/>
    <w:rsid w:val="00652475"/>
    <w:pPr>
      <w:spacing w:after="240"/>
      <w:jc w:val="center"/>
      <w:outlineLvl w:val="9"/>
    </w:pPr>
    <w:rPr>
      <w:caps/>
    </w:rPr>
  </w:style>
  <w:style w:type="paragraph" w:customStyle="1" w:styleId="Version">
    <w:name w:val="Version"/>
    <w:rsid w:val="006524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2475"/>
    <w:pPr>
      <w:keepNext w:val="0"/>
      <w:tabs>
        <w:tab w:val="right" w:pos="4176"/>
      </w:tabs>
      <w:ind w:left="198" w:hanging="198"/>
    </w:pPr>
    <w:rPr>
      <w:rFonts w:ascii="Garamond" w:hAnsi="Garamond"/>
    </w:rPr>
  </w:style>
  <w:style w:type="paragraph" w:styleId="IndexHeading">
    <w:name w:val="index heading"/>
    <w:basedOn w:val="Normal"/>
    <w:next w:val="Index1"/>
    <w:semiHidden/>
    <w:rsid w:val="00652475"/>
    <w:pPr>
      <w:spacing w:before="120" w:after="120"/>
    </w:pPr>
    <w:rPr>
      <w:rFonts w:ascii="Arial" w:hAnsi="Arial"/>
      <w:b/>
      <w:color w:val="918585"/>
      <w:sz w:val="24"/>
    </w:rPr>
  </w:style>
  <w:style w:type="paragraph" w:styleId="Header">
    <w:name w:val="header"/>
    <w:basedOn w:val="Normal"/>
    <w:link w:val="HeaderChar"/>
    <w:rsid w:val="006524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475"/>
    <w:rPr>
      <w:rFonts w:ascii="Times New Roman" w:eastAsia="Times New Roman" w:hAnsi="Times New Roman" w:cs="Times New Roman"/>
      <w:sz w:val="16"/>
      <w:szCs w:val="20"/>
      <w:lang w:val="en-GB" w:eastAsia="en-US"/>
    </w:rPr>
  </w:style>
  <w:style w:type="paragraph" w:customStyle="1" w:styleId="Chapter">
    <w:name w:val="Chapter"/>
    <w:basedOn w:val="Normal"/>
    <w:rsid w:val="00652475"/>
    <w:pPr>
      <w:spacing w:before="240"/>
    </w:pPr>
    <w:rPr>
      <w:rFonts w:ascii="Times New Roman" w:hAnsi="Times New Roman"/>
      <w:smallCaps/>
      <w:spacing w:val="80"/>
      <w:sz w:val="28"/>
    </w:rPr>
  </w:style>
  <w:style w:type="paragraph" w:customStyle="1" w:styleId="InChapter">
    <w:name w:val="InChapter"/>
    <w:basedOn w:val="Heading3"/>
    <w:rsid w:val="00652475"/>
    <w:pPr>
      <w:spacing w:after="240"/>
      <w:outlineLvl w:val="9"/>
    </w:pPr>
    <w:rPr>
      <w:noProof/>
    </w:rPr>
  </w:style>
  <w:style w:type="paragraph" w:styleId="Index2">
    <w:name w:val="index 2"/>
    <w:basedOn w:val="Normal"/>
    <w:next w:val="Normal"/>
    <w:semiHidden/>
    <w:rsid w:val="00652475"/>
    <w:pPr>
      <w:tabs>
        <w:tab w:val="right" w:pos="4176"/>
      </w:tabs>
      <w:ind w:left="568" w:hanging="284"/>
    </w:pPr>
    <w:rPr>
      <w:rFonts w:ascii="Garamond" w:hAnsi="Garamond"/>
    </w:rPr>
  </w:style>
  <w:style w:type="paragraph" w:customStyle="1" w:styleId="Byline">
    <w:name w:val="Byline"/>
    <w:rsid w:val="006524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475"/>
    <w:pPr>
      <w:tabs>
        <w:tab w:val="clear" w:pos="3600"/>
        <w:tab w:val="clear" w:pos="3958"/>
      </w:tabs>
      <w:jc w:val="right"/>
    </w:pPr>
  </w:style>
  <w:style w:type="paragraph" w:styleId="Caption">
    <w:name w:val="caption"/>
    <w:basedOn w:val="BodyText"/>
    <w:next w:val="Normal"/>
    <w:qFormat/>
    <w:rsid w:val="00652475"/>
    <w:pPr>
      <w:framePr w:w="2268" w:hSpace="181" w:vSpace="181" w:wrap="around" w:vAnchor="text" w:hAnchor="page" w:x="1135" w:y="285" w:anchorLock="1"/>
    </w:pPr>
    <w:rPr>
      <w:i/>
    </w:rPr>
  </w:style>
  <w:style w:type="paragraph" w:customStyle="1" w:styleId="MiniTOCTitle">
    <w:name w:val="MiniTOCTitle"/>
    <w:basedOn w:val="Heading4"/>
    <w:rsid w:val="00652475"/>
    <w:pPr>
      <w:spacing w:before="240"/>
      <w:outlineLvl w:val="9"/>
    </w:pPr>
    <w:rPr>
      <w:noProof/>
      <w:sz w:val="24"/>
    </w:rPr>
  </w:style>
  <w:style w:type="paragraph" w:customStyle="1" w:styleId="MiniTOCItem">
    <w:name w:val="MiniTOCItem"/>
    <w:basedOn w:val="ListBullet"/>
    <w:rsid w:val="00652475"/>
    <w:pPr>
      <w:numPr>
        <w:numId w:val="0"/>
      </w:numPr>
      <w:tabs>
        <w:tab w:val="right" w:leader="dot" w:pos="6521"/>
      </w:tabs>
      <w:spacing w:before="0" w:after="0"/>
    </w:pPr>
  </w:style>
  <w:style w:type="paragraph" w:customStyle="1" w:styleId="TOFTitle">
    <w:name w:val="TOFTitle"/>
    <w:basedOn w:val="TOCTitle"/>
    <w:rsid w:val="00652475"/>
  </w:style>
  <w:style w:type="paragraph" w:styleId="TableofFigures">
    <w:name w:val="table of figures"/>
    <w:basedOn w:val="Normal"/>
    <w:next w:val="Normal"/>
    <w:semiHidden/>
    <w:rsid w:val="00652475"/>
    <w:pPr>
      <w:tabs>
        <w:tab w:val="right" w:leader="dot" w:pos="9072"/>
      </w:tabs>
      <w:ind w:left="970" w:hanging="403"/>
    </w:pPr>
    <w:rPr>
      <w:rFonts w:ascii="Times New Roman" w:hAnsi="Times New Roman"/>
      <w:b/>
    </w:rPr>
  </w:style>
  <w:style w:type="paragraph" w:styleId="ListNumber">
    <w:name w:val="List Number"/>
    <w:basedOn w:val="List"/>
    <w:rsid w:val="00652475"/>
    <w:pPr>
      <w:numPr>
        <w:numId w:val="15"/>
      </w:numPr>
      <w:tabs>
        <w:tab w:val="clear" w:pos="340"/>
      </w:tabs>
    </w:pPr>
  </w:style>
  <w:style w:type="character" w:customStyle="1" w:styleId="WingdingSymbols">
    <w:name w:val="Wingding Symbols"/>
    <w:rsid w:val="00652475"/>
    <w:rPr>
      <w:rFonts w:ascii="Wingdings" w:hAnsi="Wingdings"/>
    </w:rPr>
  </w:style>
  <w:style w:type="paragraph" w:customStyle="1" w:styleId="TableHeading">
    <w:name w:val="Table Heading"/>
    <w:basedOn w:val="HeadingBase"/>
    <w:rsid w:val="00652475"/>
    <w:pPr>
      <w:keepLines/>
      <w:pBdr>
        <w:bottom w:val="single" w:sz="6" w:space="1" w:color="918585"/>
      </w:pBdr>
      <w:spacing w:before="240"/>
    </w:pPr>
  </w:style>
  <w:style w:type="character" w:customStyle="1" w:styleId="HotSpot">
    <w:name w:val="HotSpot"/>
    <w:rsid w:val="00652475"/>
    <w:rPr>
      <w:color w:val="0033CC"/>
      <w:u w:val="none"/>
    </w:rPr>
  </w:style>
  <w:style w:type="paragraph" w:customStyle="1" w:styleId="BodyTextRight">
    <w:name w:val="Body Text Right"/>
    <w:basedOn w:val="BodyText"/>
    <w:rsid w:val="00652475"/>
    <w:pPr>
      <w:spacing w:before="0" w:after="0"/>
      <w:jc w:val="right"/>
    </w:pPr>
  </w:style>
  <w:style w:type="paragraph" w:styleId="Index3">
    <w:name w:val="index 3"/>
    <w:basedOn w:val="ListNumber2"/>
    <w:next w:val="Normal"/>
    <w:semiHidden/>
    <w:rsid w:val="00652475"/>
    <w:pPr>
      <w:numPr>
        <w:numId w:val="0"/>
      </w:numPr>
      <w:tabs>
        <w:tab w:val="right" w:leader="dot" w:pos="4176"/>
      </w:tabs>
    </w:pPr>
  </w:style>
  <w:style w:type="paragraph" w:styleId="ListNumber2">
    <w:name w:val="List Number 2"/>
    <w:basedOn w:val="List2"/>
    <w:rsid w:val="00652475"/>
    <w:pPr>
      <w:numPr>
        <w:numId w:val="10"/>
      </w:numPr>
      <w:tabs>
        <w:tab w:val="clear" w:pos="1060"/>
      </w:tabs>
    </w:pPr>
  </w:style>
  <w:style w:type="paragraph" w:customStyle="1" w:styleId="MarginNote">
    <w:name w:val="Margin Note"/>
    <w:basedOn w:val="BodyText"/>
    <w:rsid w:val="006524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4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4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475"/>
    <w:rPr>
      <w:sz w:val="32"/>
    </w:rPr>
  </w:style>
  <w:style w:type="paragraph" w:customStyle="1" w:styleId="HeadingProcedure">
    <w:name w:val="Heading Procedure"/>
    <w:basedOn w:val="HeadingBase"/>
    <w:next w:val="Normal"/>
    <w:rsid w:val="00652475"/>
    <w:pPr>
      <w:tabs>
        <w:tab w:val="left" w:pos="0"/>
      </w:tabs>
      <w:spacing w:before="120" w:after="60"/>
    </w:pPr>
    <w:rPr>
      <w:i/>
      <w:color w:val="918585"/>
      <w:sz w:val="22"/>
    </w:rPr>
  </w:style>
  <w:style w:type="paragraph" w:customStyle="1" w:styleId="TableBodyText">
    <w:name w:val="Table Body Text"/>
    <w:basedOn w:val="BodyText"/>
    <w:rsid w:val="00652475"/>
    <w:pPr>
      <w:spacing w:before="60" w:after="60"/>
    </w:pPr>
  </w:style>
  <w:style w:type="paragraph" w:styleId="ListContinue">
    <w:name w:val="List Continue"/>
    <w:basedOn w:val="List"/>
    <w:rsid w:val="00652475"/>
    <w:pPr>
      <w:ind w:firstLine="0"/>
    </w:pPr>
  </w:style>
  <w:style w:type="paragraph" w:customStyle="1" w:styleId="ListNote">
    <w:name w:val="List Note"/>
    <w:basedOn w:val="List"/>
    <w:rsid w:val="00652475"/>
    <w:pPr>
      <w:pBdr>
        <w:top w:val="single" w:sz="6" w:space="2" w:color="918585"/>
        <w:bottom w:val="single" w:sz="6" w:space="2" w:color="918585"/>
      </w:pBdr>
      <w:tabs>
        <w:tab w:val="left" w:pos="1021"/>
      </w:tabs>
      <w:ind w:firstLine="0"/>
    </w:pPr>
  </w:style>
  <w:style w:type="paragraph" w:customStyle="1" w:styleId="Warning">
    <w:name w:val="Warning"/>
    <w:basedOn w:val="BodyText"/>
    <w:rsid w:val="00652475"/>
    <w:pPr>
      <w:shd w:val="clear" w:color="auto" w:fill="D9D9D9"/>
      <w:tabs>
        <w:tab w:val="left" w:pos="992"/>
      </w:tabs>
      <w:ind w:left="119" w:right="119"/>
    </w:pPr>
    <w:rPr>
      <w:sz w:val="20"/>
    </w:rPr>
  </w:style>
  <w:style w:type="paragraph" w:customStyle="1" w:styleId="MarginIcons">
    <w:name w:val="Margin Icons"/>
    <w:basedOn w:val="BodyText"/>
    <w:rsid w:val="006524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475"/>
    <w:rPr>
      <w:rFonts w:ascii="Courier New" w:hAnsi="Courier New"/>
    </w:rPr>
  </w:style>
  <w:style w:type="paragraph" w:customStyle="1" w:styleId="NoteBullet">
    <w:name w:val="Note Bullet"/>
    <w:basedOn w:val="Note"/>
    <w:rsid w:val="00652475"/>
    <w:pPr>
      <w:tabs>
        <w:tab w:val="clear" w:pos="680"/>
      </w:tabs>
      <w:spacing w:before="60" w:after="60"/>
    </w:pPr>
  </w:style>
  <w:style w:type="paragraph" w:customStyle="1" w:styleId="SubHeading2">
    <w:name w:val="SubHeading2"/>
    <w:basedOn w:val="HeadingBase"/>
    <w:rsid w:val="00652475"/>
    <w:pPr>
      <w:spacing w:before="240" w:after="60"/>
    </w:pPr>
    <w:rPr>
      <w:sz w:val="20"/>
    </w:rPr>
  </w:style>
  <w:style w:type="paragraph" w:customStyle="1" w:styleId="SubHeading1">
    <w:name w:val="SubHeading1"/>
    <w:basedOn w:val="HeadingBase"/>
    <w:rsid w:val="00652475"/>
    <w:pPr>
      <w:spacing w:before="240" w:after="60"/>
    </w:pPr>
    <w:rPr>
      <w:color w:val="918585"/>
      <w:sz w:val="22"/>
    </w:rPr>
  </w:style>
  <w:style w:type="paragraph" w:customStyle="1" w:styleId="SideHeading">
    <w:name w:val="Side Heading"/>
    <w:basedOn w:val="HeadingBase"/>
    <w:rsid w:val="006524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475"/>
    <w:pPr>
      <w:tabs>
        <w:tab w:val="num" w:pos="360"/>
      </w:tabs>
    </w:pPr>
  </w:style>
  <w:style w:type="paragraph" w:styleId="PlainText">
    <w:name w:val="Plain Text"/>
    <w:basedOn w:val="Normal"/>
    <w:link w:val="PlainTextChar"/>
    <w:rsid w:val="00652475"/>
    <w:rPr>
      <w:sz w:val="20"/>
    </w:rPr>
  </w:style>
  <w:style w:type="character" w:customStyle="1" w:styleId="PlainTextChar">
    <w:name w:val="Plain Text Char"/>
    <w:basedOn w:val="DefaultParagraphFont"/>
    <w:link w:val="PlainText"/>
    <w:rsid w:val="00652475"/>
    <w:rPr>
      <w:rFonts w:ascii="Courier New" w:eastAsia="Times New Roman" w:hAnsi="Courier New" w:cs="Times New Roman"/>
      <w:sz w:val="20"/>
      <w:szCs w:val="20"/>
      <w:lang w:eastAsia="en-US"/>
    </w:rPr>
  </w:style>
  <w:style w:type="character" w:customStyle="1" w:styleId="MenuOption">
    <w:name w:val="Menu Option"/>
    <w:basedOn w:val="DefaultParagraphFont"/>
    <w:rsid w:val="00652475"/>
    <w:rPr>
      <w:b/>
      <w:smallCaps/>
    </w:rPr>
  </w:style>
  <w:style w:type="paragraph" w:customStyle="1" w:styleId="TableListNumber">
    <w:name w:val="Table List Number"/>
    <w:basedOn w:val="ListNumber"/>
    <w:rsid w:val="00652475"/>
    <w:pPr>
      <w:numPr>
        <w:numId w:val="0"/>
      </w:numPr>
    </w:pPr>
  </w:style>
  <w:style w:type="paragraph" w:styleId="TOC4">
    <w:name w:val="toc 4"/>
    <w:basedOn w:val="TOCBase"/>
    <w:next w:val="Normal"/>
    <w:semiHidden/>
    <w:rsid w:val="00652475"/>
    <w:pPr>
      <w:tabs>
        <w:tab w:val="right" w:leader="dot" w:pos="9071"/>
      </w:tabs>
      <w:ind w:left="1701"/>
    </w:pPr>
  </w:style>
  <w:style w:type="paragraph" w:customStyle="1" w:styleId="ListAlpha">
    <w:name w:val="List Alpha"/>
    <w:basedOn w:val="List"/>
    <w:rsid w:val="00652475"/>
    <w:pPr>
      <w:numPr>
        <w:numId w:val="9"/>
      </w:numPr>
    </w:pPr>
  </w:style>
  <w:style w:type="paragraph" w:customStyle="1" w:styleId="ListAlpha2">
    <w:name w:val="List Alpha 2"/>
    <w:basedOn w:val="List2"/>
    <w:rsid w:val="00652475"/>
    <w:pPr>
      <w:numPr>
        <w:numId w:val="8"/>
      </w:numPr>
    </w:pPr>
  </w:style>
  <w:style w:type="paragraph" w:styleId="List2">
    <w:name w:val="List 2"/>
    <w:basedOn w:val="BodyText"/>
    <w:rsid w:val="00652475"/>
    <w:pPr>
      <w:tabs>
        <w:tab w:val="left" w:pos="680"/>
      </w:tabs>
      <w:spacing w:before="60" w:after="60"/>
      <w:ind w:left="680" w:hanging="340"/>
    </w:pPr>
  </w:style>
  <w:style w:type="paragraph" w:styleId="List3">
    <w:name w:val="List 3"/>
    <w:basedOn w:val="BodyText"/>
    <w:rsid w:val="00652475"/>
    <w:pPr>
      <w:tabs>
        <w:tab w:val="left" w:pos="1021"/>
      </w:tabs>
      <w:spacing w:before="60" w:after="60"/>
      <w:ind w:left="1020" w:hanging="340"/>
    </w:pPr>
  </w:style>
  <w:style w:type="paragraph" w:styleId="List4">
    <w:name w:val="List 4"/>
    <w:basedOn w:val="BodyText"/>
    <w:rsid w:val="00652475"/>
    <w:pPr>
      <w:tabs>
        <w:tab w:val="left" w:pos="1361"/>
      </w:tabs>
      <w:spacing w:before="60" w:after="60"/>
      <w:ind w:left="1361" w:hanging="340"/>
    </w:pPr>
  </w:style>
  <w:style w:type="paragraph" w:styleId="List5">
    <w:name w:val="List 5"/>
    <w:basedOn w:val="BodyText"/>
    <w:rsid w:val="00652475"/>
    <w:pPr>
      <w:tabs>
        <w:tab w:val="left" w:pos="1701"/>
      </w:tabs>
      <w:spacing w:before="60" w:after="60"/>
      <w:ind w:left="1701" w:hanging="340"/>
    </w:pPr>
  </w:style>
  <w:style w:type="paragraph" w:styleId="ListBullet3">
    <w:name w:val="List Bullet 3"/>
    <w:basedOn w:val="List3"/>
    <w:rsid w:val="00652475"/>
    <w:pPr>
      <w:numPr>
        <w:numId w:val="14"/>
      </w:numPr>
      <w:tabs>
        <w:tab w:val="clear" w:pos="1021"/>
      </w:tabs>
      <w:ind w:left="1037" w:hanging="357"/>
    </w:pPr>
  </w:style>
  <w:style w:type="paragraph" w:styleId="ListBullet4">
    <w:name w:val="List Bullet 4"/>
    <w:basedOn w:val="List4"/>
    <w:rsid w:val="00652475"/>
    <w:pPr>
      <w:numPr>
        <w:numId w:val="3"/>
      </w:numPr>
      <w:tabs>
        <w:tab w:val="clear" w:pos="1361"/>
      </w:tabs>
    </w:pPr>
  </w:style>
  <w:style w:type="paragraph" w:styleId="ListBullet5">
    <w:name w:val="List Bullet 5"/>
    <w:basedOn w:val="List5"/>
    <w:rsid w:val="00652475"/>
    <w:pPr>
      <w:numPr>
        <w:numId w:val="4"/>
      </w:numPr>
    </w:pPr>
  </w:style>
  <w:style w:type="paragraph" w:styleId="ListContinue2">
    <w:name w:val="List Continue 2"/>
    <w:basedOn w:val="List2"/>
    <w:rsid w:val="00652475"/>
    <w:pPr>
      <w:ind w:firstLine="0"/>
    </w:pPr>
  </w:style>
  <w:style w:type="paragraph" w:styleId="ListContinue3">
    <w:name w:val="List Continue 3"/>
    <w:basedOn w:val="List3"/>
    <w:rsid w:val="00652475"/>
    <w:pPr>
      <w:ind w:left="1021" w:firstLine="0"/>
    </w:pPr>
  </w:style>
  <w:style w:type="paragraph" w:styleId="ListContinue4">
    <w:name w:val="List Continue 4"/>
    <w:basedOn w:val="List4"/>
    <w:rsid w:val="00652475"/>
    <w:pPr>
      <w:ind w:firstLine="0"/>
    </w:pPr>
  </w:style>
  <w:style w:type="paragraph" w:styleId="ListContinue5">
    <w:name w:val="List Continue 5"/>
    <w:basedOn w:val="List5"/>
    <w:rsid w:val="00652475"/>
    <w:pPr>
      <w:ind w:firstLine="0"/>
    </w:pPr>
  </w:style>
  <w:style w:type="paragraph" w:styleId="ListNumber3">
    <w:name w:val="List Number 3"/>
    <w:basedOn w:val="List3"/>
    <w:rsid w:val="00652475"/>
    <w:pPr>
      <w:numPr>
        <w:numId w:val="5"/>
      </w:numPr>
    </w:pPr>
  </w:style>
  <w:style w:type="paragraph" w:styleId="ListNumber4">
    <w:name w:val="List Number 4"/>
    <w:basedOn w:val="List4"/>
    <w:rsid w:val="00652475"/>
    <w:pPr>
      <w:numPr>
        <w:numId w:val="6"/>
      </w:numPr>
    </w:pPr>
  </w:style>
  <w:style w:type="paragraph" w:styleId="ListNumber5">
    <w:name w:val="List Number 5"/>
    <w:basedOn w:val="List5"/>
    <w:rsid w:val="00652475"/>
    <w:pPr>
      <w:numPr>
        <w:numId w:val="7"/>
      </w:numPr>
    </w:pPr>
  </w:style>
  <w:style w:type="paragraph" w:styleId="BlockText">
    <w:name w:val="Block Text"/>
    <w:basedOn w:val="Normal"/>
    <w:rsid w:val="00652475"/>
    <w:pPr>
      <w:spacing w:after="120"/>
      <w:ind w:left="1440" w:right="1440"/>
    </w:pPr>
  </w:style>
  <w:style w:type="character" w:customStyle="1" w:styleId="Subscript">
    <w:name w:val="Subscript"/>
    <w:basedOn w:val="DefaultParagraphFont"/>
    <w:rsid w:val="00652475"/>
    <w:rPr>
      <w:sz w:val="16"/>
      <w:vertAlign w:val="subscript"/>
    </w:rPr>
  </w:style>
  <w:style w:type="character" w:customStyle="1" w:styleId="Superscript">
    <w:name w:val="Superscript"/>
    <w:basedOn w:val="DefaultParagraphFont"/>
    <w:rsid w:val="00652475"/>
    <w:rPr>
      <w:sz w:val="16"/>
      <w:vertAlign w:val="superscript"/>
    </w:rPr>
  </w:style>
  <w:style w:type="character" w:customStyle="1" w:styleId="Symbols">
    <w:name w:val="Symbols"/>
    <w:basedOn w:val="DefaultParagraphFont"/>
    <w:rsid w:val="00652475"/>
    <w:rPr>
      <w:rFonts w:ascii="Symbol" w:hAnsi="Symbol"/>
    </w:rPr>
  </w:style>
  <w:style w:type="character" w:customStyle="1" w:styleId="MenuOptions">
    <w:name w:val="Menu Options"/>
    <w:basedOn w:val="DefaultParagraphFont"/>
    <w:rsid w:val="00652475"/>
    <w:rPr>
      <w:rFonts w:ascii="Arial Narrow" w:hAnsi="Arial Narrow"/>
      <w:smallCaps/>
    </w:rPr>
  </w:style>
  <w:style w:type="character" w:customStyle="1" w:styleId="Buttons">
    <w:name w:val="Buttons"/>
    <w:basedOn w:val="DefaultParagraphFont"/>
    <w:rsid w:val="00652475"/>
    <w:rPr>
      <w:b/>
    </w:rPr>
  </w:style>
  <w:style w:type="character" w:customStyle="1" w:styleId="Underlined">
    <w:name w:val="Underlined"/>
    <w:basedOn w:val="DefaultParagraphFont"/>
    <w:rsid w:val="00652475"/>
    <w:rPr>
      <w:u w:val="single"/>
    </w:rPr>
  </w:style>
  <w:style w:type="paragraph" w:customStyle="1" w:styleId="TableBodyTextRight">
    <w:name w:val="Table Body Text Right"/>
    <w:basedOn w:val="TableBodyText"/>
    <w:rsid w:val="00652475"/>
    <w:pPr>
      <w:widowControl w:val="0"/>
      <w:autoSpaceDE w:val="0"/>
      <w:autoSpaceDN w:val="0"/>
      <w:adjustRightInd w:val="0"/>
      <w:jc w:val="right"/>
    </w:pPr>
    <w:rPr>
      <w:rFonts w:cs="Arial"/>
      <w:szCs w:val="18"/>
    </w:rPr>
  </w:style>
  <w:style w:type="paragraph" w:customStyle="1" w:styleId="CopyrightText">
    <w:name w:val="Copyright Text"/>
    <w:basedOn w:val="BodyText"/>
    <w:rsid w:val="00652475"/>
    <w:rPr>
      <w:sz w:val="18"/>
    </w:rPr>
  </w:style>
  <w:style w:type="paragraph" w:customStyle="1" w:styleId="BodySmallRight">
    <w:name w:val="Body Small Right"/>
    <w:basedOn w:val="BodyTextRight"/>
    <w:rsid w:val="00652475"/>
    <w:rPr>
      <w:sz w:val="18"/>
      <w:szCs w:val="18"/>
    </w:rPr>
  </w:style>
  <w:style w:type="paragraph" w:customStyle="1" w:styleId="MarginEdition">
    <w:name w:val="Margin Edition"/>
    <w:basedOn w:val="MarginNote"/>
    <w:rsid w:val="00652475"/>
    <w:pPr>
      <w:spacing w:before="0" w:after="0"/>
    </w:pPr>
    <w:rPr>
      <w:rFonts w:ascii="Times New Roman" w:hAnsi="Times New Roman"/>
      <w:color w:val="999999"/>
    </w:rPr>
  </w:style>
  <w:style w:type="paragraph" w:customStyle="1" w:styleId="Spacer">
    <w:name w:val="Spacer"/>
    <w:basedOn w:val="Normal"/>
    <w:rsid w:val="00652475"/>
    <w:rPr>
      <w:sz w:val="2"/>
      <w:szCs w:val="2"/>
    </w:rPr>
  </w:style>
  <w:style w:type="character" w:customStyle="1" w:styleId="Small">
    <w:name w:val="Small"/>
    <w:basedOn w:val="DefaultParagraphFont"/>
    <w:rsid w:val="00652475"/>
    <w:rPr>
      <w:sz w:val="16"/>
    </w:rPr>
  </w:style>
  <w:style w:type="paragraph" w:customStyle="1" w:styleId="WideTable">
    <w:name w:val="Wide Table"/>
    <w:basedOn w:val="Normal"/>
    <w:rsid w:val="00652475"/>
    <w:pPr>
      <w:ind w:left="-1418"/>
    </w:pPr>
    <w:rPr>
      <w:sz w:val="2"/>
      <w:szCs w:val="2"/>
    </w:rPr>
  </w:style>
  <w:style w:type="character" w:styleId="PageNumber">
    <w:name w:val="page number"/>
    <w:basedOn w:val="DefaultParagraphFont"/>
    <w:rsid w:val="00652475"/>
  </w:style>
  <w:style w:type="paragraph" w:styleId="Quote">
    <w:name w:val="Quote"/>
    <w:basedOn w:val="Heading1"/>
    <w:link w:val="QuoteChar"/>
    <w:qFormat/>
    <w:rsid w:val="00652475"/>
    <w:rPr>
      <w:b w:val="0"/>
      <w:sz w:val="72"/>
      <w:szCs w:val="72"/>
      <w:lang w:val="en-NZ"/>
    </w:rPr>
  </w:style>
  <w:style w:type="character" w:customStyle="1" w:styleId="QuoteChar">
    <w:name w:val="Quote Char"/>
    <w:basedOn w:val="DefaultParagraphFont"/>
    <w:link w:val="Quote"/>
    <w:rsid w:val="006524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475"/>
    <w:pPr>
      <w:pageBreakBefore/>
    </w:pPr>
  </w:style>
  <w:style w:type="paragraph" w:customStyle="1" w:styleId="Border">
    <w:name w:val="Border"/>
    <w:basedOn w:val="Normal"/>
    <w:qFormat/>
    <w:rsid w:val="006524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475"/>
    <w:rPr>
      <w:b/>
      <w:bCs/>
      <w:i/>
      <w:iCs/>
      <w:color w:val="auto"/>
    </w:rPr>
  </w:style>
  <w:style w:type="paragraph" w:styleId="IntenseQuote">
    <w:name w:val="Intense Quote"/>
    <w:basedOn w:val="Normal"/>
    <w:next w:val="Normal"/>
    <w:link w:val="IntenseQuoteChar"/>
    <w:uiPriority w:val="30"/>
    <w:qFormat/>
    <w:rsid w:val="006524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4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475"/>
    <w:rPr>
      <w:smallCaps/>
      <w:color w:val="auto"/>
      <w:u w:val="single"/>
    </w:rPr>
  </w:style>
  <w:style w:type="character" w:styleId="IntenseReference">
    <w:name w:val="Intense Reference"/>
    <w:basedOn w:val="DefaultParagraphFont"/>
    <w:uiPriority w:val="32"/>
    <w:qFormat/>
    <w:rsid w:val="00652475"/>
    <w:rPr>
      <w:b/>
      <w:bCs/>
      <w:smallCaps/>
      <w:color w:val="auto"/>
      <w:spacing w:val="5"/>
      <w:u w:val="single"/>
    </w:rPr>
  </w:style>
  <w:style w:type="paragraph" w:customStyle="1" w:styleId="2ColumnHeading">
    <w:name w:val="2Column Heading"/>
    <w:basedOn w:val="BodyText"/>
    <w:qFormat/>
    <w:rsid w:val="00652475"/>
    <w:pPr>
      <w:spacing w:after="60"/>
      <w:ind w:left="-2268"/>
    </w:pPr>
    <w:rPr>
      <w:b/>
    </w:rPr>
  </w:style>
  <w:style w:type="paragraph" w:customStyle="1" w:styleId="Heading1TOC">
    <w:name w:val="Heading1 TOC"/>
    <w:basedOn w:val="Normal"/>
    <w:qFormat/>
    <w:rsid w:val="00652475"/>
    <w:pPr>
      <w:spacing w:before="240" w:after="120"/>
    </w:pPr>
    <w:rPr>
      <w:rFonts w:ascii="Times New Roman" w:hAnsi="Times New Roman"/>
      <w:b/>
      <w:sz w:val="32"/>
    </w:rPr>
  </w:style>
  <w:style w:type="paragraph" w:customStyle="1" w:styleId="Heading2TOC">
    <w:name w:val="Heading2 TOC"/>
    <w:basedOn w:val="Normal"/>
    <w:qFormat/>
    <w:rsid w:val="00652475"/>
    <w:pPr>
      <w:spacing w:before="240" w:after="60"/>
    </w:pPr>
    <w:rPr>
      <w:rFonts w:ascii="Times New Roman" w:hAnsi="Times New Roman"/>
      <w:b/>
      <w:sz w:val="28"/>
    </w:rPr>
  </w:style>
  <w:style w:type="character" w:customStyle="1" w:styleId="Underline">
    <w:name w:val="Underline"/>
    <w:basedOn w:val="DefaultParagraphFont"/>
    <w:qFormat/>
    <w:rsid w:val="00652475"/>
    <w:rPr>
      <w:u w:val="single"/>
    </w:rPr>
  </w:style>
  <w:style w:type="character" w:customStyle="1" w:styleId="BoldandItalics">
    <w:name w:val="Bold and Italics"/>
    <w:qFormat/>
    <w:rsid w:val="00652475"/>
    <w:rPr>
      <w:b/>
      <w:i/>
      <w:u w:val="none"/>
    </w:rPr>
  </w:style>
  <w:style w:type="paragraph" w:styleId="BalloonText">
    <w:name w:val="Balloon Text"/>
    <w:basedOn w:val="Normal"/>
    <w:link w:val="BalloonTextChar"/>
    <w:rsid w:val="00652475"/>
    <w:rPr>
      <w:rFonts w:ascii="Tahoma" w:hAnsi="Tahoma" w:cs="Tahoma"/>
      <w:sz w:val="16"/>
      <w:szCs w:val="16"/>
    </w:rPr>
  </w:style>
  <w:style w:type="character" w:customStyle="1" w:styleId="BalloonTextChar">
    <w:name w:val="Balloon Text Char"/>
    <w:basedOn w:val="DefaultParagraphFont"/>
    <w:link w:val="BalloonText"/>
    <w:rsid w:val="006524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4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4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475"/>
    <w:rPr>
      <w:b/>
      <w:color w:val="660033"/>
      <w:spacing w:val="0"/>
    </w:rPr>
  </w:style>
  <w:style w:type="paragraph" w:customStyle="1" w:styleId="Nameditemlist">
    <w:name w:val="Named item list"/>
    <w:basedOn w:val="BodyText"/>
    <w:qFormat/>
    <w:rsid w:val="00652475"/>
    <w:pPr>
      <w:tabs>
        <w:tab w:val="left" w:pos="2835"/>
      </w:tabs>
      <w:ind w:left="2835" w:hanging="2835"/>
    </w:pPr>
  </w:style>
  <w:style w:type="paragraph" w:customStyle="1" w:styleId="BodyTextnopadding">
    <w:name w:val="Body Text no padding"/>
    <w:basedOn w:val="BodyText"/>
    <w:qFormat/>
    <w:rsid w:val="00652475"/>
    <w:pPr>
      <w:spacing w:before="0" w:after="0"/>
    </w:pPr>
  </w:style>
  <w:style w:type="paragraph" w:customStyle="1" w:styleId="BodyTextBold">
    <w:name w:val="Body Text Bold"/>
    <w:basedOn w:val="BodyText"/>
    <w:qFormat/>
    <w:rsid w:val="00652475"/>
    <w:rPr>
      <w:b/>
    </w:rPr>
  </w:style>
  <w:style w:type="character" w:styleId="Hyperlink">
    <w:name w:val="Hyperlink"/>
    <w:basedOn w:val="DefaultParagraphFont"/>
    <w:uiPriority w:val="99"/>
    <w:unhideWhenUsed/>
    <w:rsid w:val="006837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812</Words>
  <Characters>5336</Characters>
  <Application>Microsoft Office Word</Application>
  <DocSecurity>0</DocSecurity>
  <Lines>133</Lines>
  <Paragraphs>113</Paragraphs>
  <ScaleCrop>false</ScaleCrop>
  <Company>Author-it Software Corporation Ltd.</Company>
  <LinksUpToDate>false</LinksUpToDate>
  <CharactersWithSpaces>6035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MARC029 Perform rigging on board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2020-10-27T01:38:00Z</dcterms:created>
  <dcterms:modified xsi:type="dcterms:W3CDTF">2020-10-27T01:38:00Z</dcterms:modified>
</cp:coreProperties>
</file>