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6E1" w:rsidP="00BF16E1">
      <w:pPr>
        <w:pStyle w:val="Title"/>
      </w:pPr>
      <w:r>
        <w:fldChar w:fldCharType="begin"/>
      </w:r>
      <w:r>
        <w:instrText xml:space="preserve"> TITLE   \* MERGEFORMAT </w:instrText>
      </w:r>
      <w:r>
        <w:fldChar w:fldCharType="separate"/>
      </w:r>
      <w:r>
        <w:t>Assessment Requirements for MARC023 Operate and maintain a boiler</w:t>
      </w:r>
      <w:r>
        <w:fldChar w:fldCharType="end"/>
      </w:r>
    </w:p>
    <w:p w:rsidR="00BF16E1" w:rsidP="00BF16E1">
      <w:pPr>
        <w:pStyle w:val="Version"/>
        <w:sectPr w:rsidSect="009F21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120" w:rsidP="009F2120">
      <w:pPr>
        <w:pStyle w:val="SuperHeading"/>
      </w:pPr>
      <w:r w:rsidRPr="009F2120">
        <w:t>Assessment Requirements for MARC023 Operate and maintain a boiler</w:t>
      </w:r>
    </w:p>
    <w:p w:rsidR="00000000" w:rsidRPr="009F2120" w:rsidP="009F2120">
      <w:pPr>
        <w:pStyle w:val="Heading1"/>
      </w:pPr>
      <w:bookmarkStart w:id="1" w:name="O_661275"/>
      <w:bookmarkEnd w:id="1"/>
      <w:r w:rsidRPr="009F2120">
        <w:t>Modification History</w:t>
      </w:r>
    </w:p>
    <w:p w:rsidR="00000000" w:rsidRPr="009F2120" w:rsidP="00BF16E1">
      <w:pPr>
        <w:pStyle w:val="BodyText"/>
      </w:pPr>
      <w:r w:rsidRPr="009F2120">
        <w:t>Release 1. New unit of competency.</w:t>
      </w:r>
    </w:p>
    <w:p w:rsidR="00000000" w:rsidRPr="009F2120" w:rsidP="009F2120">
      <w:pPr>
        <w:pStyle w:val="Heading1"/>
      </w:pPr>
      <w:bookmarkStart w:id="2" w:name="O_661276"/>
      <w:bookmarkEnd w:id="2"/>
      <w:r w:rsidRPr="009F2120">
        <w:t>Performance Evidence</w:t>
      </w:r>
    </w:p>
    <w:tbl>
      <w:tblPr>
        <w:tblW w:w="9498" w:type="dxa"/>
        <w:tblLayout w:type="fixed"/>
        <w:tblCellMar>
          <w:left w:w="62" w:type="dxa"/>
          <w:right w:w="62" w:type="dxa"/>
        </w:tblCellMar>
        <w:tblLook w:val="0000"/>
      </w:tblPr>
      <w:tblGrid>
        <w:gridCol w:w="9498"/>
      </w:tblGrid>
      <w:tr w:rsidTr="009F212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F2120">
            <w:pPr>
              <w:pStyle w:val="BodyText"/>
              <w:rPr>
                <w:lang w:val="en-NZ"/>
              </w:rPr>
            </w:pPr>
            <w:r w:rsidRPr="009F2120">
              <w:t>Evidence required to demonstrate competence in this unit must be relevant to and satisfy all of the requirements of the elements, performance criteria and range of conditions on at least one occasion and include:</w:t>
            </w:r>
          </w:p>
        </w:tc>
      </w:tr>
      <w:tr w:rsidTr="009F2120">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9F2120" w:rsidP="009F2120">
            <w:pPr>
              <w:pStyle w:val="ListBullet"/>
            </w:pPr>
            <w:r w:rsidRPr="009F2120">
              <w:t>applying relevant health and safety/occup</w:t>
            </w:r>
            <w:r w:rsidRPr="009F2120">
              <w:t>ational health and safety (WHS/OHS) requirements and work practices</w:t>
            </w:r>
          </w:p>
          <w:p w:rsidR="00000000" w:rsidRPr="009F2120" w:rsidP="009F2120">
            <w:pPr>
              <w:pStyle w:val="ListBullet"/>
            </w:pPr>
            <w:r w:rsidRPr="009F2120">
              <w:t>applying precautions and required action to minimise, control or eliminate hazards that may exist when operating and monitoring boiler</w:t>
            </w:r>
          </w:p>
          <w:p w:rsidR="00000000" w:rsidRPr="009F2120" w:rsidP="009F2120">
            <w:pPr>
              <w:pStyle w:val="ListBullet"/>
            </w:pPr>
            <w:r w:rsidRPr="009F2120">
              <w:t xml:space="preserve">communicating effectively with others when operating </w:t>
            </w:r>
            <w:r w:rsidRPr="009F2120">
              <w:t>and monitoring boiler performance</w:t>
            </w:r>
          </w:p>
          <w:p w:rsidR="00000000" w:rsidRPr="009F2120" w:rsidP="009F2120">
            <w:pPr>
              <w:pStyle w:val="ListBullet"/>
            </w:pPr>
            <w:r w:rsidRPr="009F2120">
              <w:t>completing documentation related to operating and monitoring boiler performance</w:t>
            </w:r>
          </w:p>
          <w:p w:rsidR="00000000" w:rsidRPr="009F2120" w:rsidP="009F2120">
            <w:pPr>
              <w:pStyle w:val="ListBullet"/>
            </w:pPr>
            <w:r w:rsidRPr="009F2120">
              <w:t>identifying and assessing boiler defects and deficiencies, and taking appropriate action to report, isolate, repair or replace identified defe</w:t>
            </w:r>
            <w:r w:rsidRPr="009F2120">
              <w:t>ctive equipment</w:t>
            </w:r>
          </w:p>
          <w:p w:rsidR="00000000" w:rsidRPr="009F2120" w:rsidP="009F2120">
            <w:pPr>
              <w:pStyle w:val="ListBullet"/>
            </w:pPr>
            <w:r w:rsidRPr="009F2120">
              <w:t>implementing contingency plans for emergencies</w:t>
            </w:r>
          </w:p>
          <w:p w:rsidR="00000000" w:rsidRPr="009F2120" w:rsidP="009F2120">
            <w:pPr>
              <w:pStyle w:val="ListBullet"/>
            </w:pPr>
            <w:r w:rsidRPr="009F2120">
              <w:t>initiating timely action in response to defects or damage</w:t>
            </w:r>
          </w:p>
          <w:p w:rsidR="00000000" w:rsidRPr="009F2120" w:rsidP="009F2120">
            <w:pPr>
              <w:pStyle w:val="ListBullet"/>
            </w:pPr>
            <w:r w:rsidRPr="009F2120">
              <w:t>providing required amount and level of detail in recordkeeping and reports</w:t>
            </w:r>
          </w:p>
          <w:p w:rsidR="00000000" w:rsidRPr="009F2120" w:rsidP="009F2120">
            <w:pPr>
              <w:pStyle w:val="ListBullet"/>
            </w:pPr>
            <w:r w:rsidRPr="009F2120">
              <w:t>reading and interpreting instructions</w:t>
            </w:r>
            <w:r w:rsidRPr="009F2120">
              <w:t>, procedures, information and signs relevant to operating and monitoring boiler</w:t>
            </w:r>
          </w:p>
          <w:p w:rsidR="00000000" w:rsidRPr="009F2120" w:rsidP="009F2120">
            <w:pPr>
              <w:pStyle w:val="ListBullet"/>
            </w:pPr>
            <w:r w:rsidRPr="009F2120">
              <w:t>selecting and using required personal protective equipment that conforms to industry and WHS/OHS standards.</w:t>
            </w:r>
          </w:p>
        </w:tc>
      </w:tr>
    </w:tbl>
    <w:p w:rsidR="00000000" w:rsidRPr="009F2120" w:rsidP="009F2120">
      <w:pPr>
        <w:pStyle w:val="BodyText"/>
      </w:pPr>
    </w:p>
    <w:p w:rsidR="00000000" w:rsidRPr="009F2120" w:rsidP="009F2120">
      <w:pPr>
        <w:pStyle w:val="AllowPageBreak"/>
      </w:pPr>
    </w:p>
    <w:p w:rsidR="00000000" w:rsidRPr="009F2120" w:rsidP="009F2120">
      <w:pPr>
        <w:pStyle w:val="Heading1"/>
      </w:pPr>
      <w:bookmarkStart w:id="3" w:name="O_661277"/>
      <w:bookmarkEnd w:id="3"/>
      <w:r w:rsidRPr="009F2120">
        <w:t>Knowledge Evidence</w:t>
      </w:r>
    </w:p>
    <w:tbl>
      <w:tblPr>
        <w:tblW w:w="9498" w:type="dxa"/>
        <w:tblLayout w:type="fixed"/>
        <w:tblCellMar>
          <w:left w:w="62" w:type="dxa"/>
          <w:right w:w="62" w:type="dxa"/>
        </w:tblCellMar>
        <w:tblLook w:val="0000"/>
      </w:tblPr>
      <w:tblGrid>
        <w:gridCol w:w="9498"/>
      </w:tblGrid>
      <w:tr w:rsidTr="009F2120">
        <w:tblPrEx>
          <w:tblW w:w="9498" w:type="dxa"/>
          <w:tblLayout w:type="fixed"/>
          <w:tblCellMar>
            <w:left w:w="62" w:type="dxa"/>
            <w:right w:w="62" w:type="dxa"/>
          </w:tblCellMar>
          <w:tblLook w:val="0000"/>
        </w:tblPrEx>
        <w:trPr>
          <w:trHeight w:val="658"/>
        </w:trPr>
        <w:tc>
          <w:tcPr>
            <w:tcW w:w="9498" w:type="dxa"/>
            <w:tcBorders>
              <w:top w:val="nil"/>
              <w:left w:val="nil"/>
              <w:bottom w:val="nil"/>
              <w:right w:val="nil"/>
            </w:tcBorders>
            <w:tcMar>
              <w:top w:w="0" w:type="dxa"/>
              <w:left w:w="62" w:type="dxa"/>
              <w:bottom w:w="0" w:type="dxa"/>
              <w:right w:w="62" w:type="dxa"/>
            </w:tcMar>
          </w:tcPr>
          <w:p w:rsidR="00000000" w:rsidP="009F2120">
            <w:pPr>
              <w:pStyle w:val="BodyText"/>
              <w:rPr>
                <w:lang w:val="en-NZ"/>
              </w:rPr>
            </w:pPr>
            <w:r w:rsidRPr="009F2120">
              <w:t>Evidence required to demonstra</w:t>
            </w:r>
            <w:r w:rsidRPr="009F2120">
              <w:t>te competence in this unit must be relevant to and satisfy all of the requirements of the elements, performance criteria and range of conditions and include knowledge of:</w:t>
            </w:r>
          </w:p>
        </w:tc>
      </w:tr>
      <w:tr w:rsidTr="009F212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9F2120" w:rsidP="009F2120">
            <w:pPr>
              <w:pStyle w:val="ListBullet"/>
            </w:pPr>
            <w:r w:rsidRPr="009F2120">
              <w:t>applicable legislation relating to steam plant and nationally approved compliance c</w:t>
            </w:r>
            <w:r w:rsidRPr="009F2120">
              <w:t>odes and/or guidelines, and codes of practice</w:t>
            </w:r>
          </w:p>
          <w:p w:rsidR="00000000" w:rsidRPr="009F2120" w:rsidP="009F2120">
            <w:pPr>
              <w:pStyle w:val="ListBullet"/>
            </w:pPr>
            <w:r w:rsidRPr="009F2120">
              <w:t>basic principles of boiler operation, monitoring devices, ancillary systems</w:t>
            </w:r>
          </w:p>
          <w:p w:rsidR="00000000" w:rsidRPr="009F2120" w:rsidP="009F2120">
            <w:pPr>
              <w:pStyle w:val="ListBullet"/>
            </w:pPr>
            <w:r w:rsidRPr="009F2120">
              <w:t>boiler controls, instruments and indicators and their purpose, location and use</w:t>
            </w:r>
          </w:p>
          <w:p w:rsidR="00000000" w:rsidRPr="009F2120" w:rsidP="009F2120">
            <w:pPr>
              <w:pStyle w:val="ListBullet"/>
            </w:pPr>
            <w:r w:rsidRPr="009F2120">
              <w:t>methods for:</w:t>
            </w:r>
          </w:p>
          <w:p w:rsidR="00000000" w:rsidRPr="009F2120" w:rsidP="009F2120">
            <w:pPr>
              <w:pStyle w:val="ListBullet2"/>
            </w:pPr>
            <w:r w:rsidRPr="009F2120">
              <w:t>adjusting controls to maximise efficient and safe running</w:t>
            </w:r>
          </w:p>
          <w:p w:rsidR="00000000" w:rsidRPr="009F2120" w:rsidP="009F2120">
            <w:pPr>
              <w:pStyle w:val="ListBullet2"/>
            </w:pPr>
            <w:r w:rsidRPr="009F2120">
              <w:t xml:space="preserve">carrying out minor maintenance, cleaning and servicing boiler </w:t>
            </w:r>
          </w:p>
          <w:p w:rsidR="00000000" w:rsidRPr="009F2120" w:rsidP="009F2120">
            <w:pPr>
              <w:pStyle w:val="ListBullet2"/>
            </w:pPr>
            <w:r w:rsidRPr="009F2120">
              <w:t>managing safety incidents and hazardous situations that may arise when operating and monitoring boiler performance</w:t>
            </w:r>
          </w:p>
          <w:p w:rsidR="00000000" w:rsidRPr="009F2120" w:rsidP="009F2120">
            <w:pPr>
              <w:pStyle w:val="ListBullet2"/>
            </w:pPr>
            <w:r w:rsidRPr="009F2120">
              <w:t>operating and monito</w:t>
            </w:r>
            <w:r w:rsidRPr="009F2120">
              <w:t>ring performance of boiler ancillary equipment</w:t>
            </w:r>
          </w:p>
          <w:p w:rsidR="00000000" w:rsidRPr="009F2120" w:rsidP="009F2120">
            <w:pPr>
              <w:pStyle w:val="ListBullet"/>
            </w:pPr>
            <w:r w:rsidRPr="009F2120">
              <w:t>personal protective equipment (PPE) required when operating boiler and procedures for its use</w:t>
            </w:r>
          </w:p>
          <w:p w:rsidR="00000000" w:rsidRPr="009F2120" w:rsidP="009F2120">
            <w:pPr>
              <w:pStyle w:val="ListBullet"/>
            </w:pPr>
            <w:r w:rsidRPr="009F2120">
              <w:t>principles for starting up, operating, monitoring and shutting down boiler</w:t>
            </w:r>
          </w:p>
          <w:p w:rsidR="00000000" w:rsidRPr="009F2120" w:rsidP="009F2120">
            <w:pPr>
              <w:pStyle w:val="ListBullet"/>
            </w:pPr>
            <w:r w:rsidRPr="009F2120">
              <w:t>procedures to be followed:</w:t>
            </w:r>
          </w:p>
          <w:p w:rsidR="00000000" w:rsidRPr="009F2120" w:rsidP="009F2120">
            <w:pPr>
              <w:pStyle w:val="ListBullet"/>
            </w:pPr>
            <w:r w:rsidRPr="009F2120">
              <w:t>when there i</w:t>
            </w:r>
            <w:r w:rsidRPr="009F2120">
              <w:t>s an emergency when operating boiler</w:t>
            </w:r>
          </w:p>
          <w:p w:rsidR="00000000" w:rsidRPr="009F2120" w:rsidP="009F2120">
            <w:pPr>
              <w:pStyle w:val="ListBullet"/>
            </w:pPr>
            <w:r w:rsidRPr="009F2120">
              <w:t>for confined space entry</w:t>
            </w:r>
          </w:p>
          <w:p w:rsidR="00000000" w:rsidRPr="009F2120" w:rsidP="009F2120">
            <w:pPr>
              <w:pStyle w:val="ListBullet"/>
            </w:pPr>
            <w:r w:rsidRPr="009F2120">
              <w:t>relevant licensing, legislative, regulatory or certification requirements</w:t>
            </w:r>
          </w:p>
          <w:p w:rsidR="00000000" w:rsidRPr="009F2120" w:rsidP="009F2120">
            <w:pPr>
              <w:pStyle w:val="ListBullet"/>
            </w:pPr>
            <w:r w:rsidRPr="009F2120">
              <w:t>relevant WHS/OHS and environmental procedures and regulations</w:t>
            </w:r>
          </w:p>
          <w:p w:rsidR="00000000" w:rsidRPr="009F2120" w:rsidP="009F2120">
            <w:pPr>
              <w:pStyle w:val="ListBullet"/>
            </w:pPr>
            <w:r w:rsidRPr="009F2120">
              <w:t xml:space="preserve">requirements for completing relevant documentation during </w:t>
            </w:r>
            <w:r w:rsidRPr="009F2120">
              <w:t xml:space="preserve">and after operating and monitoring boiler performance </w:t>
            </w:r>
          </w:p>
          <w:p w:rsidR="00000000" w:rsidRPr="009F2120" w:rsidP="009F2120">
            <w:pPr>
              <w:pStyle w:val="ListBullet"/>
            </w:pPr>
            <w:r w:rsidRPr="009F2120">
              <w:t>typical faults that can occur with boiler and related action that should be taken to repair, isolate, replace, report and record faulty equipment.</w:t>
            </w:r>
          </w:p>
        </w:tc>
      </w:tr>
    </w:tbl>
    <w:p w:rsidR="00000000" w:rsidRPr="009F2120" w:rsidP="009F2120">
      <w:pPr>
        <w:pStyle w:val="BodyText"/>
      </w:pPr>
    </w:p>
    <w:p w:rsidR="00000000" w:rsidRPr="009F2120" w:rsidP="009F2120">
      <w:pPr>
        <w:pStyle w:val="AllowPageBreak"/>
      </w:pPr>
    </w:p>
    <w:p w:rsidR="00000000" w:rsidRPr="009F2120" w:rsidP="009F2120">
      <w:pPr>
        <w:pStyle w:val="Heading1"/>
      </w:pPr>
      <w:bookmarkStart w:id="4" w:name="O_661278"/>
      <w:bookmarkEnd w:id="4"/>
      <w:r w:rsidRPr="009F2120">
        <w:t>Assessment Conditions</w:t>
      </w:r>
    </w:p>
    <w:p w:rsidR="00000000" w:rsidRPr="009F2120" w:rsidP="00BF16E1">
      <w:pPr>
        <w:pStyle w:val="BodyText"/>
      </w:pPr>
      <w:r w:rsidRPr="009F2120">
        <w:t>Assessors must satisfy National Vocational Education and Training Regulator (NVR)/Australian Quality Training Framework (AQTF) assessor requirements.</w:t>
      </w:r>
    </w:p>
    <w:p w:rsidR="00000000" w:rsidRPr="009F2120" w:rsidP="00BF16E1">
      <w:pPr>
        <w:pStyle w:val="BodyText"/>
      </w:pPr>
      <w:r w:rsidRPr="009F2120">
        <w:t>Assessment must satisfy the National Vocational Education and Training Regulator (NVR)/Australian Quality</w:t>
      </w:r>
      <w:r w:rsidRPr="009F2120">
        <w:t xml:space="preserve"> Training Framework (AQTF) standards.</w:t>
      </w:r>
    </w:p>
    <w:p w:rsidR="00000000" w:rsidRPr="009F2120" w:rsidP="00BF16E1">
      <w:pPr>
        <w:pStyle w:val="BodyText"/>
      </w:pPr>
      <w:r w:rsidRPr="009F2120">
        <w:t xml:space="preserve">Assessment processes and techniques must be appropriate to the language, literacy and numeracy requirements of the work being performed and the needs of the candidate. </w:t>
      </w:r>
    </w:p>
    <w:p w:rsidR="00000000" w:rsidRPr="009F2120" w:rsidP="00BF16E1">
      <w:pPr>
        <w:pStyle w:val="BodyText"/>
      </w:pPr>
      <w:r w:rsidRPr="009F2120">
        <w:t xml:space="preserve">Assessment must occur in workplace operational </w:t>
      </w:r>
      <w:r w:rsidRPr="009F2120">
        <w:t>situations or where these are not available, in simulated workplace operational situations or an industry-approved marine operations site that replicates workplace conditions where operating and maintaining a boiler can be conducted.</w:t>
      </w:r>
    </w:p>
    <w:p w:rsidR="00000000" w:rsidRPr="009F2120" w:rsidP="00BF16E1">
      <w:pPr>
        <w:pStyle w:val="BodyText"/>
      </w:pPr>
      <w:r w:rsidRPr="009F2120">
        <w:t>Resources for assessm</w:t>
      </w:r>
      <w:r w:rsidRPr="009F2120">
        <w:t>ent include access to:</w:t>
      </w:r>
    </w:p>
    <w:p w:rsidR="00000000" w:rsidRPr="009F2120" w:rsidP="009F2120">
      <w:pPr>
        <w:pStyle w:val="ListBullet"/>
      </w:pPr>
      <w:r w:rsidRPr="009F2120">
        <w:t>relevant documentation including workplace procedures, regulations, codes of practice and operation manuals</w:t>
      </w:r>
    </w:p>
    <w:p w:rsidR="00000000" w:rsidRPr="009F2120" w:rsidP="009F2120">
      <w:pPr>
        <w:pStyle w:val="ListBullet"/>
      </w:pPr>
      <w:r w:rsidRPr="009F2120">
        <w:t>tools, equipment and personal protective equipment currently used in industry to operate and maintain a boiler</w:t>
      </w:r>
    </w:p>
    <w:p w:rsidR="00000000" w:rsidRPr="009F2120" w:rsidP="009F2120">
      <w:pPr>
        <w:pStyle w:val="BodyText"/>
      </w:pPr>
    </w:p>
    <w:p w:rsidR="00000000" w:rsidRPr="009F2120" w:rsidP="00BF16E1">
      <w:pPr>
        <w:pStyle w:val="BodyText"/>
      </w:pPr>
      <w:r w:rsidRPr="009F2120">
        <w:t>Performance should be demonstrated consistently over time and in a suitable range of contexts.</w:t>
      </w:r>
    </w:p>
    <w:p w:rsidR="00000000" w:rsidRPr="009F2120" w:rsidP="009F2120">
      <w:pPr>
        <w:pStyle w:val="Heading1"/>
      </w:pPr>
      <w:bookmarkStart w:id="5" w:name="O_661281"/>
      <w:bookmarkEnd w:id="5"/>
      <w:r w:rsidRPr="009F2120">
        <w:t>Links</w:t>
      </w:r>
    </w:p>
    <w:p w:rsidR="00000000" w:rsidRPr="009F2120" w:rsidP="00BF16E1">
      <w:pPr>
        <w:pStyle w:val="BodyText"/>
      </w:pPr>
      <w:r w:rsidRPr="009F212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B171B">
        <w:rPr>
          <w:rStyle w:val="Hyperlink"/>
        </w:rPr>
        <w:t>https://vetnet.gov.au/Pages/TrainingDocs.aspx?q=772efb7b-4cce-47fe-9bbd-ee3b1d1eb4c2</w:t>
      </w:r>
      <w:r>
        <w:fldChar w:fldCharType="end"/>
      </w:r>
    </w:p>
    <w:p w:rsidR="00000000" w:rsidRPr="009F2120" w:rsidP="009F2120"/>
    <w:sectPr w:rsidSect="009F21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20" w:rsidRPr="00BF16E1" w:rsidP="00BF1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E1" w:rsidP="009F2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6E1" w:rsidP="009F212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16E1" w:rsidP="009F21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120" w:rsidRPr="00BF16E1" w:rsidP="00BF16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E1" w:rsidRPr="002D2AF8" w:rsidP="009F2120">
    <w:pPr>
      <w:pStyle w:val="Header"/>
      <w:framePr w:wrap="around"/>
    </w:pPr>
    <w:r>
      <w:fldChar w:fldCharType="begin"/>
    </w:r>
    <w:r>
      <w:instrText xml:space="preserve"> TITLE   \* MERGEFORMAT </w:instrText>
    </w:r>
    <w:r>
      <w:fldChar w:fldCharType="separate"/>
    </w:r>
    <w:r>
      <w:t>Assessment Requirements for MARC023 Operate and maintain a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BF16E1" w:rsidP="009F21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02F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907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CC3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1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120"/>
    <w:pPr>
      <w:spacing w:before="360" w:after="60"/>
      <w:outlineLvl w:val="0"/>
    </w:pPr>
    <w:rPr>
      <w:sz w:val="32"/>
    </w:rPr>
  </w:style>
  <w:style w:type="paragraph" w:styleId="Heading2">
    <w:name w:val="heading 2"/>
    <w:basedOn w:val="HeadingBase"/>
    <w:next w:val="BodyText"/>
    <w:link w:val="Heading2Char"/>
    <w:qFormat/>
    <w:rsid w:val="009F2120"/>
    <w:pPr>
      <w:keepLines/>
      <w:spacing w:before="240" w:after="120"/>
      <w:outlineLvl w:val="1"/>
    </w:pPr>
    <w:rPr>
      <w:sz w:val="28"/>
      <w:szCs w:val="40"/>
    </w:rPr>
  </w:style>
  <w:style w:type="paragraph" w:styleId="Heading3">
    <w:name w:val="heading 3"/>
    <w:basedOn w:val="HeadingBase"/>
    <w:next w:val="BodyText"/>
    <w:link w:val="Heading3Char"/>
    <w:qFormat/>
    <w:rsid w:val="009F2120"/>
    <w:pPr>
      <w:spacing w:before="180" w:after="120"/>
      <w:outlineLvl w:val="2"/>
    </w:pPr>
    <w:rPr>
      <w:spacing w:val="-10"/>
      <w:kern w:val="32"/>
    </w:rPr>
  </w:style>
  <w:style w:type="paragraph" w:styleId="Heading4">
    <w:name w:val="heading 4"/>
    <w:basedOn w:val="HeadingBase"/>
    <w:next w:val="BodyText"/>
    <w:link w:val="Heading4Char"/>
    <w:qFormat/>
    <w:rsid w:val="009F2120"/>
    <w:pPr>
      <w:spacing w:before="160" w:after="120"/>
      <w:outlineLvl w:val="3"/>
    </w:pPr>
    <w:rPr>
      <w:sz w:val="22"/>
    </w:rPr>
  </w:style>
  <w:style w:type="paragraph" w:styleId="Heading5">
    <w:name w:val="heading 5"/>
    <w:basedOn w:val="HeadingBase"/>
    <w:next w:val="Normal"/>
    <w:link w:val="Heading5Char"/>
    <w:qFormat/>
    <w:rsid w:val="009F2120"/>
    <w:pPr>
      <w:spacing w:before="80"/>
      <w:outlineLvl w:val="4"/>
    </w:pPr>
    <w:rPr>
      <w:color w:val="918585"/>
      <w:sz w:val="20"/>
    </w:rPr>
  </w:style>
  <w:style w:type="paragraph" w:styleId="Heading6">
    <w:name w:val="heading 6"/>
    <w:basedOn w:val="HeadingBase"/>
    <w:next w:val="Normal"/>
    <w:link w:val="Heading6Char"/>
    <w:qFormat/>
    <w:rsid w:val="009F2120"/>
    <w:pPr>
      <w:spacing w:before="60"/>
      <w:outlineLvl w:val="5"/>
    </w:pPr>
    <w:rPr>
      <w:color w:val="918585"/>
      <w:sz w:val="20"/>
    </w:rPr>
  </w:style>
  <w:style w:type="paragraph" w:styleId="Heading7">
    <w:name w:val="heading 7"/>
    <w:basedOn w:val="Normal"/>
    <w:next w:val="Normal"/>
    <w:link w:val="Heading7Char"/>
    <w:qFormat/>
    <w:rsid w:val="009F2120"/>
    <w:pPr>
      <w:ind w:left="720"/>
      <w:outlineLvl w:val="6"/>
    </w:pPr>
    <w:rPr>
      <w:i/>
    </w:rPr>
  </w:style>
  <w:style w:type="paragraph" w:styleId="Heading8">
    <w:name w:val="heading 8"/>
    <w:basedOn w:val="Normal"/>
    <w:next w:val="Normal"/>
    <w:link w:val="Heading8Char"/>
    <w:qFormat/>
    <w:rsid w:val="009F2120"/>
    <w:pPr>
      <w:ind w:left="720"/>
      <w:outlineLvl w:val="7"/>
    </w:pPr>
    <w:rPr>
      <w:i/>
    </w:rPr>
  </w:style>
  <w:style w:type="paragraph" w:styleId="Heading9">
    <w:name w:val="heading 9"/>
    <w:basedOn w:val="Normal"/>
    <w:next w:val="Normal"/>
    <w:link w:val="Heading9Char"/>
    <w:qFormat/>
    <w:rsid w:val="009F2120"/>
    <w:pPr>
      <w:ind w:left="720"/>
      <w:outlineLvl w:val="8"/>
    </w:pPr>
    <w:rPr>
      <w:i/>
    </w:rPr>
  </w:style>
  <w:style w:type="character" w:default="1" w:styleId="DefaultParagraphFont">
    <w:name w:val="Default Paragraph Font"/>
    <w:uiPriority w:val="1"/>
    <w:unhideWhenUsed/>
    <w:rsid w:val="009F2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120"/>
  </w:style>
  <w:style w:type="character" w:customStyle="1" w:styleId="Heading1Char">
    <w:name w:val="Heading 1 Char"/>
    <w:basedOn w:val="DefaultParagraphFont"/>
    <w:link w:val="Heading1"/>
    <w:rsid w:val="009F2120"/>
    <w:rPr>
      <w:rFonts w:ascii="Times New Roman" w:eastAsia="Times New Roman" w:hAnsi="Times New Roman" w:cs="Times New Roman"/>
      <w:b/>
      <w:sz w:val="32"/>
      <w:szCs w:val="20"/>
      <w:lang w:eastAsia="en-US"/>
    </w:rPr>
  </w:style>
  <w:style w:type="paragraph" w:styleId="BodyText">
    <w:name w:val="Body Text"/>
    <w:basedOn w:val="Normal"/>
    <w:link w:val="BodyTextChar"/>
    <w:rsid w:val="009F21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120"/>
    <w:rPr>
      <w:rFonts w:ascii="Times New Roman" w:eastAsia="Times New Roman" w:hAnsi="Times New Roman" w:cs="Times New Roman"/>
      <w:sz w:val="24"/>
      <w:lang w:eastAsia="en-US"/>
    </w:rPr>
  </w:style>
  <w:style w:type="paragraph" w:styleId="ListBullet">
    <w:name w:val="List Bullet"/>
    <w:basedOn w:val="List"/>
    <w:rsid w:val="009F2120"/>
    <w:pPr>
      <w:numPr>
        <w:numId w:val="12"/>
      </w:numPr>
      <w:tabs>
        <w:tab w:val="clear" w:pos="340"/>
      </w:tabs>
      <w:spacing w:before="40" w:after="40"/>
    </w:pPr>
  </w:style>
  <w:style w:type="paragraph" w:styleId="ListBullet2">
    <w:name w:val="List Bullet 2"/>
    <w:basedOn w:val="List2"/>
    <w:rsid w:val="009F2120"/>
    <w:pPr>
      <w:numPr>
        <w:numId w:val="13"/>
      </w:numPr>
      <w:tabs>
        <w:tab w:val="clear" w:pos="680"/>
      </w:tabs>
    </w:pPr>
  </w:style>
  <w:style w:type="paragraph" w:customStyle="1" w:styleId="SuperHeading">
    <w:name w:val="SuperHeading"/>
    <w:basedOn w:val="Normal"/>
    <w:rsid w:val="009F2120"/>
    <w:pPr>
      <w:spacing w:before="240" w:after="120"/>
      <w:outlineLvl w:val="0"/>
    </w:pPr>
    <w:rPr>
      <w:rFonts w:ascii="Times New Roman" w:hAnsi="Times New Roman"/>
      <w:b/>
      <w:sz w:val="32"/>
    </w:rPr>
  </w:style>
  <w:style w:type="paragraph" w:customStyle="1" w:styleId="AllowPageBreak">
    <w:name w:val="AllowPageBreak"/>
    <w:rsid w:val="009F21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2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1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1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120"/>
    <w:rPr>
      <w:rFonts w:ascii="Courier New" w:eastAsia="Times New Roman" w:hAnsi="Courier New" w:cs="Times New Roman"/>
      <w:i/>
      <w:szCs w:val="20"/>
      <w:lang w:eastAsia="en-US"/>
    </w:rPr>
  </w:style>
  <w:style w:type="paragraph" w:customStyle="1" w:styleId="HeadingBase">
    <w:name w:val="Heading Base"/>
    <w:rsid w:val="009F2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120"/>
    <w:pPr>
      <w:tabs>
        <w:tab w:val="right" w:leader="dot" w:pos="9072"/>
      </w:tabs>
      <w:ind w:left="567"/>
    </w:pPr>
    <w:rPr>
      <w:szCs w:val="22"/>
    </w:rPr>
  </w:style>
  <w:style w:type="paragraph" w:customStyle="1" w:styleId="TOCBase">
    <w:name w:val="TOC Base"/>
    <w:rsid w:val="009F2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120"/>
    <w:pPr>
      <w:tabs>
        <w:tab w:val="right" w:leader="dot" w:pos="9072"/>
      </w:tabs>
      <w:spacing w:before="40" w:after="40"/>
      <w:ind w:left="284"/>
    </w:pPr>
    <w:rPr>
      <w:rFonts w:ascii="Times New Roman" w:hAnsi="Times New Roman"/>
    </w:rPr>
  </w:style>
  <w:style w:type="paragraph" w:styleId="TOC1">
    <w:name w:val="toc 1"/>
    <w:basedOn w:val="TOCBase"/>
    <w:next w:val="Normal"/>
    <w:rsid w:val="009F21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120"/>
    <w:rPr>
      <w:rFonts w:ascii="Times New Roman" w:eastAsia="Times New Roman" w:hAnsi="Times New Roman" w:cs="Times New Roman"/>
      <w:sz w:val="16"/>
      <w:lang w:eastAsia="en-US"/>
    </w:rPr>
  </w:style>
  <w:style w:type="paragraph" w:styleId="Title">
    <w:name w:val="Title"/>
    <w:basedOn w:val="HeadingBase"/>
    <w:link w:val="TitleChar"/>
    <w:qFormat/>
    <w:rsid w:val="009F2120"/>
    <w:pPr>
      <w:spacing w:before="5040"/>
      <w:jc w:val="center"/>
    </w:pPr>
    <w:rPr>
      <w:sz w:val="48"/>
      <w:szCs w:val="72"/>
      <w:lang w:val="en-US"/>
    </w:rPr>
  </w:style>
  <w:style w:type="character" w:customStyle="1" w:styleId="TitleChar">
    <w:name w:val="Title Char"/>
    <w:basedOn w:val="DefaultParagraphFont"/>
    <w:link w:val="Title"/>
    <w:rsid w:val="009F2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120"/>
    <w:pPr>
      <w:tabs>
        <w:tab w:val="left" w:pos="3600"/>
        <w:tab w:val="left" w:pos="3958"/>
      </w:tabs>
    </w:pPr>
  </w:style>
  <w:style w:type="paragraph" w:styleId="List">
    <w:name w:val="List"/>
    <w:basedOn w:val="BodyText"/>
    <w:next w:val="BodyText"/>
    <w:rsid w:val="009F2120"/>
    <w:pPr>
      <w:tabs>
        <w:tab w:val="left" w:pos="340"/>
      </w:tabs>
      <w:spacing w:before="60" w:after="60"/>
      <w:ind w:left="340" w:hanging="340"/>
    </w:pPr>
  </w:style>
  <w:style w:type="paragraph" w:customStyle="1" w:styleId="Note">
    <w:name w:val="Note"/>
    <w:basedOn w:val="BodyText"/>
    <w:rsid w:val="009F21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2120"/>
    <w:rPr>
      <w:b/>
      <w:spacing w:val="0"/>
    </w:rPr>
  </w:style>
  <w:style w:type="paragraph" w:customStyle="1" w:styleId="SuperTitle">
    <w:name w:val="SuperTitle"/>
    <w:basedOn w:val="Title"/>
    <w:rsid w:val="009F2120"/>
    <w:pPr>
      <w:framePr w:wrap="auto" w:hAnchor="text" w:y="6049"/>
    </w:pPr>
    <w:rPr>
      <w:color w:val="000000"/>
      <w:sz w:val="40"/>
    </w:rPr>
  </w:style>
  <w:style w:type="paragraph" w:customStyle="1" w:styleId="TOCTitle">
    <w:name w:val="TOCTitle"/>
    <w:basedOn w:val="Heading1"/>
    <w:rsid w:val="009F2120"/>
    <w:pPr>
      <w:spacing w:after="240"/>
      <w:jc w:val="center"/>
      <w:outlineLvl w:val="9"/>
    </w:pPr>
    <w:rPr>
      <w:caps/>
    </w:rPr>
  </w:style>
  <w:style w:type="paragraph" w:customStyle="1" w:styleId="Version">
    <w:name w:val="Version"/>
    <w:rsid w:val="009F21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120"/>
    <w:pPr>
      <w:keepNext w:val="0"/>
      <w:tabs>
        <w:tab w:val="right" w:pos="4176"/>
      </w:tabs>
      <w:ind w:left="198" w:hanging="198"/>
    </w:pPr>
    <w:rPr>
      <w:rFonts w:ascii="Garamond" w:hAnsi="Garamond"/>
    </w:rPr>
  </w:style>
  <w:style w:type="paragraph" w:styleId="IndexHeading">
    <w:name w:val="index heading"/>
    <w:basedOn w:val="Normal"/>
    <w:next w:val="Index1"/>
    <w:semiHidden/>
    <w:rsid w:val="009F2120"/>
    <w:pPr>
      <w:spacing w:before="120" w:after="120"/>
    </w:pPr>
    <w:rPr>
      <w:rFonts w:ascii="Arial" w:hAnsi="Arial"/>
      <w:b/>
      <w:color w:val="918585"/>
      <w:sz w:val="24"/>
    </w:rPr>
  </w:style>
  <w:style w:type="paragraph" w:styleId="Header">
    <w:name w:val="header"/>
    <w:basedOn w:val="Normal"/>
    <w:link w:val="HeaderChar"/>
    <w:rsid w:val="009F2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120"/>
    <w:rPr>
      <w:rFonts w:ascii="Times New Roman" w:eastAsia="Times New Roman" w:hAnsi="Times New Roman" w:cs="Times New Roman"/>
      <w:sz w:val="16"/>
      <w:szCs w:val="20"/>
      <w:lang w:val="en-GB" w:eastAsia="en-US"/>
    </w:rPr>
  </w:style>
  <w:style w:type="paragraph" w:customStyle="1" w:styleId="Chapter">
    <w:name w:val="Chapter"/>
    <w:basedOn w:val="Normal"/>
    <w:rsid w:val="009F2120"/>
    <w:pPr>
      <w:spacing w:before="240"/>
    </w:pPr>
    <w:rPr>
      <w:rFonts w:ascii="Times New Roman" w:hAnsi="Times New Roman"/>
      <w:smallCaps/>
      <w:spacing w:val="80"/>
      <w:sz w:val="28"/>
    </w:rPr>
  </w:style>
  <w:style w:type="paragraph" w:customStyle="1" w:styleId="InChapter">
    <w:name w:val="InChapter"/>
    <w:basedOn w:val="Heading3"/>
    <w:rsid w:val="009F2120"/>
    <w:pPr>
      <w:spacing w:after="240"/>
      <w:outlineLvl w:val="9"/>
    </w:pPr>
    <w:rPr>
      <w:noProof/>
    </w:rPr>
  </w:style>
  <w:style w:type="paragraph" w:styleId="Index2">
    <w:name w:val="index 2"/>
    <w:basedOn w:val="Normal"/>
    <w:next w:val="Normal"/>
    <w:semiHidden/>
    <w:rsid w:val="009F2120"/>
    <w:pPr>
      <w:tabs>
        <w:tab w:val="right" w:pos="4176"/>
      </w:tabs>
      <w:ind w:left="568" w:hanging="284"/>
    </w:pPr>
    <w:rPr>
      <w:rFonts w:ascii="Garamond" w:hAnsi="Garamond"/>
    </w:rPr>
  </w:style>
  <w:style w:type="paragraph" w:customStyle="1" w:styleId="Byline">
    <w:name w:val="Byline"/>
    <w:rsid w:val="009F2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120"/>
    <w:pPr>
      <w:tabs>
        <w:tab w:val="clear" w:pos="3600"/>
        <w:tab w:val="clear" w:pos="3958"/>
      </w:tabs>
      <w:jc w:val="right"/>
    </w:pPr>
  </w:style>
  <w:style w:type="character" w:styleId="Emphasis">
    <w:name w:val="Emphasis"/>
    <w:basedOn w:val="DefaultParagraphFont"/>
    <w:qFormat/>
    <w:rsid w:val="009F2120"/>
    <w:rPr>
      <w:i/>
    </w:rPr>
  </w:style>
  <w:style w:type="paragraph" w:styleId="Caption">
    <w:name w:val="caption"/>
    <w:basedOn w:val="BodyText"/>
    <w:next w:val="Normal"/>
    <w:qFormat/>
    <w:rsid w:val="009F2120"/>
    <w:pPr>
      <w:framePr w:w="2268" w:hSpace="181" w:vSpace="181" w:wrap="around" w:vAnchor="text" w:hAnchor="page" w:x="1135" w:y="285" w:anchorLock="1"/>
    </w:pPr>
    <w:rPr>
      <w:i/>
    </w:rPr>
  </w:style>
  <w:style w:type="paragraph" w:customStyle="1" w:styleId="MiniTOCTitle">
    <w:name w:val="MiniTOCTitle"/>
    <w:basedOn w:val="Heading4"/>
    <w:rsid w:val="009F2120"/>
    <w:pPr>
      <w:spacing w:before="240"/>
      <w:outlineLvl w:val="9"/>
    </w:pPr>
    <w:rPr>
      <w:noProof/>
      <w:sz w:val="24"/>
    </w:rPr>
  </w:style>
  <w:style w:type="paragraph" w:customStyle="1" w:styleId="MiniTOCItem">
    <w:name w:val="MiniTOCItem"/>
    <w:basedOn w:val="ListBullet"/>
    <w:rsid w:val="009F2120"/>
    <w:pPr>
      <w:numPr>
        <w:numId w:val="0"/>
      </w:numPr>
      <w:tabs>
        <w:tab w:val="right" w:leader="dot" w:pos="6521"/>
      </w:tabs>
      <w:spacing w:before="0" w:after="0"/>
    </w:pPr>
  </w:style>
  <w:style w:type="paragraph" w:customStyle="1" w:styleId="TOFTitle">
    <w:name w:val="TOFTitle"/>
    <w:basedOn w:val="TOCTitle"/>
    <w:rsid w:val="009F2120"/>
  </w:style>
  <w:style w:type="paragraph" w:styleId="TableofFigures">
    <w:name w:val="table of figures"/>
    <w:basedOn w:val="Normal"/>
    <w:next w:val="Normal"/>
    <w:semiHidden/>
    <w:rsid w:val="009F2120"/>
    <w:pPr>
      <w:tabs>
        <w:tab w:val="right" w:leader="dot" w:pos="9072"/>
      </w:tabs>
      <w:ind w:left="970" w:hanging="403"/>
    </w:pPr>
    <w:rPr>
      <w:rFonts w:ascii="Times New Roman" w:hAnsi="Times New Roman"/>
      <w:b/>
    </w:rPr>
  </w:style>
  <w:style w:type="paragraph" w:styleId="ListNumber">
    <w:name w:val="List Number"/>
    <w:basedOn w:val="List"/>
    <w:rsid w:val="009F2120"/>
    <w:pPr>
      <w:numPr>
        <w:numId w:val="15"/>
      </w:numPr>
      <w:tabs>
        <w:tab w:val="clear" w:pos="340"/>
      </w:tabs>
    </w:pPr>
  </w:style>
  <w:style w:type="character" w:customStyle="1" w:styleId="WingdingSymbols">
    <w:name w:val="Wingding Symbols"/>
    <w:rsid w:val="009F2120"/>
    <w:rPr>
      <w:rFonts w:ascii="Wingdings" w:hAnsi="Wingdings"/>
    </w:rPr>
  </w:style>
  <w:style w:type="paragraph" w:customStyle="1" w:styleId="TableHeading">
    <w:name w:val="Table Heading"/>
    <w:basedOn w:val="HeadingBase"/>
    <w:rsid w:val="009F2120"/>
    <w:pPr>
      <w:keepLines/>
      <w:pBdr>
        <w:bottom w:val="single" w:sz="6" w:space="1" w:color="918585"/>
      </w:pBdr>
      <w:spacing w:before="240"/>
    </w:pPr>
  </w:style>
  <w:style w:type="character" w:customStyle="1" w:styleId="HotSpot">
    <w:name w:val="HotSpot"/>
    <w:rsid w:val="009F2120"/>
    <w:rPr>
      <w:color w:val="0033CC"/>
      <w:u w:val="none"/>
    </w:rPr>
  </w:style>
  <w:style w:type="paragraph" w:customStyle="1" w:styleId="BodyTextRight">
    <w:name w:val="Body Text Right"/>
    <w:basedOn w:val="BodyText"/>
    <w:rsid w:val="009F2120"/>
    <w:pPr>
      <w:spacing w:before="0" w:after="0"/>
      <w:jc w:val="right"/>
    </w:pPr>
  </w:style>
  <w:style w:type="paragraph" w:styleId="Index3">
    <w:name w:val="index 3"/>
    <w:basedOn w:val="ListNumber2"/>
    <w:next w:val="Normal"/>
    <w:semiHidden/>
    <w:rsid w:val="009F2120"/>
    <w:pPr>
      <w:numPr>
        <w:numId w:val="0"/>
      </w:numPr>
      <w:tabs>
        <w:tab w:val="right" w:leader="dot" w:pos="4176"/>
      </w:tabs>
    </w:pPr>
  </w:style>
  <w:style w:type="paragraph" w:styleId="ListNumber2">
    <w:name w:val="List Number 2"/>
    <w:basedOn w:val="List2"/>
    <w:rsid w:val="009F2120"/>
    <w:pPr>
      <w:numPr>
        <w:numId w:val="10"/>
      </w:numPr>
      <w:tabs>
        <w:tab w:val="clear" w:pos="1060"/>
      </w:tabs>
    </w:pPr>
  </w:style>
  <w:style w:type="paragraph" w:customStyle="1" w:styleId="MarginNote">
    <w:name w:val="Margin Note"/>
    <w:basedOn w:val="BodyText"/>
    <w:rsid w:val="009F2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1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120"/>
    <w:rPr>
      <w:sz w:val="32"/>
    </w:rPr>
  </w:style>
  <w:style w:type="paragraph" w:customStyle="1" w:styleId="HeadingProcedure">
    <w:name w:val="Heading Procedure"/>
    <w:basedOn w:val="HeadingBase"/>
    <w:next w:val="Normal"/>
    <w:rsid w:val="009F2120"/>
    <w:pPr>
      <w:tabs>
        <w:tab w:val="left" w:pos="0"/>
      </w:tabs>
      <w:spacing w:before="120" w:after="60"/>
    </w:pPr>
    <w:rPr>
      <w:i/>
      <w:color w:val="918585"/>
      <w:sz w:val="22"/>
    </w:rPr>
  </w:style>
  <w:style w:type="paragraph" w:customStyle="1" w:styleId="TableBodyText">
    <w:name w:val="Table Body Text"/>
    <w:basedOn w:val="BodyText"/>
    <w:rsid w:val="009F2120"/>
    <w:pPr>
      <w:spacing w:before="60" w:after="60"/>
    </w:pPr>
  </w:style>
  <w:style w:type="paragraph" w:styleId="ListContinue">
    <w:name w:val="List Continue"/>
    <w:basedOn w:val="List"/>
    <w:rsid w:val="009F2120"/>
    <w:pPr>
      <w:ind w:firstLine="0"/>
    </w:pPr>
  </w:style>
  <w:style w:type="paragraph" w:customStyle="1" w:styleId="ListNote">
    <w:name w:val="List Note"/>
    <w:basedOn w:val="List"/>
    <w:rsid w:val="009F2120"/>
    <w:pPr>
      <w:pBdr>
        <w:top w:val="single" w:sz="6" w:space="2" w:color="918585"/>
        <w:bottom w:val="single" w:sz="6" w:space="2" w:color="918585"/>
      </w:pBdr>
      <w:tabs>
        <w:tab w:val="left" w:pos="1021"/>
      </w:tabs>
      <w:ind w:firstLine="0"/>
    </w:pPr>
  </w:style>
  <w:style w:type="paragraph" w:customStyle="1" w:styleId="Warning">
    <w:name w:val="Warning"/>
    <w:basedOn w:val="BodyText"/>
    <w:rsid w:val="009F2120"/>
    <w:pPr>
      <w:shd w:val="clear" w:color="auto" w:fill="D9D9D9"/>
      <w:tabs>
        <w:tab w:val="left" w:pos="992"/>
      </w:tabs>
      <w:ind w:left="119" w:right="119"/>
    </w:pPr>
    <w:rPr>
      <w:sz w:val="20"/>
    </w:rPr>
  </w:style>
  <w:style w:type="paragraph" w:customStyle="1" w:styleId="MarginIcons">
    <w:name w:val="Margin Icons"/>
    <w:basedOn w:val="BodyText"/>
    <w:rsid w:val="009F2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120"/>
    <w:rPr>
      <w:rFonts w:ascii="Courier New" w:hAnsi="Courier New"/>
    </w:rPr>
  </w:style>
  <w:style w:type="paragraph" w:customStyle="1" w:styleId="NoteBullet">
    <w:name w:val="Note Bullet"/>
    <w:basedOn w:val="Note"/>
    <w:rsid w:val="009F2120"/>
    <w:pPr>
      <w:tabs>
        <w:tab w:val="clear" w:pos="680"/>
      </w:tabs>
      <w:spacing w:before="60" w:after="60"/>
    </w:pPr>
  </w:style>
  <w:style w:type="paragraph" w:customStyle="1" w:styleId="SubHeading2">
    <w:name w:val="SubHeading2"/>
    <w:basedOn w:val="HeadingBase"/>
    <w:rsid w:val="009F2120"/>
    <w:pPr>
      <w:spacing w:before="240" w:after="60"/>
    </w:pPr>
    <w:rPr>
      <w:sz w:val="20"/>
    </w:rPr>
  </w:style>
  <w:style w:type="paragraph" w:customStyle="1" w:styleId="SubHeading1">
    <w:name w:val="SubHeading1"/>
    <w:basedOn w:val="HeadingBase"/>
    <w:rsid w:val="009F2120"/>
    <w:pPr>
      <w:spacing w:before="240" w:after="60"/>
    </w:pPr>
    <w:rPr>
      <w:color w:val="918585"/>
      <w:sz w:val="22"/>
    </w:rPr>
  </w:style>
  <w:style w:type="paragraph" w:customStyle="1" w:styleId="SideHeading">
    <w:name w:val="Side Heading"/>
    <w:basedOn w:val="HeadingBase"/>
    <w:rsid w:val="009F2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120"/>
    <w:pPr>
      <w:tabs>
        <w:tab w:val="num" w:pos="360"/>
      </w:tabs>
    </w:pPr>
  </w:style>
  <w:style w:type="paragraph" w:styleId="PlainText">
    <w:name w:val="Plain Text"/>
    <w:basedOn w:val="Normal"/>
    <w:link w:val="PlainTextChar"/>
    <w:rsid w:val="009F2120"/>
    <w:rPr>
      <w:sz w:val="20"/>
    </w:rPr>
  </w:style>
  <w:style w:type="character" w:customStyle="1" w:styleId="PlainTextChar">
    <w:name w:val="Plain Text Char"/>
    <w:basedOn w:val="DefaultParagraphFont"/>
    <w:link w:val="PlainText"/>
    <w:rsid w:val="009F2120"/>
    <w:rPr>
      <w:rFonts w:ascii="Courier New" w:eastAsia="Times New Roman" w:hAnsi="Courier New" w:cs="Times New Roman"/>
      <w:sz w:val="20"/>
      <w:szCs w:val="20"/>
      <w:lang w:eastAsia="en-US"/>
    </w:rPr>
  </w:style>
  <w:style w:type="character" w:customStyle="1" w:styleId="MenuOption">
    <w:name w:val="Menu Option"/>
    <w:basedOn w:val="DefaultParagraphFont"/>
    <w:rsid w:val="009F2120"/>
    <w:rPr>
      <w:b/>
      <w:smallCaps/>
    </w:rPr>
  </w:style>
  <w:style w:type="paragraph" w:customStyle="1" w:styleId="TableListNumber">
    <w:name w:val="Table List Number"/>
    <w:basedOn w:val="ListNumber"/>
    <w:rsid w:val="009F2120"/>
    <w:pPr>
      <w:numPr>
        <w:numId w:val="0"/>
      </w:numPr>
    </w:pPr>
  </w:style>
  <w:style w:type="paragraph" w:styleId="TOC4">
    <w:name w:val="toc 4"/>
    <w:basedOn w:val="TOCBase"/>
    <w:next w:val="Normal"/>
    <w:semiHidden/>
    <w:rsid w:val="009F2120"/>
    <w:pPr>
      <w:tabs>
        <w:tab w:val="right" w:leader="dot" w:pos="9071"/>
      </w:tabs>
      <w:ind w:left="1701"/>
    </w:pPr>
  </w:style>
  <w:style w:type="paragraph" w:customStyle="1" w:styleId="ListAlpha">
    <w:name w:val="List Alpha"/>
    <w:basedOn w:val="List"/>
    <w:rsid w:val="009F2120"/>
    <w:pPr>
      <w:numPr>
        <w:numId w:val="9"/>
      </w:numPr>
    </w:pPr>
  </w:style>
  <w:style w:type="paragraph" w:customStyle="1" w:styleId="ListAlpha2">
    <w:name w:val="List Alpha 2"/>
    <w:basedOn w:val="List2"/>
    <w:rsid w:val="009F2120"/>
    <w:pPr>
      <w:numPr>
        <w:numId w:val="8"/>
      </w:numPr>
    </w:pPr>
  </w:style>
  <w:style w:type="paragraph" w:styleId="List2">
    <w:name w:val="List 2"/>
    <w:basedOn w:val="BodyText"/>
    <w:rsid w:val="009F2120"/>
    <w:pPr>
      <w:tabs>
        <w:tab w:val="left" w:pos="680"/>
      </w:tabs>
      <w:spacing w:before="60" w:after="60"/>
      <w:ind w:left="680" w:hanging="340"/>
    </w:pPr>
  </w:style>
  <w:style w:type="paragraph" w:styleId="List3">
    <w:name w:val="List 3"/>
    <w:basedOn w:val="BodyText"/>
    <w:rsid w:val="009F2120"/>
    <w:pPr>
      <w:tabs>
        <w:tab w:val="left" w:pos="1021"/>
      </w:tabs>
      <w:spacing w:before="60" w:after="60"/>
      <w:ind w:left="1020" w:hanging="340"/>
    </w:pPr>
  </w:style>
  <w:style w:type="paragraph" w:styleId="List4">
    <w:name w:val="List 4"/>
    <w:basedOn w:val="BodyText"/>
    <w:rsid w:val="009F2120"/>
    <w:pPr>
      <w:tabs>
        <w:tab w:val="left" w:pos="1361"/>
      </w:tabs>
      <w:spacing w:before="60" w:after="60"/>
      <w:ind w:left="1361" w:hanging="340"/>
    </w:pPr>
  </w:style>
  <w:style w:type="paragraph" w:styleId="List5">
    <w:name w:val="List 5"/>
    <w:basedOn w:val="BodyText"/>
    <w:rsid w:val="009F2120"/>
    <w:pPr>
      <w:tabs>
        <w:tab w:val="left" w:pos="1701"/>
      </w:tabs>
      <w:spacing w:before="60" w:after="60"/>
      <w:ind w:left="1701" w:hanging="340"/>
    </w:pPr>
  </w:style>
  <w:style w:type="paragraph" w:styleId="ListBullet3">
    <w:name w:val="List Bullet 3"/>
    <w:basedOn w:val="List3"/>
    <w:rsid w:val="009F2120"/>
    <w:pPr>
      <w:numPr>
        <w:numId w:val="14"/>
      </w:numPr>
      <w:tabs>
        <w:tab w:val="clear" w:pos="1021"/>
      </w:tabs>
      <w:ind w:left="1037" w:hanging="357"/>
    </w:pPr>
  </w:style>
  <w:style w:type="paragraph" w:styleId="ListBullet4">
    <w:name w:val="List Bullet 4"/>
    <w:basedOn w:val="List4"/>
    <w:rsid w:val="009F2120"/>
    <w:pPr>
      <w:numPr>
        <w:numId w:val="3"/>
      </w:numPr>
      <w:tabs>
        <w:tab w:val="clear" w:pos="1361"/>
      </w:tabs>
    </w:pPr>
  </w:style>
  <w:style w:type="paragraph" w:styleId="ListBullet5">
    <w:name w:val="List Bullet 5"/>
    <w:basedOn w:val="List5"/>
    <w:rsid w:val="009F2120"/>
    <w:pPr>
      <w:numPr>
        <w:numId w:val="4"/>
      </w:numPr>
    </w:pPr>
  </w:style>
  <w:style w:type="paragraph" w:styleId="ListContinue2">
    <w:name w:val="List Continue 2"/>
    <w:basedOn w:val="List2"/>
    <w:rsid w:val="009F2120"/>
    <w:pPr>
      <w:ind w:firstLine="0"/>
    </w:pPr>
  </w:style>
  <w:style w:type="paragraph" w:styleId="ListContinue3">
    <w:name w:val="List Continue 3"/>
    <w:basedOn w:val="List3"/>
    <w:rsid w:val="009F2120"/>
    <w:pPr>
      <w:ind w:left="1021" w:firstLine="0"/>
    </w:pPr>
  </w:style>
  <w:style w:type="paragraph" w:styleId="ListContinue4">
    <w:name w:val="List Continue 4"/>
    <w:basedOn w:val="List4"/>
    <w:rsid w:val="009F2120"/>
    <w:pPr>
      <w:ind w:firstLine="0"/>
    </w:pPr>
  </w:style>
  <w:style w:type="paragraph" w:styleId="ListContinue5">
    <w:name w:val="List Continue 5"/>
    <w:basedOn w:val="List5"/>
    <w:rsid w:val="009F2120"/>
    <w:pPr>
      <w:ind w:firstLine="0"/>
    </w:pPr>
  </w:style>
  <w:style w:type="paragraph" w:styleId="ListNumber3">
    <w:name w:val="List Number 3"/>
    <w:basedOn w:val="List3"/>
    <w:rsid w:val="009F2120"/>
    <w:pPr>
      <w:numPr>
        <w:numId w:val="5"/>
      </w:numPr>
    </w:pPr>
  </w:style>
  <w:style w:type="paragraph" w:styleId="ListNumber4">
    <w:name w:val="List Number 4"/>
    <w:basedOn w:val="List4"/>
    <w:rsid w:val="009F2120"/>
    <w:pPr>
      <w:numPr>
        <w:numId w:val="6"/>
      </w:numPr>
    </w:pPr>
  </w:style>
  <w:style w:type="paragraph" w:styleId="ListNumber5">
    <w:name w:val="List Number 5"/>
    <w:basedOn w:val="List5"/>
    <w:rsid w:val="009F2120"/>
    <w:pPr>
      <w:numPr>
        <w:numId w:val="7"/>
      </w:numPr>
    </w:pPr>
  </w:style>
  <w:style w:type="paragraph" w:styleId="BlockText">
    <w:name w:val="Block Text"/>
    <w:basedOn w:val="Normal"/>
    <w:rsid w:val="009F2120"/>
    <w:pPr>
      <w:spacing w:after="120"/>
      <w:ind w:left="1440" w:right="1440"/>
    </w:pPr>
  </w:style>
  <w:style w:type="character" w:customStyle="1" w:styleId="Subscript">
    <w:name w:val="Subscript"/>
    <w:basedOn w:val="DefaultParagraphFont"/>
    <w:rsid w:val="009F2120"/>
    <w:rPr>
      <w:sz w:val="16"/>
      <w:vertAlign w:val="subscript"/>
    </w:rPr>
  </w:style>
  <w:style w:type="character" w:customStyle="1" w:styleId="Superscript">
    <w:name w:val="Superscript"/>
    <w:basedOn w:val="DefaultParagraphFont"/>
    <w:rsid w:val="009F2120"/>
    <w:rPr>
      <w:sz w:val="16"/>
      <w:vertAlign w:val="superscript"/>
    </w:rPr>
  </w:style>
  <w:style w:type="character" w:customStyle="1" w:styleId="Symbols">
    <w:name w:val="Symbols"/>
    <w:basedOn w:val="DefaultParagraphFont"/>
    <w:rsid w:val="009F2120"/>
    <w:rPr>
      <w:rFonts w:ascii="Symbol" w:hAnsi="Symbol"/>
    </w:rPr>
  </w:style>
  <w:style w:type="character" w:customStyle="1" w:styleId="MenuOptions">
    <w:name w:val="Menu Options"/>
    <w:basedOn w:val="DefaultParagraphFont"/>
    <w:rsid w:val="009F2120"/>
    <w:rPr>
      <w:rFonts w:ascii="Arial Narrow" w:hAnsi="Arial Narrow"/>
      <w:smallCaps/>
    </w:rPr>
  </w:style>
  <w:style w:type="character" w:customStyle="1" w:styleId="Buttons">
    <w:name w:val="Buttons"/>
    <w:basedOn w:val="DefaultParagraphFont"/>
    <w:rsid w:val="009F2120"/>
    <w:rPr>
      <w:b/>
    </w:rPr>
  </w:style>
  <w:style w:type="character" w:customStyle="1" w:styleId="Underlined">
    <w:name w:val="Underlined"/>
    <w:basedOn w:val="DefaultParagraphFont"/>
    <w:rsid w:val="009F2120"/>
    <w:rPr>
      <w:u w:val="single"/>
    </w:rPr>
  </w:style>
  <w:style w:type="paragraph" w:customStyle="1" w:styleId="TableBodyTextRight">
    <w:name w:val="Table Body Text Right"/>
    <w:basedOn w:val="TableBodyText"/>
    <w:rsid w:val="009F2120"/>
    <w:pPr>
      <w:widowControl w:val="0"/>
      <w:autoSpaceDE w:val="0"/>
      <w:autoSpaceDN w:val="0"/>
      <w:adjustRightInd w:val="0"/>
      <w:jc w:val="right"/>
    </w:pPr>
    <w:rPr>
      <w:rFonts w:cs="Arial"/>
      <w:szCs w:val="18"/>
    </w:rPr>
  </w:style>
  <w:style w:type="paragraph" w:customStyle="1" w:styleId="CopyrightText">
    <w:name w:val="Copyright Text"/>
    <w:basedOn w:val="BodyText"/>
    <w:rsid w:val="009F2120"/>
    <w:rPr>
      <w:sz w:val="18"/>
    </w:rPr>
  </w:style>
  <w:style w:type="paragraph" w:customStyle="1" w:styleId="BodySmallRight">
    <w:name w:val="Body Small Right"/>
    <w:basedOn w:val="BodyTextRight"/>
    <w:rsid w:val="009F2120"/>
    <w:rPr>
      <w:sz w:val="18"/>
      <w:szCs w:val="18"/>
    </w:rPr>
  </w:style>
  <w:style w:type="paragraph" w:customStyle="1" w:styleId="MarginEdition">
    <w:name w:val="Margin Edition"/>
    <w:basedOn w:val="MarginNote"/>
    <w:rsid w:val="009F2120"/>
    <w:pPr>
      <w:spacing w:before="0" w:after="0"/>
    </w:pPr>
    <w:rPr>
      <w:rFonts w:ascii="Times New Roman" w:hAnsi="Times New Roman"/>
      <w:color w:val="999999"/>
    </w:rPr>
  </w:style>
  <w:style w:type="paragraph" w:customStyle="1" w:styleId="Spacer">
    <w:name w:val="Spacer"/>
    <w:basedOn w:val="Normal"/>
    <w:rsid w:val="009F2120"/>
    <w:rPr>
      <w:sz w:val="2"/>
      <w:szCs w:val="2"/>
    </w:rPr>
  </w:style>
  <w:style w:type="character" w:customStyle="1" w:styleId="Small">
    <w:name w:val="Small"/>
    <w:basedOn w:val="DefaultParagraphFont"/>
    <w:rsid w:val="009F2120"/>
    <w:rPr>
      <w:sz w:val="16"/>
    </w:rPr>
  </w:style>
  <w:style w:type="paragraph" w:customStyle="1" w:styleId="WideTable">
    <w:name w:val="Wide Table"/>
    <w:basedOn w:val="Normal"/>
    <w:rsid w:val="009F2120"/>
    <w:pPr>
      <w:ind w:left="-1418"/>
    </w:pPr>
    <w:rPr>
      <w:sz w:val="2"/>
      <w:szCs w:val="2"/>
    </w:rPr>
  </w:style>
  <w:style w:type="character" w:styleId="PageNumber">
    <w:name w:val="page number"/>
    <w:basedOn w:val="DefaultParagraphFont"/>
    <w:rsid w:val="009F2120"/>
  </w:style>
  <w:style w:type="paragraph" w:styleId="Quote">
    <w:name w:val="Quote"/>
    <w:basedOn w:val="Heading1"/>
    <w:link w:val="QuoteChar"/>
    <w:qFormat/>
    <w:rsid w:val="009F2120"/>
    <w:rPr>
      <w:b w:val="0"/>
      <w:sz w:val="72"/>
      <w:szCs w:val="72"/>
      <w:lang w:val="en-NZ"/>
    </w:rPr>
  </w:style>
  <w:style w:type="character" w:customStyle="1" w:styleId="QuoteChar">
    <w:name w:val="Quote Char"/>
    <w:basedOn w:val="DefaultParagraphFont"/>
    <w:link w:val="Quote"/>
    <w:rsid w:val="009F2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120"/>
    <w:pPr>
      <w:pageBreakBefore/>
    </w:pPr>
  </w:style>
  <w:style w:type="paragraph" w:customStyle="1" w:styleId="Border">
    <w:name w:val="Border"/>
    <w:basedOn w:val="Normal"/>
    <w:qFormat/>
    <w:rsid w:val="009F2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120"/>
    <w:rPr>
      <w:b/>
      <w:bCs/>
      <w:i/>
      <w:iCs/>
      <w:color w:val="auto"/>
    </w:rPr>
  </w:style>
  <w:style w:type="paragraph" w:styleId="IntenseQuote">
    <w:name w:val="Intense Quote"/>
    <w:basedOn w:val="Normal"/>
    <w:next w:val="Normal"/>
    <w:link w:val="IntenseQuoteChar"/>
    <w:uiPriority w:val="30"/>
    <w:qFormat/>
    <w:rsid w:val="009F2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1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120"/>
    <w:rPr>
      <w:smallCaps/>
      <w:color w:val="auto"/>
      <w:u w:val="single"/>
    </w:rPr>
  </w:style>
  <w:style w:type="character" w:styleId="IntenseReference">
    <w:name w:val="Intense Reference"/>
    <w:basedOn w:val="DefaultParagraphFont"/>
    <w:uiPriority w:val="32"/>
    <w:qFormat/>
    <w:rsid w:val="009F2120"/>
    <w:rPr>
      <w:b/>
      <w:bCs/>
      <w:smallCaps/>
      <w:color w:val="auto"/>
      <w:spacing w:val="5"/>
      <w:u w:val="single"/>
    </w:rPr>
  </w:style>
  <w:style w:type="paragraph" w:customStyle="1" w:styleId="2ColumnHeading">
    <w:name w:val="2Column Heading"/>
    <w:basedOn w:val="BodyText"/>
    <w:qFormat/>
    <w:rsid w:val="009F2120"/>
    <w:pPr>
      <w:spacing w:after="60"/>
      <w:ind w:left="-2268"/>
    </w:pPr>
    <w:rPr>
      <w:b/>
    </w:rPr>
  </w:style>
  <w:style w:type="paragraph" w:customStyle="1" w:styleId="Heading1TOC">
    <w:name w:val="Heading1 TOC"/>
    <w:basedOn w:val="Normal"/>
    <w:qFormat/>
    <w:rsid w:val="009F2120"/>
    <w:pPr>
      <w:spacing w:before="240" w:after="120"/>
    </w:pPr>
    <w:rPr>
      <w:rFonts w:ascii="Times New Roman" w:hAnsi="Times New Roman"/>
      <w:b/>
      <w:sz w:val="32"/>
    </w:rPr>
  </w:style>
  <w:style w:type="paragraph" w:customStyle="1" w:styleId="Heading2TOC">
    <w:name w:val="Heading2 TOC"/>
    <w:basedOn w:val="Normal"/>
    <w:qFormat/>
    <w:rsid w:val="009F2120"/>
    <w:pPr>
      <w:spacing w:before="240" w:after="60"/>
    </w:pPr>
    <w:rPr>
      <w:rFonts w:ascii="Times New Roman" w:hAnsi="Times New Roman"/>
      <w:b/>
      <w:sz w:val="28"/>
    </w:rPr>
  </w:style>
  <w:style w:type="character" w:customStyle="1" w:styleId="Underline">
    <w:name w:val="Underline"/>
    <w:basedOn w:val="DefaultParagraphFont"/>
    <w:qFormat/>
    <w:rsid w:val="009F2120"/>
    <w:rPr>
      <w:u w:val="single"/>
    </w:rPr>
  </w:style>
  <w:style w:type="character" w:customStyle="1" w:styleId="BoldandItalics">
    <w:name w:val="Bold and Italics"/>
    <w:qFormat/>
    <w:rsid w:val="009F2120"/>
    <w:rPr>
      <w:b/>
      <w:i/>
      <w:u w:val="none"/>
    </w:rPr>
  </w:style>
  <w:style w:type="paragraph" w:styleId="BalloonText">
    <w:name w:val="Balloon Text"/>
    <w:basedOn w:val="Normal"/>
    <w:link w:val="BalloonTextChar"/>
    <w:rsid w:val="009F2120"/>
    <w:rPr>
      <w:rFonts w:ascii="Tahoma" w:hAnsi="Tahoma" w:cs="Tahoma"/>
      <w:sz w:val="16"/>
      <w:szCs w:val="16"/>
    </w:rPr>
  </w:style>
  <w:style w:type="character" w:customStyle="1" w:styleId="BalloonTextChar">
    <w:name w:val="Balloon Text Char"/>
    <w:basedOn w:val="DefaultParagraphFont"/>
    <w:link w:val="BalloonText"/>
    <w:rsid w:val="009F21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1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1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120"/>
    <w:rPr>
      <w:b/>
      <w:color w:val="660033"/>
      <w:spacing w:val="0"/>
    </w:rPr>
  </w:style>
  <w:style w:type="paragraph" w:customStyle="1" w:styleId="Nameditemlist">
    <w:name w:val="Named item list"/>
    <w:basedOn w:val="BodyText"/>
    <w:qFormat/>
    <w:rsid w:val="009F2120"/>
    <w:pPr>
      <w:tabs>
        <w:tab w:val="left" w:pos="2835"/>
      </w:tabs>
      <w:ind w:left="2835" w:hanging="2835"/>
    </w:pPr>
  </w:style>
  <w:style w:type="paragraph" w:customStyle="1" w:styleId="BodyTextnopadding">
    <w:name w:val="Body Text no padding"/>
    <w:basedOn w:val="BodyText"/>
    <w:qFormat/>
    <w:rsid w:val="009F2120"/>
    <w:pPr>
      <w:spacing w:before="0" w:after="0"/>
    </w:pPr>
  </w:style>
  <w:style w:type="paragraph" w:customStyle="1" w:styleId="BodyTextBold">
    <w:name w:val="Body Text Bold"/>
    <w:basedOn w:val="BodyText"/>
    <w:qFormat/>
    <w:rsid w:val="009F2120"/>
    <w:rPr>
      <w:b/>
    </w:rPr>
  </w:style>
  <w:style w:type="character" w:styleId="Hyperlink">
    <w:name w:val="Hyperlink"/>
    <w:basedOn w:val="DefaultParagraphFont"/>
    <w:uiPriority w:val="99"/>
    <w:unhideWhenUsed/>
    <w:rsid w:val="00BF16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3786</Characters>
  <Application>Microsoft Office Word</Application>
  <DocSecurity>0</DocSecurity>
  <Lines>90</Lines>
  <Paragraphs>55</Paragraphs>
  <ScaleCrop>false</ScaleCrop>
  <Company>Author-it Software Corporation Ltd.</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MARC023 Operate and maintain a boiler</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2021-01-24T23:00:00Z</dcterms:created>
  <dcterms:modified xsi:type="dcterms:W3CDTF">2021-01-24T23:00:00Z</dcterms:modified>
</cp:coreProperties>
</file>