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E3A" w:rsidP="00E21E3A">
      <w:pPr>
        <w:pStyle w:val="Title"/>
      </w:pPr>
      <w:r>
        <w:fldChar w:fldCharType="begin"/>
      </w:r>
      <w:r>
        <w:instrText xml:space="preserve"> TITLE   \* MERGEFORMAT </w:instrText>
      </w:r>
      <w:r>
        <w:fldChar w:fldCharType="separate"/>
      </w:r>
      <w:r>
        <w:t>Assessment Requirements for MARC016 Operate propulsion transmission systems up to 1500 kW</w:t>
      </w:r>
      <w:r>
        <w:fldChar w:fldCharType="end"/>
      </w:r>
    </w:p>
    <w:p w:rsidR="00E21E3A" w:rsidP="00E21E3A">
      <w:pPr>
        <w:pStyle w:val="Version"/>
        <w:sectPr w:rsidSect="002B50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0DC" w:rsidP="002B50DC">
      <w:pPr>
        <w:pStyle w:val="SuperHeading"/>
      </w:pPr>
      <w:r w:rsidRPr="002B50DC">
        <w:t>Assessment Requirements for MARC016 Operate propulsion transmission systems up to 1500 kW</w:t>
      </w:r>
    </w:p>
    <w:p w:rsidR="00000000" w:rsidRPr="002B50DC" w:rsidP="002B50DC">
      <w:pPr>
        <w:pStyle w:val="Heading1"/>
      </w:pPr>
      <w:bookmarkStart w:id="1" w:name="O_597548"/>
      <w:bookmarkEnd w:id="1"/>
      <w:r w:rsidRPr="002B50DC">
        <w:t>Modification History</w:t>
      </w:r>
    </w:p>
    <w:p w:rsidR="00000000" w:rsidRPr="002B50DC" w:rsidP="00E21E3A">
      <w:pPr>
        <w:pStyle w:val="BodyText"/>
      </w:pPr>
      <w:r w:rsidRPr="002B50DC">
        <w:t>Release 1. New unit of competency.</w:t>
      </w:r>
    </w:p>
    <w:p w:rsidR="00000000" w:rsidRPr="002B50DC" w:rsidP="002B50DC">
      <w:pPr>
        <w:pStyle w:val="Heading1"/>
      </w:pPr>
      <w:bookmarkStart w:id="2" w:name="O_597549"/>
      <w:bookmarkEnd w:id="2"/>
      <w:r w:rsidRPr="002B50DC">
        <w:t>Performance Evidence</w:t>
      </w:r>
    </w:p>
    <w:p w:rsidR="00000000" w:rsidRPr="002B50DC" w:rsidP="00E21E3A">
      <w:pPr>
        <w:pStyle w:val="BodyText"/>
      </w:pPr>
      <w:r w:rsidRPr="002B50DC">
        <w:t>Evidence required to demonstrate competence in this unit must be relevant to and satisfy all of the requirements of the elements and performance criteria on at least one occasion and include:</w:t>
      </w:r>
    </w:p>
    <w:p w:rsidR="00000000" w:rsidRPr="002B50DC" w:rsidP="002B50DC">
      <w:pPr>
        <w:pStyle w:val="ListBullet"/>
      </w:pPr>
      <w:r w:rsidRPr="002B50DC">
        <w:t>carrying out necessary calculations associated with managing pr</w:t>
      </w:r>
      <w:r w:rsidRPr="002B50DC">
        <w:t>opulsion transmission systems including:</w:t>
      </w:r>
    </w:p>
    <w:p w:rsidR="00000000" w:rsidRPr="002B50DC" w:rsidP="002B50DC">
      <w:pPr>
        <w:pStyle w:val="ListBullet2"/>
      </w:pPr>
      <w:r w:rsidRPr="002B50DC">
        <w:t>calculating gear box ratios</w:t>
      </w:r>
    </w:p>
    <w:p w:rsidR="00000000" w:rsidRPr="002B50DC" w:rsidP="002B50DC">
      <w:pPr>
        <w:pStyle w:val="ListBullet2"/>
      </w:pPr>
      <w:r w:rsidRPr="002B50DC">
        <w:t>theoretical distance</w:t>
      </w:r>
    </w:p>
    <w:p w:rsidR="00000000" w:rsidRPr="002B50DC" w:rsidP="002B50DC">
      <w:pPr>
        <w:pStyle w:val="ListBullet2"/>
      </w:pPr>
      <w:r w:rsidRPr="002B50DC">
        <w:t>propeller slip</w:t>
      </w:r>
    </w:p>
    <w:p w:rsidR="00000000" w:rsidRPr="002B50DC" w:rsidP="002B50DC">
      <w:pPr>
        <w:pStyle w:val="ListBullet"/>
      </w:pPr>
      <w:r w:rsidRPr="002B50DC">
        <w:t>maintaining records of operating and maintaining propulsion transmission systems and any related safety incidents</w:t>
      </w:r>
    </w:p>
    <w:p w:rsidR="00000000" w:rsidRPr="002B50DC" w:rsidP="002B50DC">
      <w:pPr>
        <w:pStyle w:val="ListBullet"/>
      </w:pPr>
      <w:r w:rsidRPr="002B50DC">
        <w:t>operating emergency power transmiss</w:t>
      </w:r>
      <w:r w:rsidRPr="002B50DC">
        <w:t>ion system</w:t>
      </w:r>
    </w:p>
    <w:p w:rsidR="00000000" w:rsidRPr="002B50DC" w:rsidP="002B50DC">
      <w:pPr>
        <w:pStyle w:val="ListBullet"/>
      </w:pPr>
      <w:r w:rsidRPr="002B50DC">
        <w:t>reading and interpreting:</w:t>
      </w:r>
    </w:p>
    <w:p w:rsidR="00000000" w:rsidRPr="002B50DC" w:rsidP="002B50DC">
      <w:pPr>
        <w:pStyle w:val="ListBullet2"/>
      </w:pPr>
      <w:r w:rsidRPr="002B50DC">
        <w:t>manufacturer instructions for operating propulsion transmission systems</w:t>
      </w:r>
    </w:p>
    <w:p w:rsidR="00000000" w:rsidRPr="002B50DC" w:rsidP="002B50DC">
      <w:pPr>
        <w:pStyle w:val="ListBullet2"/>
      </w:pPr>
      <w:r w:rsidRPr="002B50DC">
        <w:t>maritime regulations, rules and instructions</w:t>
      </w:r>
    </w:p>
    <w:p w:rsidR="00000000" w:rsidRPr="002B50DC" w:rsidP="002B50DC">
      <w:pPr>
        <w:pStyle w:val="ListBullet"/>
      </w:pPr>
      <w:r w:rsidRPr="002B50DC">
        <w:t>reading and monitoring various gauges and evaluating performance of propulsion transmission systems</w:t>
      </w:r>
    </w:p>
    <w:p w:rsidR="00000000" w:rsidRPr="002B50DC" w:rsidP="002B50DC">
      <w:pPr>
        <w:pStyle w:val="ListBullet"/>
      </w:pPr>
      <w:r w:rsidRPr="002B50DC">
        <w:t>recognising problems that may occur with propulsion transmission systems and taking appropriate preventative and remedial action</w:t>
      </w:r>
    </w:p>
    <w:p w:rsidR="00000000" w:rsidRPr="002B50DC" w:rsidP="002B50DC">
      <w:pPr>
        <w:pStyle w:val="ListBullet"/>
      </w:pPr>
      <w:r w:rsidRPr="002B50DC">
        <w:t>recognising when performance of propulsion transmission systems is unsatisfactory or outside of specified limits and taking app</w:t>
      </w:r>
      <w:r w:rsidRPr="002B50DC">
        <w:t>ropriate action.</w:t>
      </w:r>
    </w:p>
    <w:p w:rsidR="00000000" w:rsidRPr="002B50DC" w:rsidP="002B50DC">
      <w:pPr>
        <w:pStyle w:val="AllowPageBreak"/>
      </w:pPr>
    </w:p>
    <w:p w:rsidR="00000000" w:rsidRPr="002B50DC" w:rsidP="002B50DC">
      <w:pPr>
        <w:pStyle w:val="Heading1"/>
      </w:pPr>
      <w:bookmarkStart w:id="3" w:name="O_597550"/>
      <w:bookmarkEnd w:id="3"/>
      <w:r w:rsidRPr="002B50DC">
        <w:t>Knowledge Evidence</w:t>
      </w:r>
    </w:p>
    <w:p w:rsidR="00000000" w:rsidRPr="002B50DC" w:rsidP="00E21E3A">
      <w:pPr>
        <w:pStyle w:val="BodyText"/>
      </w:pPr>
      <w:r w:rsidRPr="002B50DC">
        <w:t>Evidence required to demonstrate competence in this unit must be relevant to and satisfy all of the requirements of the elements and performance criteria and include knowledge of:</w:t>
      </w:r>
    </w:p>
    <w:p w:rsidR="00000000" w:rsidRPr="002B50DC" w:rsidP="002B50DC">
      <w:pPr>
        <w:pStyle w:val="ListBullet"/>
      </w:pPr>
      <w:r w:rsidRPr="002B50DC">
        <w:t>characteristics of pro</w:t>
      </w:r>
      <w:r w:rsidRPr="002B50DC">
        <w:t>pulsion transmission systems including operational limits</w:t>
      </w:r>
    </w:p>
    <w:p w:rsidR="00000000" w:rsidRPr="002B50DC" w:rsidP="002B50DC">
      <w:pPr>
        <w:pStyle w:val="ListBullet"/>
      </w:pPr>
      <w:r w:rsidRPr="002B50DC">
        <w:t>fault identification on gearbox</w:t>
      </w:r>
    </w:p>
    <w:p w:rsidR="00000000" w:rsidRPr="002B50DC" w:rsidP="002B50DC">
      <w:pPr>
        <w:pStyle w:val="ListBullet"/>
      </w:pPr>
      <w:r w:rsidRPr="002B50DC">
        <w:t>gearbox:</w:t>
      </w:r>
    </w:p>
    <w:p w:rsidR="00000000" w:rsidRPr="002B50DC" w:rsidP="002B50DC">
      <w:pPr>
        <w:pStyle w:val="ListBullet2"/>
      </w:pPr>
      <w:r w:rsidRPr="002B50DC">
        <w:t>construction and materials</w:t>
      </w:r>
    </w:p>
    <w:p w:rsidR="00000000" w:rsidRPr="002B50DC" w:rsidP="002B50DC">
      <w:pPr>
        <w:pStyle w:val="ListBullet2"/>
      </w:pPr>
      <w:r w:rsidRPr="002B50DC">
        <w:t>lubricating and cooling systems and components</w:t>
      </w:r>
    </w:p>
    <w:p w:rsidR="00000000" w:rsidRPr="002B50DC" w:rsidP="002B50DC">
      <w:pPr>
        <w:pStyle w:val="ListBullet"/>
      </w:pPr>
      <w:r w:rsidRPr="002B50DC">
        <w:t>methods for controlling and managing the operation of shipboard propulsion transm</w:t>
      </w:r>
      <w:r w:rsidRPr="002B50DC">
        <w:t>ission systems</w:t>
      </w:r>
    </w:p>
    <w:p w:rsidR="00000000" w:rsidRPr="002B50DC" w:rsidP="002B50DC">
      <w:pPr>
        <w:pStyle w:val="ListBullet"/>
      </w:pPr>
      <w:r w:rsidRPr="002B50DC">
        <w:t>own ability and limits to rectify irregularities and faults.</w:t>
      </w:r>
    </w:p>
    <w:p w:rsidR="00000000" w:rsidRPr="002B50DC" w:rsidP="002B50DC">
      <w:pPr>
        <w:pStyle w:val="ListBullet"/>
      </w:pPr>
      <w:r w:rsidRPr="002B50DC">
        <w:t>problems associated with propulsion transmission systems and appropriate preventative and remedial action and solutions</w:t>
      </w:r>
    </w:p>
    <w:p w:rsidR="00000000" w:rsidRPr="002B50DC" w:rsidP="002B50DC">
      <w:pPr>
        <w:pStyle w:val="ListBullet"/>
      </w:pPr>
      <w:r w:rsidRPr="002B50DC">
        <w:t>procedures for monitoring and evaluating performance of propulsion transmission systems</w:t>
      </w:r>
    </w:p>
    <w:p w:rsidR="00000000" w:rsidRPr="002B50DC" w:rsidP="002B50DC">
      <w:pPr>
        <w:pStyle w:val="ListBullet"/>
      </w:pPr>
      <w:r w:rsidRPr="002B50DC">
        <w:t>propeller shape, design and materials</w:t>
      </w:r>
    </w:p>
    <w:p w:rsidR="00000000" w:rsidRPr="002B50DC" w:rsidP="002B50DC">
      <w:pPr>
        <w:pStyle w:val="ListBullet"/>
      </w:pPr>
      <w:r w:rsidRPr="002B50DC">
        <w:t>propeller types and arrangements including fixed pitch and controllable pitch propellers</w:t>
      </w:r>
    </w:p>
    <w:p w:rsidR="00000000" w:rsidRPr="002B50DC" w:rsidP="002B50DC">
      <w:pPr>
        <w:pStyle w:val="ListBullet"/>
      </w:pPr>
      <w:r w:rsidRPr="002B50DC">
        <w:t>relevant work health and safety (WHS)/occ</w:t>
      </w:r>
      <w:r w:rsidRPr="002B50DC">
        <w:t>upational health and safety (OHS) legislation and policies</w:t>
      </w:r>
    </w:p>
    <w:p w:rsidR="00000000" w:rsidRPr="002B50DC" w:rsidP="002B50DC">
      <w:pPr>
        <w:pStyle w:val="ListBullet"/>
      </w:pPr>
      <w:r w:rsidRPr="002B50DC">
        <w:t>reverse and reduction gearbox construction and operation</w:t>
      </w:r>
    </w:p>
    <w:p w:rsidR="00000000" w:rsidRPr="002B50DC" w:rsidP="002B50DC">
      <w:pPr>
        <w:pStyle w:val="ListBullet"/>
      </w:pPr>
      <w:r w:rsidRPr="002B50DC">
        <w:t>shaft:</w:t>
      </w:r>
    </w:p>
    <w:p w:rsidR="00000000" w:rsidRPr="002B50DC" w:rsidP="002B50DC">
      <w:pPr>
        <w:pStyle w:val="ListBullet2"/>
      </w:pPr>
      <w:r w:rsidRPr="002B50DC">
        <w:t>bearings</w:t>
      </w:r>
    </w:p>
    <w:p w:rsidR="00000000" w:rsidRPr="002B50DC" w:rsidP="002B50DC">
      <w:pPr>
        <w:pStyle w:val="ListBullet2"/>
      </w:pPr>
      <w:r w:rsidRPr="002B50DC">
        <w:t>seals and glands</w:t>
      </w:r>
    </w:p>
    <w:p w:rsidR="00000000" w:rsidRPr="002B50DC" w:rsidP="002B50DC">
      <w:pPr>
        <w:pStyle w:val="ListBullet"/>
      </w:pPr>
      <w:r w:rsidRPr="002B50DC">
        <w:t>shafting materials</w:t>
      </w:r>
    </w:p>
    <w:p w:rsidR="00000000" w:rsidRPr="002B50DC" w:rsidP="002B50DC">
      <w:pPr>
        <w:pStyle w:val="ListBullet"/>
      </w:pPr>
      <w:r w:rsidRPr="002B50DC">
        <w:t>steerable/rudder propellers</w:t>
      </w:r>
    </w:p>
    <w:p w:rsidR="00000000" w:rsidRPr="002B50DC" w:rsidP="002B50DC">
      <w:pPr>
        <w:pStyle w:val="ListBullet"/>
      </w:pPr>
      <w:r w:rsidRPr="002B50DC">
        <w:t>stern and jet water drive</w:t>
      </w:r>
    </w:p>
    <w:p w:rsidR="00000000" w:rsidRPr="002B50DC" w:rsidP="002B50DC">
      <w:pPr>
        <w:pStyle w:val="ListBullet"/>
      </w:pPr>
      <w:r w:rsidRPr="002B50DC">
        <w:t>stern tube bearing systems inclu</w:t>
      </w:r>
      <w:r w:rsidRPr="002B50DC">
        <w:t>ding lubrication, materials and components</w:t>
      </w:r>
    </w:p>
    <w:p w:rsidR="00000000" w:rsidRPr="002B50DC" w:rsidP="002B50DC">
      <w:pPr>
        <w:pStyle w:val="ListBullet"/>
      </w:pPr>
      <w:r w:rsidRPr="002B50DC">
        <w:t>types of gear trains.</w:t>
      </w:r>
    </w:p>
    <w:p w:rsidR="00000000" w:rsidRPr="002B50DC" w:rsidP="002B50DC">
      <w:pPr>
        <w:pStyle w:val="AllowPageBreak"/>
      </w:pPr>
    </w:p>
    <w:p w:rsidR="00000000" w:rsidRPr="002B50DC" w:rsidP="002B50DC">
      <w:pPr>
        <w:pStyle w:val="Heading1"/>
      </w:pPr>
      <w:bookmarkStart w:id="4" w:name="O_597551"/>
      <w:bookmarkEnd w:id="4"/>
      <w:r w:rsidRPr="002B50DC">
        <w:t>Assessment Conditions</w:t>
      </w:r>
    </w:p>
    <w:p w:rsidR="00000000" w:rsidRPr="002B50DC" w:rsidP="00E21E3A">
      <w:pPr>
        <w:pStyle w:val="BodyText"/>
      </w:pPr>
      <w:r w:rsidRPr="002B50DC">
        <w:t>Assessors must satisfy National Vocational Education and Training Regulator (NVR)/Australian Quality Training Framework (AQTF) assessor requirements.</w:t>
      </w:r>
    </w:p>
    <w:p w:rsidR="00000000" w:rsidRPr="002B50DC" w:rsidP="00E21E3A">
      <w:pPr>
        <w:pStyle w:val="BodyText"/>
      </w:pPr>
      <w:r w:rsidRPr="002B50DC">
        <w:t>Assessment must occur in workplace operational situations where it is appropriate to do so; where this is not appropriate, assessment must occur in simulated workplace operational situations that reflect workplace conditions.</w:t>
      </w:r>
    </w:p>
    <w:p w:rsidR="00000000" w:rsidRPr="002B50DC" w:rsidP="00E21E3A">
      <w:pPr>
        <w:pStyle w:val="BodyText"/>
      </w:pPr>
      <w:r w:rsidRPr="002B50DC">
        <w:t>Assessment processes and tech</w:t>
      </w:r>
      <w:r w:rsidRPr="002B50DC">
        <w:t>niques must be appropriate to the language, literacy and numeracy requirements of the work being performed and the needs of the candidate.</w:t>
      </w:r>
    </w:p>
    <w:p w:rsidR="00000000" w:rsidRPr="002B50DC" w:rsidP="00E21E3A">
      <w:pPr>
        <w:pStyle w:val="BodyText"/>
      </w:pPr>
      <w:r w:rsidRPr="002B50DC">
        <w:t>Resources for assessment must include access to:</w:t>
      </w:r>
    </w:p>
    <w:p w:rsidR="00000000" w:rsidRPr="002B50DC" w:rsidP="002B50DC">
      <w:pPr>
        <w:pStyle w:val="ListBullet2"/>
      </w:pPr>
      <w:r w:rsidRPr="002B50DC">
        <w:t>tools, equipment, machinery, materials and personal protective equ</w:t>
      </w:r>
      <w:r w:rsidRPr="002B50DC">
        <w:t>ipment currently used in industry</w:t>
      </w:r>
    </w:p>
    <w:p w:rsidR="00000000" w:rsidRPr="002B50DC" w:rsidP="002B50DC">
      <w:pPr>
        <w:pStyle w:val="ListBullet2"/>
      </w:pPr>
      <w:r w:rsidRPr="002B50DC">
        <w:t xml:space="preserve">applicable documentation such as legislation, regulations, codes of practice, workplace procedures and operational manuals </w:t>
      </w:r>
    </w:p>
    <w:p w:rsidR="00000000" w:rsidRPr="002B50DC" w:rsidP="002B50DC">
      <w:pPr>
        <w:pStyle w:val="ListBullet2"/>
      </w:pPr>
      <w:r w:rsidRPr="002B50DC">
        <w:t>range of relevant exercises, case studies and/or simulations.</w:t>
      </w:r>
    </w:p>
    <w:p w:rsidR="00000000" w:rsidRPr="002B50DC" w:rsidP="002B50DC">
      <w:pPr>
        <w:pStyle w:val="AllowPageBreak"/>
      </w:pPr>
    </w:p>
    <w:p w:rsidR="00000000" w:rsidRPr="002B50DC" w:rsidP="002B50DC">
      <w:pPr>
        <w:pStyle w:val="Heading1"/>
      </w:pPr>
      <w:bookmarkStart w:id="5" w:name="O_597554"/>
      <w:bookmarkEnd w:id="5"/>
      <w:r w:rsidRPr="002B50DC">
        <w:t>Links</w:t>
      </w:r>
    </w:p>
    <w:p w:rsidR="00000000" w:rsidRPr="002B50DC" w:rsidP="00E21E3A">
      <w:pPr>
        <w:pStyle w:val="BodyText"/>
      </w:pPr>
      <w:r w:rsidRPr="002B50DC">
        <w:t>Companion Vol</w:t>
      </w:r>
      <w:r w:rsidRPr="002B50DC">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B2238A">
        <w:rPr>
          <w:rStyle w:val="Hyperlink"/>
        </w:rPr>
        <w:t>https://vetnet.gov.au/Pages/TrainingDocs.aspx?q=772efb7b-4cce-47fe-9bbd-ee3b1d1eb4c2</w:t>
      </w:r>
      <w:r>
        <w:fldChar w:fldCharType="end"/>
      </w:r>
    </w:p>
    <w:p w:rsidR="00000000" w:rsidRPr="002B50DC" w:rsidP="002B50DC"/>
    <w:sectPr w:rsidSect="002B50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DC" w:rsidRPr="00E21E3A" w:rsidP="00E21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A" w:rsidP="002B5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1E3A" w:rsidP="002B50D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1E3A" w:rsidP="002B50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0DC" w:rsidRPr="00E21E3A" w:rsidP="00E21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A" w:rsidRPr="002D2AF8" w:rsidP="002B50DC">
    <w:pPr>
      <w:pStyle w:val="Header"/>
      <w:framePr w:wrap="around"/>
    </w:pPr>
    <w:r>
      <w:fldChar w:fldCharType="begin"/>
    </w:r>
    <w:r>
      <w:instrText xml:space="preserve"> TITLE   \* MERGEFORMAT </w:instrText>
    </w:r>
    <w:r>
      <w:fldChar w:fldCharType="separate"/>
    </w:r>
    <w:r>
      <w:t>Assessment Requirements for MARC016 Operate propulsion transmission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21E3A" w:rsidP="002B50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2AA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65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8C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0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0DC"/>
    <w:pPr>
      <w:spacing w:before="360" w:after="60"/>
      <w:outlineLvl w:val="0"/>
    </w:pPr>
    <w:rPr>
      <w:sz w:val="32"/>
    </w:rPr>
  </w:style>
  <w:style w:type="paragraph" w:styleId="Heading2">
    <w:name w:val="heading 2"/>
    <w:basedOn w:val="HeadingBase"/>
    <w:next w:val="BodyText"/>
    <w:link w:val="Heading2Char"/>
    <w:qFormat/>
    <w:rsid w:val="002B50DC"/>
    <w:pPr>
      <w:keepLines/>
      <w:spacing w:before="240" w:after="120"/>
      <w:outlineLvl w:val="1"/>
    </w:pPr>
    <w:rPr>
      <w:sz w:val="28"/>
      <w:szCs w:val="40"/>
    </w:rPr>
  </w:style>
  <w:style w:type="paragraph" w:styleId="Heading3">
    <w:name w:val="heading 3"/>
    <w:basedOn w:val="HeadingBase"/>
    <w:next w:val="BodyText"/>
    <w:link w:val="Heading3Char"/>
    <w:qFormat/>
    <w:rsid w:val="002B50DC"/>
    <w:pPr>
      <w:spacing w:before="180" w:after="120"/>
      <w:outlineLvl w:val="2"/>
    </w:pPr>
    <w:rPr>
      <w:spacing w:val="-10"/>
      <w:kern w:val="32"/>
    </w:rPr>
  </w:style>
  <w:style w:type="paragraph" w:styleId="Heading4">
    <w:name w:val="heading 4"/>
    <w:basedOn w:val="HeadingBase"/>
    <w:next w:val="BodyText"/>
    <w:link w:val="Heading4Char"/>
    <w:qFormat/>
    <w:rsid w:val="002B50DC"/>
    <w:pPr>
      <w:spacing w:before="160" w:after="120"/>
      <w:outlineLvl w:val="3"/>
    </w:pPr>
    <w:rPr>
      <w:sz w:val="22"/>
    </w:rPr>
  </w:style>
  <w:style w:type="paragraph" w:styleId="Heading5">
    <w:name w:val="heading 5"/>
    <w:basedOn w:val="HeadingBase"/>
    <w:next w:val="Normal"/>
    <w:link w:val="Heading5Char"/>
    <w:qFormat/>
    <w:rsid w:val="002B50DC"/>
    <w:pPr>
      <w:spacing w:before="80"/>
      <w:outlineLvl w:val="4"/>
    </w:pPr>
    <w:rPr>
      <w:color w:val="918585"/>
      <w:sz w:val="20"/>
    </w:rPr>
  </w:style>
  <w:style w:type="paragraph" w:styleId="Heading6">
    <w:name w:val="heading 6"/>
    <w:basedOn w:val="HeadingBase"/>
    <w:next w:val="Normal"/>
    <w:link w:val="Heading6Char"/>
    <w:qFormat/>
    <w:rsid w:val="002B50DC"/>
    <w:pPr>
      <w:spacing w:before="60"/>
      <w:outlineLvl w:val="5"/>
    </w:pPr>
    <w:rPr>
      <w:color w:val="918585"/>
      <w:sz w:val="20"/>
    </w:rPr>
  </w:style>
  <w:style w:type="paragraph" w:styleId="Heading7">
    <w:name w:val="heading 7"/>
    <w:basedOn w:val="Normal"/>
    <w:next w:val="Normal"/>
    <w:link w:val="Heading7Char"/>
    <w:qFormat/>
    <w:rsid w:val="002B50DC"/>
    <w:pPr>
      <w:ind w:left="720"/>
      <w:outlineLvl w:val="6"/>
    </w:pPr>
    <w:rPr>
      <w:i/>
    </w:rPr>
  </w:style>
  <w:style w:type="paragraph" w:styleId="Heading8">
    <w:name w:val="heading 8"/>
    <w:basedOn w:val="Normal"/>
    <w:next w:val="Normal"/>
    <w:link w:val="Heading8Char"/>
    <w:qFormat/>
    <w:rsid w:val="002B50DC"/>
    <w:pPr>
      <w:ind w:left="720"/>
      <w:outlineLvl w:val="7"/>
    </w:pPr>
    <w:rPr>
      <w:i/>
    </w:rPr>
  </w:style>
  <w:style w:type="paragraph" w:styleId="Heading9">
    <w:name w:val="heading 9"/>
    <w:basedOn w:val="Normal"/>
    <w:next w:val="Normal"/>
    <w:link w:val="Heading9Char"/>
    <w:qFormat/>
    <w:rsid w:val="002B50DC"/>
    <w:pPr>
      <w:ind w:left="720"/>
      <w:outlineLvl w:val="8"/>
    </w:pPr>
    <w:rPr>
      <w:i/>
    </w:rPr>
  </w:style>
  <w:style w:type="character" w:default="1" w:styleId="DefaultParagraphFont">
    <w:name w:val="Default Paragraph Font"/>
    <w:uiPriority w:val="1"/>
    <w:unhideWhenUsed/>
    <w:rsid w:val="002B5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0DC"/>
  </w:style>
  <w:style w:type="character" w:customStyle="1" w:styleId="Heading1Char">
    <w:name w:val="Heading 1 Char"/>
    <w:basedOn w:val="DefaultParagraphFont"/>
    <w:link w:val="Heading1"/>
    <w:rsid w:val="002B50DC"/>
    <w:rPr>
      <w:rFonts w:ascii="Times New Roman" w:eastAsia="Times New Roman" w:hAnsi="Times New Roman" w:cs="Times New Roman"/>
      <w:b/>
      <w:sz w:val="32"/>
      <w:szCs w:val="20"/>
      <w:lang w:eastAsia="en-US"/>
    </w:rPr>
  </w:style>
  <w:style w:type="paragraph" w:styleId="BodyText">
    <w:name w:val="Body Text"/>
    <w:basedOn w:val="Normal"/>
    <w:link w:val="BodyTextChar"/>
    <w:rsid w:val="002B50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0DC"/>
    <w:rPr>
      <w:rFonts w:ascii="Times New Roman" w:eastAsia="Times New Roman" w:hAnsi="Times New Roman" w:cs="Times New Roman"/>
      <w:sz w:val="24"/>
      <w:lang w:eastAsia="en-US"/>
    </w:rPr>
  </w:style>
  <w:style w:type="paragraph" w:styleId="ListBullet">
    <w:name w:val="List Bullet"/>
    <w:basedOn w:val="List"/>
    <w:rsid w:val="002B50DC"/>
    <w:pPr>
      <w:numPr>
        <w:numId w:val="12"/>
      </w:numPr>
      <w:tabs>
        <w:tab w:val="clear" w:pos="340"/>
      </w:tabs>
      <w:spacing w:before="40" w:after="40"/>
    </w:pPr>
  </w:style>
  <w:style w:type="paragraph" w:styleId="ListBullet2">
    <w:name w:val="List Bullet 2"/>
    <w:basedOn w:val="List2"/>
    <w:rsid w:val="002B50DC"/>
    <w:pPr>
      <w:numPr>
        <w:numId w:val="13"/>
      </w:numPr>
      <w:tabs>
        <w:tab w:val="clear" w:pos="680"/>
      </w:tabs>
    </w:pPr>
  </w:style>
  <w:style w:type="paragraph" w:customStyle="1" w:styleId="SuperHeading">
    <w:name w:val="SuperHeading"/>
    <w:basedOn w:val="Normal"/>
    <w:rsid w:val="002B50DC"/>
    <w:pPr>
      <w:spacing w:before="240" w:after="120"/>
      <w:outlineLvl w:val="0"/>
    </w:pPr>
    <w:rPr>
      <w:rFonts w:ascii="Times New Roman" w:hAnsi="Times New Roman"/>
      <w:b/>
      <w:sz w:val="32"/>
    </w:rPr>
  </w:style>
  <w:style w:type="paragraph" w:customStyle="1" w:styleId="AllowPageBreak">
    <w:name w:val="AllowPageBreak"/>
    <w:rsid w:val="002B50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0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0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0DC"/>
    <w:rPr>
      <w:rFonts w:ascii="Courier New" w:eastAsia="Times New Roman" w:hAnsi="Courier New" w:cs="Times New Roman"/>
      <w:i/>
      <w:szCs w:val="20"/>
      <w:lang w:eastAsia="en-US"/>
    </w:rPr>
  </w:style>
  <w:style w:type="paragraph" w:customStyle="1" w:styleId="HeadingBase">
    <w:name w:val="Heading Base"/>
    <w:rsid w:val="002B5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0DC"/>
    <w:pPr>
      <w:tabs>
        <w:tab w:val="right" w:leader="dot" w:pos="9072"/>
      </w:tabs>
      <w:ind w:left="567"/>
    </w:pPr>
    <w:rPr>
      <w:szCs w:val="22"/>
    </w:rPr>
  </w:style>
  <w:style w:type="paragraph" w:customStyle="1" w:styleId="TOCBase">
    <w:name w:val="TOC Base"/>
    <w:rsid w:val="002B5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0DC"/>
    <w:pPr>
      <w:tabs>
        <w:tab w:val="right" w:leader="dot" w:pos="9072"/>
      </w:tabs>
      <w:spacing w:before="40" w:after="40"/>
      <w:ind w:left="284"/>
    </w:pPr>
    <w:rPr>
      <w:rFonts w:ascii="Times New Roman" w:hAnsi="Times New Roman"/>
    </w:rPr>
  </w:style>
  <w:style w:type="paragraph" w:styleId="TOC1">
    <w:name w:val="toc 1"/>
    <w:basedOn w:val="TOCBase"/>
    <w:next w:val="Normal"/>
    <w:rsid w:val="002B50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0DC"/>
    <w:rPr>
      <w:rFonts w:ascii="Times New Roman" w:eastAsia="Times New Roman" w:hAnsi="Times New Roman" w:cs="Times New Roman"/>
      <w:sz w:val="16"/>
      <w:lang w:eastAsia="en-US"/>
    </w:rPr>
  </w:style>
  <w:style w:type="paragraph" w:styleId="Title">
    <w:name w:val="Title"/>
    <w:basedOn w:val="HeadingBase"/>
    <w:link w:val="TitleChar"/>
    <w:qFormat/>
    <w:rsid w:val="002B50DC"/>
    <w:pPr>
      <w:spacing w:before="5040"/>
      <w:jc w:val="center"/>
    </w:pPr>
    <w:rPr>
      <w:sz w:val="48"/>
      <w:szCs w:val="72"/>
      <w:lang w:val="en-US"/>
    </w:rPr>
  </w:style>
  <w:style w:type="character" w:customStyle="1" w:styleId="TitleChar">
    <w:name w:val="Title Char"/>
    <w:basedOn w:val="DefaultParagraphFont"/>
    <w:link w:val="Title"/>
    <w:rsid w:val="002B5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0DC"/>
    <w:pPr>
      <w:tabs>
        <w:tab w:val="left" w:pos="3600"/>
        <w:tab w:val="left" w:pos="3958"/>
      </w:tabs>
    </w:pPr>
  </w:style>
  <w:style w:type="paragraph" w:styleId="List">
    <w:name w:val="List"/>
    <w:basedOn w:val="BodyText"/>
    <w:next w:val="BodyText"/>
    <w:rsid w:val="002B50DC"/>
    <w:pPr>
      <w:tabs>
        <w:tab w:val="left" w:pos="340"/>
      </w:tabs>
      <w:spacing w:before="60" w:after="60"/>
      <w:ind w:left="340" w:hanging="340"/>
    </w:pPr>
  </w:style>
  <w:style w:type="paragraph" w:customStyle="1" w:styleId="Note">
    <w:name w:val="Note"/>
    <w:basedOn w:val="BodyText"/>
    <w:rsid w:val="002B50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50DC"/>
    <w:rPr>
      <w:b/>
      <w:spacing w:val="0"/>
    </w:rPr>
  </w:style>
  <w:style w:type="paragraph" w:customStyle="1" w:styleId="SuperTitle">
    <w:name w:val="SuperTitle"/>
    <w:basedOn w:val="Title"/>
    <w:rsid w:val="002B50DC"/>
    <w:pPr>
      <w:framePr w:wrap="auto" w:hAnchor="text" w:y="6049"/>
    </w:pPr>
    <w:rPr>
      <w:color w:val="000000"/>
      <w:sz w:val="40"/>
    </w:rPr>
  </w:style>
  <w:style w:type="paragraph" w:customStyle="1" w:styleId="TOCTitle">
    <w:name w:val="TOCTitle"/>
    <w:basedOn w:val="Heading1"/>
    <w:rsid w:val="002B50DC"/>
    <w:pPr>
      <w:spacing w:after="240"/>
      <w:jc w:val="center"/>
      <w:outlineLvl w:val="9"/>
    </w:pPr>
    <w:rPr>
      <w:caps/>
    </w:rPr>
  </w:style>
  <w:style w:type="paragraph" w:customStyle="1" w:styleId="Version">
    <w:name w:val="Version"/>
    <w:rsid w:val="002B50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0DC"/>
    <w:pPr>
      <w:keepNext w:val="0"/>
      <w:tabs>
        <w:tab w:val="right" w:pos="4176"/>
      </w:tabs>
      <w:ind w:left="198" w:hanging="198"/>
    </w:pPr>
    <w:rPr>
      <w:rFonts w:ascii="Garamond" w:hAnsi="Garamond"/>
    </w:rPr>
  </w:style>
  <w:style w:type="paragraph" w:styleId="IndexHeading">
    <w:name w:val="index heading"/>
    <w:basedOn w:val="Normal"/>
    <w:next w:val="Index1"/>
    <w:semiHidden/>
    <w:rsid w:val="002B50DC"/>
    <w:pPr>
      <w:spacing w:before="120" w:after="120"/>
    </w:pPr>
    <w:rPr>
      <w:rFonts w:ascii="Arial" w:hAnsi="Arial"/>
      <w:b/>
      <w:color w:val="918585"/>
      <w:sz w:val="24"/>
    </w:rPr>
  </w:style>
  <w:style w:type="paragraph" w:styleId="Header">
    <w:name w:val="header"/>
    <w:basedOn w:val="Normal"/>
    <w:link w:val="HeaderChar"/>
    <w:rsid w:val="002B5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0DC"/>
    <w:rPr>
      <w:rFonts w:ascii="Times New Roman" w:eastAsia="Times New Roman" w:hAnsi="Times New Roman" w:cs="Times New Roman"/>
      <w:sz w:val="16"/>
      <w:szCs w:val="20"/>
      <w:lang w:val="en-GB" w:eastAsia="en-US"/>
    </w:rPr>
  </w:style>
  <w:style w:type="paragraph" w:customStyle="1" w:styleId="Chapter">
    <w:name w:val="Chapter"/>
    <w:basedOn w:val="Normal"/>
    <w:rsid w:val="002B50DC"/>
    <w:pPr>
      <w:spacing w:before="240"/>
    </w:pPr>
    <w:rPr>
      <w:rFonts w:ascii="Times New Roman" w:hAnsi="Times New Roman"/>
      <w:smallCaps/>
      <w:spacing w:val="80"/>
      <w:sz w:val="28"/>
    </w:rPr>
  </w:style>
  <w:style w:type="paragraph" w:customStyle="1" w:styleId="InChapter">
    <w:name w:val="InChapter"/>
    <w:basedOn w:val="Heading3"/>
    <w:rsid w:val="002B50DC"/>
    <w:pPr>
      <w:spacing w:after="240"/>
      <w:outlineLvl w:val="9"/>
    </w:pPr>
    <w:rPr>
      <w:noProof/>
    </w:rPr>
  </w:style>
  <w:style w:type="paragraph" w:styleId="Index2">
    <w:name w:val="index 2"/>
    <w:basedOn w:val="Normal"/>
    <w:next w:val="Normal"/>
    <w:semiHidden/>
    <w:rsid w:val="002B50DC"/>
    <w:pPr>
      <w:tabs>
        <w:tab w:val="right" w:pos="4176"/>
      </w:tabs>
      <w:ind w:left="568" w:hanging="284"/>
    </w:pPr>
    <w:rPr>
      <w:rFonts w:ascii="Garamond" w:hAnsi="Garamond"/>
    </w:rPr>
  </w:style>
  <w:style w:type="paragraph" w:customStyle="1" w:styleId="Byline">
    <w:name w:val="Byline"/>
    <w:rsid w:val="002B5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0DC"/>
    <w:pPr>
      <w:tabs>
        <w:tab w:val="clear" w:pos="3600"/>
        <w:tab w:val="clear" w:pos="3958"/>
      </w:tabs>
      <w:jc w:val="right"/>
    </w:pPr>
  </w:style>
  <w:style w:type="character" w:styleId="Emphasis">
    <w:name w:val="Emphasis"/>
    <w:basedOn w:val="DefaultParagraphFont"/>
    <w:qFormat/>
    <w:rsid w:val="002B50DC"/>
    <w:rPr>
      <w:i/>
    </w:rPr>
  </w:style>
  <w:style w:type="paragraph" w:styleId="Caption">
    <w:name w:val="caption"/>
    <w:basedOn w:val="BodyText"/>
    <w:next w:val="Normal"/>
    <w:qFormat/>
    <w:rsid w:val="002B50DC"/>
    <w:pPr>
      <w:framePr w:w="2268" w:hSpace="181" w:vSpace="181" w:wrap="around" w:vAnchor="text" w:hAnchor="page" w:x="1135" w:y="285" w:anchorLock="1"/>
    </w:pPr>
    <w:rPr>
      <w:i/>
    </w:rPr>
  </w:style>
  <w:style w:type="paragraph" w:customStyle="1" w:styleId="MiniTOCTitle">
    <w:name w:val="MiniTOCTitle"/>
    <w:basedOn w:val="Heading4"/>
    <w:rsid w:val="002B50DC"/>
    <w:pPr>
      <w:spacing w:before="240"/>
      <w:outlineLvl w:val="9"/>
    </w:pPr>
    <w:rPr>
      <w:noProof/>
      <w:sz w:val="24"/>
    </w:rPr>
  </w:style>
  <w:style w:type="paragraph" w:customStyle="1" w:styleId="MiniTOCItem">
    <w:name w:val="MiniTOCItem"/>
    <w:basedOn w:val="ListBullet"/>
    <w:rsid w:val="002B50DC"/>
    <w:pPr>
      <w:numPr>
        <w:numId w:val="0"/>
      </w:numPr>
      <w:tabs>
        <w:tab w:val="right" w:leader="dot" w:pos="6521"/>
      </w:tabs>
      <w:spacing w:before="0" w:after="0"/>
    </w:pPr>
  </w:style>
  <w:style w:type="paragraph" w:customStyle="1" w:styleId="TOFTitle">
    <w:name w:val="TOFTitle"/>
    <w:basedOn w:val="TOCTitle"/>
    <w:rsid w:val="002B50DC"/>
  </w:style>
  <w:style w:type="paragraph" w:styleId="TableofFigures">
    <w:name w:val="table of figures"/>
    <w:basedOn w:val="Normal"/>
    <w:next w:val="Normal"/>
    <w:semiHidden/>
    <w:rsid w:val="002B50DC"/>
    <w:pPr>
      <w:tabs>
        <w:tab w:val="right" w:leader="dot" w:pos="9072"/>
      </w:tabs>
      <w:ind w:left="970" w:hanging="403"/>
    </w:pPr>
    <w:rPr>
      <w:rFonts w:ascii="Times New Roman" w:hAnsi="Times New Roman"/>
      <w:b/>
    </w:rPr>
  </w:style>
  <w:style w:type="paragraph" w:styleId="ListNumber">
    <w:name w:val="List Number"/>
    <w:basedOn w:val="List"/>
    <w:rsid w:val="002B50DC"/>
    <w:pPr>
      <w:numPr>
        <w:numId w:val="15"/>
      </w:numPr>
      <w:tabs>
        <w:tab w:val="clear" w:pos="340"/>
      </w:tabs>
    </w:pPr>
  </w:style>
  <w:style w:type="character" w:customStyle="1" w:styleId="WingdingSymbols">
    <w:name w:val="Wingding Symbols"/>
    <w:rsid w:val="002B50DC"/>
    <w:rPr>
      <w:rFonts w:ascii="Wingdings" w:hAnsi="Wingdings"/>
    </w:rPr>
  </w:style>
  <w:style w:type="paragraph" w:customStyle="1" w:styleId="TableHeading">
    <w:name w:val="Table Heading"/>
    <w:basedOn w:val="HeadingBase"/>
    <w:rsid w:val="002B50DC"/>
    <w:pPr>
      <w:keepLines/>
      <w:pBdr>
        <w:bottom w:val="single" w:sz="6" w:space="1" w:color="918585"/>
      </w:pBdr>
      <w:spacing w:before="240"/>
    </w:pPr>
  </w:style>
  <w:style w:type="character" w:customStyle="1" w:styleId="HotSpot">
    <w:name w:val="HotSpot"/>
    <w:rsid w:val="002B50DC"/>
    <w:rPr>
      <w:color w:val="0033CC"/>
      <w:u w:val="none"/>
    </w:rPr>
  </w:style>
  <w:style w:type="paragraph" w:customStyle="1" w:styleId="BodyTextRight">
    <w:name w:val="Body Text Right"/>
    <w:basedOn w:val="BodyText"/>
    <w:rsid w:val="002B50DC"/>
    <w:pPr>
      <w:spacing w:before="0" w:after="0"/>
      <w:jc w:val="right"/>
    </w:pPr>
  </w:style>
  <w:style w:type="paragraph" w:styleId="Index3">
    <w:name w:val="index 3"/>
    <w:basedOn w:val="ListNumber2"/>
    <w:next w:val="Normal"/>
    <w:semiHidden/>
    <w:rsid w:val="002B50DC"/>
    <w:pPr>
      <w:numPr>
        <w:numId w:val="0"/>
      </w:numPr>
      <w:tabs>
        <w:tab w:val="right" w:leader="dot" w:pos="4176"/>
      </w:tabs>
    </w:pPr>
  </w:style>
  <w:style w:type="paragraph" w:styleId="ListNumber2">
    <w:name w:val="List Number 2"/>
    <w:basedOn w:val="List2"/>
    <w:rsid w:val="002B50DC"/>
    <w:pPr>
      <w:numPr>
        <w:numId w:val="10"/>
      </w:numPr>
      <w:tabs>
        <w:tab w:val="clear" w:pos="1060"/>
      </w:tabs>
    </w:pPr>
  </w:style>
  <w:style w:type="paragraph" w:customStyle="1" w:styleId="MarginNote">
    <w:name w:val="Margin Note"/>
    <w:basedOn w:val="BodyText"/>
    <w:rsid w:val="002B5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0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0DC"/>
    <w:rPr>
      <w:sz w:val="32"/>
    </w:rPr>
  </w:style>
  <w:style w:type="paragraph" w:customStyle="1" w:styleId="HeadingProcedure">
    <w:name w:val="Heading Procedure"/>
    <w:basedOn w:val="HeadingBase"/>
    <w:next w:val="Normal"/>
    <w:rsid w:val="002B50DC"/>
    <w:pPr>
      <w:tabs>
        <w:tab w:val="left" w:pos="0"/>
      </w:tabs>
      <w:spacing w:before="120" w:after="60"/>
    </w:pPr>
    <w:rPr>
      <w:i/>
      <w:color w:val="918585"/>
      <w:sz w:val="22"/>
    </w:rPr>
  </w:style>
  <w:style w:type="paragraph" w:customStyle="1" w:styleId="TableBodyText">
    <w:name w:val="Table Body Text"/>
    <w:basedOn w:val="BodyText"/>
    <w:rsid w:val="002B50DC"/>
    <w:pPr>
      <w:spacing w:before="60" w:after="60"/>
    </w:pPr>
  </w:style>
  <w:style w:type="paragraph" w:styleId="ListContinue">
    <w:name w:val="List Continue"/>
    <w:basedOn w:val="List"/>
    <w:rsid w:val="002B50DC"/>
    <w:pPr>
      <w:ind w:firstLine="0"/>
    </w:pPr>
  </w:style>
  <w:style w:type="paragraph" w:customStyle="1" w:styleId="ListNote">
    <w:name w:val="List Note"/>
    <w:basedOn w:val="List"/>
    <w:rsid w:val="002B50DC"/>
    <w:pPr>
      <w:pBdr>
        <w:top w:val="single" w:sz="6" w:space="2" w:color="918585"/>
        <w:bottom w:val="single" w:sz="6" w:space="2" w:color="918585"/>
      </w:pBdr>
      <w:tabs>
        <w:tab w:val="left" w:pos="1021"/>
      </w:tabs>
      <w:ind w:firstLine="0"/>
    </w:pPr>
  </w:style>
  <w:style w:type="paragraph" w:customStyle="1" w:styleId="Warning">
    <w:name w:val="Warning"/>
    <w:basedOn w:val="BodyText"/>
    <w:rsid w:val="002B50DC"/>
    <w:pPr>
      <w:shd w:val="clear" w:color="auto" w:fill="D9D9D9"/>
      <w:tabs>
        <w:tab w:val="left" w:pos="992"/>
      </w:tabs>
      <w:ind w:left="119" w:right="119"/>
    </w:pPr>
    <w:rPr>
      <w:sz w:val="20"/>
    </w:rPr>
  </w:style>
  <w:style w:type="paragraph" w:customStyle="1" w:styleId="MarginIcons">
    <w:name w:val="Margin Icons"/>
    <w:basedOn w:val="BodyText"/>
    <w:rsid w:val="002B5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0DC"/>
    <w:rPr>
      <w:rFonts w:ascii="Courier New" w:hAnsi="Courier New"/>
    </w:rPr>
  </w:style>
  <w:style w:type="paragraph" w:customStyle="1" w:styleId="NoteBullet">
    <w:name w:val="Note Bullet"/>
    <w:basedOn w:val="Note"/>
    <w:rsid w:val="002B50DC"/>
    <w:pPr>
      <w:tabs>
        <w:tab w:val="clear" w:pos="680"/>
      </w:tabs>
      <w:spacing w:before="60" w:after="60"/>
    </w:pPr>
  </w:style>
  <w:style w:type="paragraph" w:customStyle="1" w:styleId="SubHeading2">
    <w:name w:val="SubHeading2"/>
    <w:basedOn w:val="HeadingBase"/>
    <w:rsid w:val="002B50DC"/>
    <w:pPr>
      <w:spacing w:before="240" w:after="60"/>
    </w:pPr>
    <w:rPr>
      <w:sz w:val="20"/>
    </w:rPr>
  </w:style>
  <w:style w:type="paragraph" w:customStyle="1" w:styleId="SubHeading1">
    <w:name w:val="SubHeading1"/>
    <w:basedOn w:val="HeadingBase"/>
    <w:rsid w:val="002B50DC"/>
    <w:pPr>
      <w:spacing w:before="240" w:after="60"/>
    </w:pPr>
    <w:rPr>
      <w:color w:val="918585"/>
      <w:sz w:val="22"/>
    </w:rPr>
  </w:style>
  <w:style w:type="paragraph" w:customStyle="1" w:styleId="SideHeading">
    <w:name w:val="Side Heading"/>
    <w:basedOn w:val="HeadingBase"/>
    <w:rsid w:val="002B5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0DC"/>
    <w:pPr>
      <w:tabs>
        <w:tab w:val="num" w:pos="360"/>
      </w:tabs>
    </w:pPr>
  </w:style>
  <w:style w:type="paragraph" w:styleId="PlainText">
    <w:name w:val="Plain Text"/>
    <w:basedOn w:val="Normal"/>
    <w:link w:val="PlainTextChar"/>
    <w:rsid w:val="002B50DC"/>
    <w:rPr>
      <w:sz w:val="20"/>
    </w:rPr>
  </w:style>
  <w:style w:type="character" w:customStyle="1" w:styleId="PlainTextChar">
    <w:name w:val="Plain Text Char"/>
    <w:basedOn w:val="DefaultParagraphFont"/>
    <w:link w:val="PlainText"/>
    <w:rsid w:val="002B50DC"/>
    <w:rPr>
      <w:rFonts w:ascii="Courier New" w:eastAsia="Times New Roman" w:hAnsi="Courier New" w:cs="Times New Roman"/>
      <w:sz w:val="20"/>
      <w:szCs w:val="20"/>
      <w:lang w:eastAsia="en-US"/>
    </w:rPr>
  </w:style>
  <w:style w:type="character" w:customStyle="1" w:styleId="MenuOption">
    <w:name w:val="Menu Option"/>
    <w:basedOn w:val="DefaultParagraphFont"/>
    <w:rsid w:val="002B50DC"/>
    <w:rPr>
      <w:b/>
      <w:smallCaps/>
    </w:rPr>
  </w:style>
  <w:style w:type="paragraph" w:customStyle="1" w:styleId="TableListNumber">
    <w:name w:val="Table List Number"/>
    <w:basedOn w:val="ListNumber"/>
    <w:rsid w:val="002B50DC"/>
    <w:pPr>
      <w:numPr>
        <w:numId w:val="0"/>
      </w:numPr>
    </w:pPr>
  </w:style>
  <w:style w:type="paragraph" w:styleId="TOC4">
    <w:name w:val="toc 4"/>
    <w:basedOn w:val="TOCBase"/>
    <w:next w:val="Normal"/>
    <w:semiHidden/>
    <w:rsid w:val="002B50DC"/>
    <w:pPr>
      <w:tabs>
        <w:tab w:val="right" w:leader="dot" w:pos="9071"/>
      </w:tabs>
      <w:ind w:left="1701"/>
    </w:pPr>
  </w:style>
  <w:style w:type="paragraph" w:customStyle="1" w:styleId="ListAlpha">
    <w:name w:val="List Alpha"/>
    <w:basedOn w:val="List"/>
    <w:rsid w:val="002B50DC"/>
    <w:pPr>
      <w:numPr>
        <w:numId w:val="9"/>
      </w:numPr>
    </w:pPr>
  </w:style>
  <w:style w:type="paragraph" w:customStyle="1" w:styleId="ListAlpha2">
    <w:name w:val="List Alpha 2"/>
    <w:basedOn w:val="List2"/>
    <w:rsid w:val="002B50DC"/>
    <w:pPr>
      <w:numPr>
        <w:numId w:val="8"/>
      </w:numPr>
    </w:pPr>
  </w:style>
  <w:style w:type="paragraph" w:styleId="List2">
    <w:name w:val="List 2"/>
    <w:basedOn w:val="BodyText"/>
    <w:rsid w:val="002B50DC"/>
    <w:pPr>
      <w:tabs>
        <w:tab w:val="left" w:pos="680"/>
      </w:tabs>
      <w:spacing w:before="60" w:after="60"/>
      <w:ind w:left="680" w:hanging="340"/>
    </w:pPr>
  </w:style>
  <w:style w:type="paragraph" w:styleId="List3">
    <w:name w:val="List 3"/>
    <w:basedOn w:val="BodyText"/>
    <w:rsid w:val="002B50DC"/>
    <w:pPr>
      <w:tabs>
        <w:tab w:val="left" w:pos="1021"/>
      </w:tabs>
      <w:spacing w:before="60" w:after="60"/>
      <w:ind w:left="1020" w:hanging="340"/>
    </w:pPr>
  </w:style>
  <w:style w:type="paragraph" w:styleId="List4">
    <w:name w:val="List 4"/>
    <w:basedOn w:val="BodyText"/>
    <w:rsid w:val="002B50DC"/>
    <w:pPr>
      <w:tabs>
        <w:tab w:val="left" w:pos="1361"/>
      </w:tabs>
      <w:spacing w:before="60" w:after="60"/>
      <w:ind w:left="1361" w:hanging="340"/>
    </w:pPr>
  </w:style>
  <w:style w:type="paragraph" w:styleId="List5">
    <w:name w:val="List 5"/>
    <w:basedOn w:val="BodyText"/>
    <w:rsid w:val="002B50DC"/>
    <w:pPr>
      <w:tabs>
        <w:tab w:val="left" w:pos="1701"/>
      </w:tabs>
      <w:spacing w:before="60" w:after="60"/>
      <w:ind w:left="1701" w:hanging="340"/>
    </w:pPr>
  </w:style>
  <w:style w:type="paragraph" w:styleId="ListBullet3">
    <w:name w:val="List Bullet 3"/>
    <w:basedOn w:val="List3"/>
    <w:rsid w:val="002B50DC"/>
    <w:pPr>
      <w:numPr>
        <w:numId w:val="14"/>
      </w:numPr>
      <w:tabs>
        <w:tab w:val="clear" w:pos="1021"/>
      </w:tabs>
      <w:ind w:left="1037" w:hanging="357"/>
    </w:pPr>
  </w:style>
  <w:style w:type="paragraph" w:styleId="ListBullet4">
    <w:name w:val="List Bullet 4"/>
    <w:basedOn w:val="List4"/>
    <w:rsid w:val="002B50DC"/>
    <w:pPr>
      <w:numPr>
        <w:numId w:val="3"/>
      </w:numPr>
      <w:tabs>
        <w:tab w:val="clear" w:pos="1361"/>
      </w:tabs>
    </w:pPr>
  </w:style>
  <w:style w:type="paragraph" w:styleId="ListBullet5">
    <w:name w:val="List Bullet 5"/>
    <w:basedOn w:val="List5"/>
    <w:rsid w:val="002B50DC"/>
    <w:pPr>
      <w:numPr>
        <w:numId w:val="4"/>
      </w:numPr>
    </w:pPr>
  </w:style>
  <w:style w:type="paragraph" w:styleId="ListContinue2">
    <w:name w:val="List Continue 2"/>
    <w:basedOn w:val="List2"/>
    <w:rsid w:val="002B50DC"/>
    <w:pPr>
      <w:ind w:firstLine="0"/>
    </w:pPr>
  </w:style>
  <w:style w:type="paragraph" w:styleId="ListContinue3">
    <w:name w:val="List Continue 3"/>
    <w:basedOn w:val="List3"/>
    <w:rsid w:val="002B50DC"/>
    <w:pPr>
      <w:ind w:left="1021" w:firstLine="0"/>
    </w:pPr>
  </w:style>
  <w:style w:type="paragraph" w:styleId="ListContinue4">
    <w:name w:val="List Continue 4"/>
    <w:basedOn w:val="List4"/>
    <w:rsid w:val="002B50DC"/>
    <w:pPr>
      <w:ind w:firstLine="0"/>
    </w:pPr>
  </w:style>
  <w:style w:type="paragraph" w:styleId="ListContinue5">
    <w:name w:val="List Continue 5"/>
    <w:basedOn w:val="List5"/>
    <w:rsid w:val="002B50DC"/>
    <w:pPr>
      <w:ind w:firstLine="0"/>
    </w:pPr>
  </w:style>
  <w:style w:type="paragraph" w:styleId="ListNumber3">
    <w:name w:val="List Number 3"/>
    <w:basedOn w:val="List3"/>
    <w:rsid w:val="002B50DC"/>
    <w:pPr>
      <w:numPr>
        <w:numId w:val="5"/>
      </w:numPr>
    </w:pPr>
  </w:style>
  <w:style w:type="paragraph" w:styleId="ListNumber4">
    <w:name w:val="List Number 4"/>
    <w:basedOn w:val="List4"/>
    <w:rsid w:val="002B50DC"/>
    <w:pPr>
      <w:numPr>
        <w:numId w:val="6"/>
      </w:numPr>
    </w:pPr>
  </w:style>
  <w:style w:type="paragraph" w:styleId="ListNumber5">
    <w:name w:val="List Number 5"/>
    <w:basedOn w:val="List5"/>
    <w:rsid w:val="002B50DC"/>
    <w:pPr>
      <w:numPr>
        <w:numId w:val="7"/>
      </w:numPr>
    </w:pPr>
  </w:style>
  <w:style w:type="paragraph" w:styleId="BlockText">
    <w:name w:val="Block Text"/>
    <w:basedOn w:val="Normal"/>
    <w:rsid w:val="002B50DC"/>
    <w:pPr>
      <w:spacing w:after="120"/>
      <w:ind w:left="1440" w:right="1440"/>
    </w:pPr>
  </w:style>
  <w:style w:type="character" w:customStyle="1" w:styleId="Subscript">
    <w:name w:val="Subscript"/>
    <w:basedOn w:val="DefaultParagraphFont"/>
    <w:rsid w:val="002B50DC"/>
    <w:rPr>
      <w:sz w:val="16"/>
      <w:vertAlign w:val="subscript"/>
    </w:rPr>
  </w:style>
  <w:style w:type="character" w:customStyle="1" w:styleId="Superscript">
    <w:name w:val="Superscript"/>
    <w:basedOn w:val="DefaultParagraphFont"/>
    <w:rsid w:val="002B50DC"/>
    <w:rPr>
      <w:sz w:val="16"/>
      <w:vertAlign w:val="superscript"/>
    </w:rPr>
  </w:style>
  <w:style w:type="character" w:customStyle="1" w:styleId="Symbols">
    <w:name w:val="Symbols"/>
    <w:basedOn w:val="DefaultParagraphFont"/>
    <w:rsid w:val="002B50DC"/>
    <w:rPr>
      <w:rFonts w:ascii="Symbol" w:hAnsi="Symbol"/>
    </w:rPr>
  </w:style>
  <w:style w:type="character" w:customStyle="1" w:styleId="MenuOptions">
    <w:name w:val="Menu Options"/>
    <w:basedOn w:val="DefaultParagraphFont"/>
    <w:rsid w:val="002B50DC"/>
    <w:rPr>
      <w:rFonts w:ascii="Arial Narrow" w:hAnsi="Arial Narrow"/>
      <w:smallCaps/>
    </w:rPr>
  </w:style>
  <w:style w:type="character" w:customStyle="1" w:styleId="Buttons">
    <w:name w:val="Buttons"/>
    <w:basedOn w:val="DefaultParagraphFont"/>
    <w:rsid w:val="002B50DC"/>
    <w:rPr>
      <w:b/>
    </w:rPr>
  </w:style>
  <w:style w:type="character" w:customStyle="1" w:styleId="Underlined">
    <w:name w:val="Underlined"/>
    <w:basedOn w:val="DefaultParagraphFont"/>
    <w:rsid w:val="002B50DC"/>
    <w:rPr>
      <w:u w:val="single"/>
    </w:rPr>
  </w:style>
  <w:style w:type="paragraph" w:customStyle="1" w:styleId="TableBodyTextRight">
    <w:name w:val="Table Body Text Right"/>
    <w:basedOn w:val="TableBodyText"/>
    <w:rsid w:val="002B50DC"/>
    <w:pPr>
      <w:widowControl w:val="0"/>
      <w:autoSpaceDE w:val="0"/>
      <w:autoSpaceDN w:val="0"/>
      <w:adjustRightInd w:val="0"/>
      <w:jc w:val="right"/>
    </w:pPr>
    <w:rPr>
      <w:rFonts w:cs="Arial"/>
      <w:szCs w:val="18"/>
    </w:rPr>
  </w:style>
  <w:style w:type="paragraph" w:customStyle="1" w:styleId="CopyrightText">
    <w:name w:val="Copyright Text"/>
    <w:basedOn w:val="BodyText"/>
    <w:rsid w:val="002B50DC"/>
    <w:rPr>
      <w:sz w:val="18"/>
    </w:rPr>
  </w:style>
  <w:style w:type="paragraph" w:customStyle="1" w:styleId="BodySmallRight">
    <w:name w:val="Body Small Right"/>
    <w:basedOn w:val="BodyTextRight"/>
    <w:rsid w:val="002B50DC"/>
    <w:rPr>
      <w:sz w:val="18"/>
      <w:szCs w:val="18"/>
    </w:rPr>
  </w:style>
  <w:style w:type="paragraph" w:customStyle="1" w:styleId="MarginEdition">
    <w:name w:val="Margin Edition"/>
    <w:basedOn w:val="MarginNote"/>
    <w:rsid w:val="002B50DC"/>
    <w:pPr>
      <w:spacing w:before="0" w:after="0"/>
    </w:pPr>
    <w:rPr>
      <w:rFonts w:ascii="Times New Roman" w:hAnsi="Times New Roman"/>
      <w:color w:val="999999"/>
    </w:rPr>
  </w:style>
  <w:style w:type="paragraph" w:customStyle="1" w:styleId="Spacer">
    <w:name w:val="Spacer"/>
    <w:basedOn w:val="Normal"/>
    <w:rsid w:val="002B50DC"/>
    <w:rPr>
      <w:sz w:val="2"/>
      <w:szCs w:val="2"/>
    </w:rPr>
  </w:style>
  <w:style w:type="character" w:customStyle="1" w:styleId="Small">
    <w:name w:val="Small"/>
    <w:basedOn w:val="DefaultParagraphFont"/>
    <w:rsid w:val="002B50DC"/>
    <w:rPr>
      <w:sz w:val="16"/>
    </w:rPr>
  </w:style>
  <w:style w:type="paragraph" w:customStyle="1" w:styleId="WideTable">
    <w:name w:val="Wide Table"/>
    <w:basedOn w:val="Normal"/>
    <w:rsid w:val="002B50DC"/>
    <w:pPr>
      <w:ind w:left="-1418"/>
    </w:pPr>
    <w:rPr>
      <w:sz w:val="2"/>
      <w:szCs w:val="2"/>
    </w:rPr>
  </w:style>
  <w:style w:type="character" w:styleId="PageNumber">
    <w:name w:val="page number"/>
    <w:basedOn w:val="DefaultParagraphFont"/>
    <w:rsid w:val="002B50DC"/>
  </w:style>
  <w:style w:type="paragraph" w:styleId="Quote">
    <w:name w:val="Quote"/>
    <w:basedOn w:val="Heading1"/>
    <w:link w:val="QuoteChar"/>
    <w:qFormat/>
    <w:rsid w:val="002B50DC"/>
    <w:rPr>
      <w:b w:val="0"/>
      <w:sz w:val="72"/>
      <w:szCs w:val="72"/>
      <w:lang w:val="en-NZ"/>
    </w:rPr>
  </w:style>
  <w:style w:type="character" w:customStyle="1" w:styleId="QuoteChar">
    <w:name w:val="Quote Char"/>
    <w:basedOn w:val="DefaultParagraphFont"/>
    <w:link w:val="Quote"/>
    <w:rsid w:val="002B5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0DC"/>
    <w:pPr>
      <w:pageBreakBefore/>
    </w:pPr>
  </w:style>
  <w:style w:type="paragraph" w:customStyle="1" w:styleId="Border">
    <w:name w:val="Border"/>
    <w:basedOn w:val="Normal"/>
    <w:qFormat/>
    <w:rsid w:val="002B5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0DC"/>
    <w:rPr>
      <w:b/>
      <w:bCs/>
      <w:i/>
      <w:iCs/>
      <w:color w:val="auto"/>
    </w:rPr>
  </w:style>
  <w:style w:type="paragraph" w:styleId="IntenseQuote">
    <w:name w:val="Intense Quote"/>
    <w:basedOn w:val="Normal"/>
    <w:next w:val="Normal"/>
    <w:link w:val="IntenseQuoteChar"/>
    <w:uiPriority w:val="30"/>
    <w:qFormat/>
    <w:rsid w:val="002B5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0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0DC"/>
    <w:rPr>
      <w:smallCaps/>
      <w:color w:val="auto"/>
      <w:u w:val="single"/>
    </w:rPr>
  </w:style>
  <w:style w:type="character" w:styleId="IntenseReference">
    <w:name w:val="Intense Reference"/>
    <w:basedOn w:val="DefaultParagraphFont"/>
    <w:uiPriority w:val="32"/>
    <w:qFormat/>
    <w:rsid w:val="002B50DC"/>
    <w:rPr>
      <w:b/>
      <w:bCs/>
      <w:smallCaps/>
      <w:color w:val="auto"/>
      <w:spacing w:val="5"/>
      <w:u w:val="single"/>
    </w:rPr>
  </w:style>
  <w:style w:type="paragraph" w:customStyle="1" w:styleId="2ColumnHeading">
    <w:name w:val="2Column Heading"/>
    <w:basedOn w:val="BodyText"/>
    <w:qFormat/>
    <w:rsid w:val="002B50DC"/>
    <w:pPr>
      <w:spacing w:after="60"/>
      <w:ind w:left="-2268"/>
    </w:pPr>
    <w:rPr>
      <w:b/>
    </w:rPr>
  </w:style>
  <w:style w:type="paragraph" w:customStyle="1" w:styleId="Heading1TOC">
    <w:name w:val="Heading1 TOC"/>
    <w:basedOn w:val="Normal"/>
    <w:qFormat/>
    <w:rsid w:val="002B50DC"/>
    <w:pPr>
      <w:spacing w:before="240" w:after="120"/>
    </w:pPr>
    <w:rPr>
      <w:rFonts w:ascii="Times New Roman" w:hAnsi="Times New Roman"/>
      <w:b/>
      <w:sz w:val="32"/>
    </w:rPr>
  </w:style>
  <w:style w:type="paragraph" w:customStyle="1" w:styleId="Heading2TOC">
    <w:name w:val="Heading2 TOC"/>
    <w:basedOn w:val="Normal"/>
    <w:qFormat/>
    <w:rsid w:val="002B50DC"/>
    <w:pPr>
      <w:spacing w:before="240" w:after="60"/>
    </w:pPr>
    <w:rPr>
      <w:rFonts w:ascii="Times New Roman" w:hAnsi="Times New Roman"/>
      <w:b/>
      <w:sz w:val="28"/>
    </w:rPr>
  </w:style>
  <w:style w:type="character" w:customStyle="1" w:styleId="Underline">
    <w:name w:val="Underline"/>
    <w:basedOn w:val="DefaultParagraphFont"/>
    <w:qFormat/>
    <w:rsid w:val="002B50DC"/>
    <w:rPr>
      <w:u w:val="single"/>
    </w:rPr>
  </w:style>
  <w:style w:type="character" w:customStyle="1" w:styleId="BoldandItalics">
    <w:name w:val="Bold and Italics"/>
    <w:qFormat/>
    <w:rsid w:val="002B50DC"/>
    <w:rPr>
      <w:b/>
      <w:i/>
      <w:u w:val="none"/>
    </w:rPr>
  </w:style>
  <w:style w:type="paragraph" w:styleId="BalloonText">
    <w:name w:val="Balloon Text"/>
    <w:basedOn w:val="Normal"/>
    <w:link w:val="BalloonTextChar"/>
    <w:rsid w:val="002B50DC"/>
    <w:rPr>
      <w:rFonts w:ascii="Tahoma" w:hAnsi="Tahoma" w:cs="Tahoma"/>
      <w:sz w:val="16"/>
      <w:szCs w:val="16"/>
    </w:rPr>
  </w:style>
  <w:style w:type="character" w:customStyle="1" w:styleId="BalloonTextChar">
    <w:name w:val="Balloon Text Char"/>
    <w:basedOn w:val="DefaultParagraphFont"/>
    <w:link w:val="BalloonText"/>
    <w:rsid w:val="002B50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0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0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0DC"/>
    <w:rPr>
      <w:b/>
      <w:color w:val="660033"/>
      <w:spacing w:val="0"/>
    </w:rPr>
  </w:style>
  <w:style w:type="paragraph" w:customStyle="1" w:styleId="Nameditemlist">
    <w:name w:val="Named item list"/>
    <w:basedOn w:val="BodyText"/>
    <w:qFormat/>
    <w:rsid w:val="002B50DC"/>
    <w:pPr>
      <w:tabs>
        <w:tab w:val="left" w:pos="2835"/>
      </w:tabs>
      <w:ind w:left="2835" w:hanging="2835"/>
    </w:pPr>
  </w:style>
  <w:style w:type="paragraph" w:customStyle="1" w:styleId="BodyTextnopadding">
    <w:name w:val="Body Text no padding"/>
    <w:basedOn w:val="BodyText"/>
    <w:qFormat/>
    <w:rsid w:val="002B50DC"/>
    <w:pPr>
      <w:spacing w:before="0" w:after="0"/>
    </w:pPr>
  </w:style>
  <w:style w:type="paragraph" w:customStyle="1" w:styleId="BodyTextBold">
    <w:name w:val="Body Text Bold"/>
    <w:basedOn w:val="BodyText"/>
    <w:qFormat/>
    <w:rsid w:val="002B50DC"/>
    <w:rPr>
      <w:b/>
    </w:rPr>
  </w:style>
  <w:style w:type="character" w:styleId="Hyperlink">
    <w:name w:val="Hyperlink"/>
    <w:basedOn w:val="DefaultParagraphFont"/>
    <w:uiPriority w:val="99"/>
    <w:unhideWhenUsed/>
    <w:rsid w:val="00E21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3308</Characters>
  <Application>Microsoft Office Word</Application>
  <DocSecurity>0</DocSecurity>
  <Lines>84</Lines>
  <Paragraphs>60</Paragraphs>
  <ScaleCrop>false</ScaleCrop>
  <Company>Author-it Software Corporation Ltd.</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MARC016 Operate propulsion transmission systems up to 1500 kW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2020-10-27T00:58:00Z</dcterms:created>
  <dcterms:modified xsi:type="dcterms:W3CDTF">2020-10-27T00:58:00Z</dcterms:modified>
</cp:coreProperties>
</file>