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592" w:rsidP="00B93592">
      <w:pPr>
        <w:pStyle w:val="Title"/>
      </w:pPr>
      <w:r>
        <w:fldChar w:fldCharType="begin"/>
      </w:r>
      <w:r>
        <w:instrText xml:space="preserve"> TITLE   \* MERGEFORMAT </w:instrText>
      </w:r>
      <w:r>
        <w:fldChar w:fldCharType="separate"/>
      </w:r>
      <w:r>
        <w:t>MARC014 Operate deck machinery and steering gear on a vessel up to 80 metres</w:t>
      </w:r>
      <w:r>
        <w:fldChar w:fldCharType="end"/>
      </w:r>
    </w:p>
    <w:p w:rsidR="00B93592" w:rsidP="00B93592">
      <w:pPr>
        <w:pStyle w:val="Version"/>
        <w:sectPr w:rsidSect="00743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24B" w:rsidP="0074324B">
      <w:pPr>
        <w:pStyle w:val="SuperHeading"/>
      </w:pPr>
      <w:r w:rsidRPr="0074324B">
        <w:t>MARC014 Opera</w:t>
      </w:r>
      <w:r w:rsidRPr="0074324B">
        <w:t>te deck machinery and steering gear on a vessel up to 80 metres</w:t>
      </w:r>
    </w:p>
    <w:p w:rsidR="00000000" w:rsidRPr="0074324B" w:rsidP="0074324B">
      <w:pPr>
        <w:pStyle w:val="Heading1"/>
      </w:pPr>
      <w:bookmarkStart w:id="1" w:name="O_597500"/>
      <w:bookmarkEnd w:id="1"/>
      <w:r w:rsidRPr="0074324B">
        <w:t>Modification History</w:t>
      </w:r>
    </w:p>
    <w:p w:rsidR="00000000" w:rsidRPr="0074324B" w:rsidP="00B93592">
      <w:pPr>
        <w:pStyle w:val="BodyText"/>
      </w:pPr>
      <w:r w:rsidRPr="0074324B">
        <w:t>Release 1. New unit of competency.</w:t>
      </w:r>
    </w:p>
    <w:p w:rsidR="00000000" w:rsidRPr="0074324B" w:rsidP="0074324B">
      <w:pPr>
        <w:pStyle w:val="Heading1"/>
      </w:pPr>
      <w:bookmarkStart w:id="2" w:name="O_597501"/>
      <w:bookmarkEnd w:id="2"/>
      <w:r w:rsidRPr="0074324B">
        <w:t>Application</w:t>
      </w:r>
    </w:p>
    <w:p w:rsidR="00000000" w:rsidRPr="0074324B" w:rsidP="00B93592">
      <w:pPr>
        <w:pStyle w:val="BodyText"/>
      </w:pPr>
      <w:r w:rsidRPr="0074324B">
        <w:t>This unit involves the skills and knowledge required to operate steering gear and deck machinery on a vessel up to 80 metres.</w:t>
      </w:r>
    </w:p>
    <w:p w:rsidR="00000000" w:rsidRPr="0074324B" w:rsidP="00B93592">
      <w:pPr>
        <w:pStyle w:val="BodyText"/>
      </w:pPr>
      <w:r w:rsidRPr="0074324B">
        <w:t>This unit applies to people working in the maritime industry on a range of vessels up to 80 metres.</w:t>
      </w:r>
    </w:p>
    <w:p w:rsidR="00000000" w:rsidRPr="0074324B" w:rsidP="00B93592">
      <w:pPr>
        <w:pStyle w:val="BodyText"/>
      </w:pPr>
      <w:r w:rsidRPr="0074324B">
        <w:t>This unit has links to legis</w:t>
      </w:r>
      <w:r w:rsidRPr="0074324B">
        <w:t>lative and certification requirements.</w:t>
      </w:r>
    </w:p>
    <w:p w:rsidR="00000000" w:rsidRPr="0074324B" w:rsidP="0074324B">
      <w:pPr>
        <w:pStyle w:val="Heading1"/>
      </w:pPr>
      <w:bookmarkStart w:id="3" w:name="O_597502"/>
      <w:bookmarkEnd w:id="3"/>
      <w:r w:rsidRPr="0074324B">
        <w:t>Pre-requisite Unit</w:t>
      </w:r>
    </w:p>
    <w:p w:rsidR="00000000" w:rsidRPr="0074324B" w:rsidP="00B93592">
      <w:pPr>
        <w:pStyle w:val="BodyText"/>
      </w:pPr>
      <w:r w:rsidRPr="0074324B">
        <w:t>Not applicable.</w:t>
      </w:r>
    </w:p>
    <w:p w:rsidR="00000000" w:rsidRPr="0074324B" w:rsidP="0074324B">
      <w:pPr>
        <w:pStyle w:val="Heading1"/>
      </w:pPr>
      <w:bookmarkStart w:id="4" w:name="O_597503"/>
      <w:bookmarkEnd w:id="4"/>
      <w:r w:rsidRPr="0074324B">
        <w:t>Competency Field</w:t>
      </w:r>
    </w:p>
    <w:p w:rsidR="00000000" w:rsidRPr="0074324B" w:rsidP="00B93592">
      <w:pPr>
        <w:pStyle w:val="BodyText"/>
      </w:pPr>
      <w:r w:rsidRPr="0074324B">
        <w:t>C – Equipment Operations</w:t>
      </w:r>
    </w:p>
    <w:p w:rsidR="00000000" w:rsidRPr="0074324B" w:rsidP="0074324B">
      <w:pPr>
        <w:pStyle w:val="Heading1"/>
      </w:pPr>
      <w:bookmarkStart w:id="5" w:name="O_597504"/>
      <w:bookmarkEnd w:id="5"/>
      <w:r w:rsidRPr="0074324B">
        <w:t>Unit Sector</w:t>
      </w:r>
    </w:p>
    <w:p w:rsidR="00000000" w:rsidRPr="0074324B" w:rsidP="00B93592">
      <w:pPr>
        <w:pStyle w:val="BodyText"/>
      </w:pPr>
      <w:r w:rsidRPr="0074324B">
        <w:t>Not applicable.</w:t>
      </w:r>
    </w:p>
    <w:p w:rsidR="00000000" w:rsidRPr="0074324B" w:rsidP="0074324B">
      <w:pPr>
        <w:pStyle w:val="Heading1"/>
      </w:pPr>
      <w:bookmarkStart w:id="6" w:name="O_597505"/>
      <w:bookmarkEnd w:id="6"/>
      <w:r w:rsidRPr="0074324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935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Elements d</w:t>
            </w:r>
            <w:r w:rsidRPr="0074324B">
              <w:t>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Performance criteria describe the performance needed to demonstrate achievement of the element.</w:t>
            </w:r>
          </w:p>
        </w:tc>
      </w:tr>
      <w:tr w:rsidTr="00B935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rPr>
                <w:rStyle w:val="SpecialBold"/>
              </w:rPr>
              <w:t>Prepare for operation</w:t>
            </w: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1.1</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Routine pre-operational checks of steering gear or deck machinery are completed prior to use according to manufacturer specifications and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1.2</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 xml:space="preserve">Equipment is set up </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1.3</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Tools and equipment appropriate to work requirements are selected, checked for safety and set up for operation</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1.4</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Equipment faults or malfunctions are identified and reported according to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1.5</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Work health and safety (WHS)/oc</w:t>
            </w:r>
            <w:r w:rsidRPr="0074324B">
              <w:t>cupational health and safety (OHS) hazards in the work area are identified, and risks are assessed and reported according to organisational procedures</w:t>
            </w:r>
          </w:p>
        </w:tc>
      </w:tr>
      <w:tr w:rsidTr="00B935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rPr>
                <w:rStyle w:val="SpecialBold"/>
              </w:rPr>
              <w:t>Operate steering gear and deck machinery</w:t>
            </w: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2.1</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Suitable personal protective equipment is selected and us</w:t>
            </w:r>
            <w:r w:rsidRPr="0074324B">
              <w:t>ed according to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2.2</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Steering gear and deck machinery are operated in a safe and controlled manner</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2.3</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Performance and efficiency of steering gear and deck machinery operations is monitored</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2.4</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Safe operational practices are used to anticipate and control hazards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2.5</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 xml:space="preserve">Adverse sea and weather conditions which may impact on the operation of steering gear and deck machinery are identified and operational practices </w:t>
            </w:r>
            <w:r w:rsidRPr="0074324B">
              <w:t>are adjusted to maintain safety of vessel and personnel</w:t>
            </w:r>
          </w:p>
        </w:tc>
      </w:tr>
      <w:tr w:rsidTr="00B935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rPr>
                <w:rStyle w:val="SpecialBold"/>
              </w:rPr>
              <w:t>Complete operations</w:t>
            </w: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3.1</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Shut-down procedures are conducted according to manufacturer instructions and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3.2</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Malfunctions, faults, irregular performance or damage to steer</w:t>
            </w:r>
            <w:r w:rsidRPr="0074324B">
              <w:t>ing gear and deck machinery are reported according to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3.3</w:t>
            </w:r>
          </w:p>
        </w:tc>
        <w:tc>
          <w:tcPr>
            <w:tcW w:w="604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Steering gear and deck machinery is cleaned and secured according to organisational procedures</w:t>
            </w:r>
          </w:p>
        </w:tc>
      </w:tr>
      <w:tr w:rsidTr="00B935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3.4</w:t>
            </w:r>
          </w:p>
        </w:tc>
        <w:tc>
          <w:tcPr>
            <w:tcW w:w="6045" w:type="dxa"/>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t>Operational records are completed according to organisational procedures</w:t>
            </w:r>
          </w:p>
        </w:tc>
      </w:tr>
    </w:tbl>
    <w:p w:rsidR="00000000" w:rsidRPr="0074324B" w:rsidP="0074324B">
      <w:pPr>
        <w:pStyle w:val="BodyText"/>
      </w:pPr>
    </w:p>
    <w:p w:rsidR="00000000" w:rsidRPr="0074324B" w:rsidP="0074324B">
      <w:pPr>
        <w:pStyle w:val="AllowPageBreak"/>
      </w:pPr>
    </w:p>
    <w:p w:rsidR="00000000" w:rsidRPr="0074324B" w:rsidP="0074324B">
      <w:pPr>
        <w:pStyle w:val="Heading1"/>
      </w:pPr>
      <w:bookmarkStart w:id="7" w:name="O_597506"/>
      <w:bookmarkEnd w:id="7"/>
      <w:r w:rsidRPr="0074324B">
        <w:t>Foundation Skills</w:t>
      </w:r>
    </w:p>
    <w:tbl>
      <w:tblPr>
        <w:tblW w:w="9498" w:type="dxa"/>
        <w:tblLayout w:type="fixed"/>
        <w:tblCellMar>
          <w:left w:w="62" w:type="dxa"/>
          <w:right w:w="62" w:type="dxa"/>
        </w:tblCellMar>
        <w:tblLook w:val="0000"/>
      </w:tblPr>
      <w:tblGrid>
        <w:gridCol w:w="9498"/>
      </w:tblGrid>
      <w:tr w:rsidTr="0074324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This section describes those language, literacy, numeracy and employment skills that are essential to performance.</w:t>
            </w:r>
          </w:p>
        </w:tc>
      </w:tr>
      <w:tr w:rsidTr="0074324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t>Foundation skills essential to</w:t>
            </w:r>
            <w:r w:rsidRPr="0074324B">
              <w:t xml:space="preserve"> performance are explicit in the performance criteria of this unit of competency.</w:t>
            </w:r>
          </w:p>
        </w:tc>
      </w:tr>
    </w:tbl>
    <w:p w:rsidR="00000000" w:rsidRPr="0074324B" w:rsidP="0074324B">
      <w:pPr>
        <w:pStyle w:val="BodyText"/>
      </w:pPr>
    </w:p>
    <w:p w:rsidR="00000000" w:rsidRPr="0074324B" w:rsidP="0074324B">
      <w:pPr>
        <w:pStyle w:val="AllowPageBreak"/>
      </w:pPr>
    </w:p>
    <w:p w:rsidR="00000000" w:rsidRPr="0074324B" w:rsidP="0074324B">
      <w:pPr>
        <w:pStyle w:val="Heading1"/>
      </w:pPr>
      <w:bookmarkStart w:id="8" w:name="O_597507"/>
      <w:bookmarkEnd w:id="8"/>
      <w:r w:rsidRPr="0074324B">
        <w:t>Range of Conditions</w:t>
      </w:r>
    </w:p>
    <w:tbl>
      <w:tblPr>
        <w:tblW w:w="9498" w:type="dxa"/>
        <w:tblLayout w:type="fixed"/>
        <w:tblCellMar>
          <w:left w:w="62" w:type="dxa"/>
          <w:right w:w="62" w:type="dxa"/>
        </w:tblCellMar>
        <w:tblLook w:val="0000"/>
      </w:tblPr>
      <w:tblGrid>
        <w:gridCol w:w="2735"/>
        <w:gridCol w:w="6763"/>
      </w:tblGrid>
      <w:tr w:rsidTr="0074324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4324B" w:rsidP="0074324B">
            <w:pPr>
              <w:pStyle w:val="BodyText"/>
            </w:pPr>
            <w:r w:rsidRPr="0074324B">
              <w:t>Specifies different work environments and conditions that may affect performance. Essential operating conditions that may be present (depending on the work situation, needs of the candidate, accessibility of the item, and local industry and regional contex</w:t>
            </w:r>
            <w:r w:rsidRPr="0074324B">
              <w:t>ts) are included.</w:t>
            </w:r>
          </w:p>
          <w:p w:rsidR="00000000" w:rsidRPr="0074324B" w:rsidP="0074324B">
            <w:pPr>
              <w:pStyle w:val="BodyText"/>
            </w:pPr>
          </w:p>
          <w:p w:rsidR="00000000" w:rsidP="0074324B">
            <w:pPr>
              <w:pStyle w:val="BodyText"/>
              <w:rPr>
                <w:lang w:val="en-NZ"/>
              </w:rPr>
            </w:pPr>
            <w:r w:rsidRPr="0074324B">
              <w:t>Range is restricted to essential operating conditions and any other variables essential to the work environment.</w:t>
            </w:r>
          </w:p>
        </w:tc>
      </w:tr>
      <w:tr w:rsidTr="0074324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4324B">
            <w:pPr>
              <w:pStyle w:val="BodyText"/>
              <w:rPr>
                <w:lang w:val="en-NZ"/>
              </w:rPr>
            </w:pPr>
            <w:r w:rsidRPr="0074324B">
              <w:t>Steering gear or deck machinery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4324B" w:rsidP="0074324B">
            <w:pPr>
              <w:pStyle w:val="ListBullet"/>
            </w:pPr>
            <w:r w:rsidRPr="0074324B">
              <w:t>basic hydraulic systems</w:t>
            </w:r>
          </w:p>
          <w:p w:rsidR="00000000" w:rsidRPr="0074324B" w:rsidP="0074324B">
            <w:pPr>
              <w:pStyle w:val="ListBullet"/>
            </w:pPr>
            <w:r w:rsidRPr="0074324B">
              <w:t xml:space="preserve">cranes </w:t>
            </w:r>
          </w:p>
          <w:p w:rsidR="00000000" w:rsidRPr="0074324B" w:rsidP="0074324B">
            <w:pPr>
              <w:pStyle w:val="ListBullet"/>
            </w:pPr>
            <w:r w:rsidRPr="0074324B">
              <w:t>emergency steering gear</w:t>
            </w:r>
          </w:p>
          <w:p w:rsidR="00000000" w:rsidRPr="0074324B" w:rsidP="0074324B">
            <w:pPr>
              <w:pStyle w:val="ListBullet"/>
            </w:pPr>
            <w:r w:rsidRPr="0074324B">
              <w:t>fishing gear</w:t>
            </w:r>
          </w:p>
          <w:p w:rsidR="00000000" w:rsidRPr="0074324B" w:rsidP="0074324B">
            <w:pPr>
              <w:pStyle w:val="ListBullet"/>
            </w:pPr>
            <w:r w:rsidRPr="0074324B">
              <w:t>steering gear</w:t>
            </w:r>
          </w:p>
          <w:p w:rsidR="00000000" w:rsidRPr="0074324B" w:rsidP="0074324B">
            <w:pPr>
              <w:pStyle w:val="ListBullet"/>
            </w:pPr>
            <w:r w:rsidRPr="0074324B">
              <w:t>winches and capstans</w:t>
            </w:r>
          </w:p>
          <w:p w:rsidR="00000000" w:rsidRPr="0074324B" w:rsidP="0074324B">
            <w:pPr>
              <w:pStyle w:val="ListBullet"/>
            </w:pPr>
            <w:r w:rsidRPr="0074324B">
              <w:t>windlass</w:t>
            </w:r>
          </w:p>
        </w:tc>
      </w:tr>
    </w:tbl>
    <w:p w:rsidR="00000000" w:rsidRPr="0074324B" w:rsidP="0074324B">
      <w:pPr>
        <w:pStyle w:val="BodyText"/>
      </w:pPr>
    </w:p>
    <w:p w:rsidR="00000000" w:rsidRPr="0074324B" w:rsidP="0074324B">
      <w:pPr>
        <w:pStyle w:val="AllowPageBreak"/>
      </w:pPr>
    </w:p>
    <w:p w:rsidR="00000000" w:rsidRPr="0074324B" w:rsidP="0074324B">
      <w:pPr>
        <w:pStyle w:val="Heading1"/>
      </w:pPr>
      <w:bookmarkStart w:id="9" w:name="O_597508"/>
      <w:bookmarkEnd w:id="9"/>
      <w:r w:rsidRPr="0074324B">
        <w:t>Unit Mapping Information</w:t>
      </w:r>
    </w:p>
    <w:p w:rsidR="00000000" w:rsidRPr="0074324B" w:rsidP="00B93592">
      <w:pPr>
        <w:pStyle w:val="BodyText"/>
      </w:pPr>
      <w:r w:rsidRPr="0074324B">
        <w:t>This is a new unit. This unit is equivalent to MARC4004A Operate deck machinery and steering gear on a vessel up to 80 metres.</w:t>
      </w:r>
    </w:p>
    <w:p w:rsidR="00000000" w:rsidRPr="0074324B" w:rsidP="0074324B">
      <w:pPr>
        <w:pStyle w:val="Heading1"/>
      </w:pPr>
      <w:bookmarkStart w:id="10" w:name="O_597515"/>
      <w:bookmarkEnd w:id="10"/>
      <w:r w:rsidRPr="0074324B">
        <w:t>Links</w:t>
      </w:r>
    </w:p>
    <w:p w:rsidR="00000000" w:rsidRPr="0074324B" w:rsidP="00B93592">
      <w:pPr>
        <w:pStyle w:val="BodyText"/>
      </w:pPr>
      <w:r w:rsidRPr="0074324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6589E">
        <w:rPr>
          <w:rStyle w:val="Hyperlink"/>
        </w:rPr>
        <w:t>https://vetnet.gov.au/Pages/TrainingDocs.aspx?q=772efb7b-4cce-47fe-9bbd-ee3b1d1eb4c2</w:t>
      </w:r>
      <w:r>
        <w:fldChar w:fldCharType="end"/>
      </w:r>
    </w:p>
    <w:p w:rsidR="00000000" w:rsidRPr="0074324B" w:rsidP="0074324B"/>
    <w:sectPr w:rsidSect="00743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4B" w:rsidRPr="00B93592" w:rsidP="00B93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92" w:rsidP="00743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592" w:rsidP="0074324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3592" w:rsidP="00743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24B" w:rsidRPr="00B93592" w:rsidP="00B935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592" w:rsidRPr="002D2AF8" w:rsidP="0074324B">
    <w:pPr>
      <w:pStyle w:val="Header"/>
      <w:framePr w:wrap="around"/>
    </w:pPr>
    <w:r>
      <w:fldChar w:fldCharType="begin"/>
    </w:r>
    <w:r>
      <w:instrText xml:space="preserve"> TITLE   \* MERGEFORMAT </w:instrText>
    </w:r>
    <w:r>
      <w:fldChar w:fldCharType="separate"/>
    </w:r>
    <w:r>
      <w:t>MARC014 Operate deck machinery and steering gear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93592" w:rsidP="00743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6D5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06F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24B"/>
    <w:pPr>
      <w:spacing w:before="360" w:after="60"/>
      <w:outlineLvl w:val="0"/>
    </w:pPr>
    <w:rPr>
      <w:sz w:val="32"/>
    </w:rPr>
  </w:style>
  <w:style w:type="paragraph" w:styleId="Heading2">
    <w:name w:val="heading 2"/>
    <w:basedOn w:val="HeadingBase"/>
    <w:next w:val="BodyText"/>
    <w:link w:val="Heading2Char"/>
    <w:qFormat/>
    <w:rsid w:val="0074324B"/>
    <w:pPr>
      <w:keepLines/>
      <w:spacing w:before="240" w:after="120"/>
      <w:outlineLvl w:val="1"/>
    </w:pPr>
    <w:rPr>
      <w:sz w:val="28"/>
      <w:szCs w:val="40"/>
    </w:rPr>
  </w:style>
  <w:style w:type="paragraph" w:styleId="Heading3">
    <w:name w:val="heading 3"/>
    <w:basedOn w:val="HeadingBase"/>
    <w:next w:val="BodyText"/>
    <w:link w:val="Heading3Char"/>
    <w:qFormat/>
    <w:rsid w:val="0074324B"/>
    <w:pPr>
      <w:spacing w:before="180" w:after="120"/>
      <w:outlineLvl w:val="2"/>
    </w:pPr>
    <w:rPr>
      <w:spacing w:val="-10"/>
      <w:kern w:val="32"/>
    </w:rPr>
  </w:style>
  <w:style w:type="paragraph" w:styleId="Heading4">
    <w:name w:val="heading 4"/>
    <w:basedOn w:val="HeadingBase"/>
    <w:next w:val="BodyText"/>
    <w:link w:val="Heading4Char"/>
    <w:qFormat/>
    <w:rsid w:val="0074324B"/>
    <w:pPr>
      <w:spacing w:before="160" w:after="120"/>
      <w:outlineLvl w:val="3"/>
    </w:pPr>
    <w:rPr>
      <w:sz w:val="22"/>
    </w:rPr>
  </w:style>
  <w:style w:type="paragraph" w:styleId="Heading5">
    <w:name w:val="heading 5"/>
    <w:basedOn w:val="HeadingBase"/>
    <w:next w:val="Normal"/>
    <w:link w:val="Heading5Char"/>
    <w:qFormat/>
    <w:rsid w:val="0074324B"/>
    <w:pPr>
      <w:spacing w:before="80"/>
      <w:outlineLvl w:val="4"/>
    </w:pPr>
    <w:rPr>
      <w:color w:val="918585"/>
      <w:sz w:val="20"/>
    </w:rPr>
  </w:style>
  <w:style w:type="paragraph" w:styleId="Heading6">
    <w:name w:val="heading 6"/>
    <w:basedOn w:val="HeadingBase"/>
    <w:next w:val="Normal"/>
    <w:link w:val="Heading6Char"/>
    <w:qFormat/>
    <w:rsid w:val="0074324B"/>
    <w:pPr>
      <w:spacing w:before="60"/>
      <w:outlineLvl w:val="5"/>
    </w:pPr>
    <w:rPr>
      <w:color w:val="918585"/>
      <w:sz w:val="20"/>
    </w:rPr>
  </w:style>
  <w:style w:type="paragraph" w:styleId="Heading7">
    <w:name w:val="heading 7"/>
    <w:basedOn w:val="Normal"/>
    <w:next w:val="Normal"/>
    <w:link w:val="Heading7Char"/>
    <w:qFormat/>
    <w:rsid w:val="0074324B"/>
    <w:pPr>
      <w:ind w:left="720"/>
      <w:outlineLvl w:val="6"/>
    </w:pPr>
    <w:rPr>
      <w:i/>
    </w:rPr>
  </w:style>
  <w:style w:type="paragraph" w:styleId="Heading8">
    <w:name w:val="heading 8"/>
    <w:basedOn w:val="Normal"/>
    <w:next w:val="Normal"/>
    <w:link w:val="Heading8Char"/>
    <w:qFormat/>
    <w:rsid w:val="0074324B"/>
    <w:pPr>
      <w:ind w:left="720"/>
      <w:outlineLvl w:val="7"/>
    </w:pPr>
    <w:rPr>
      <w:i/>
    </w:rPr>
  </w:style>
  <w:style w:type="paragraph" w:styleId="Heading9">
    <w:name w:val="heading 9"/>
    <w:basedOn w:val="Normal"/>
    <w:next w:val="Normal"/>
    <w:link w:val="Heading9Char"/>
    <w:qFormat/>
    <w:rsid w:val="0074324B"/>
    <w:pPr>
      <w:ind w:left="720"/>
      <w:outlineLvl w:val="8"/>
    </w:pPr>
    <w:rPr>
      <w:i/>
    </w:rPr>
  </w:style>
  <w:style w:type="character" w:default="1" w:styleId="DefaultParagraphFont">
    <w:name w:val="Default Paragraph Font"/>
    <w:uiPriority w:val="1"/>
    <w:unhideWhenUsed/>
    <w:rsid w:val="00743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24B"/>
  </w:style>
  <w:style w:type="character" w:customStyle="1" w:styleId="Heading1Char">
    <w:name w:val="Heading 1 Char"/>
    <w:basedOn w:val="DefaultParagraphFont"/>
    <w:link w:val="Heading1"/>
    <w:rsid w:val="0074324B"/>
    <w:rPr>
      <w:rFonts w:ascii="Times New Roman" w:eastAsia="Times New Roman" w:hAnsi="Times New Roman" w:cs="Times New Roman"/>
      <w:b/>
      <w:sz w:val="32"/>
      <w:szCs w:val="20"/>
      <w:lang w:eastAsia="en-US"/>
    </w:rPr>
  </w:style>
  <w:style w:type="paragraph" w:styleId="BodyText">
    <w:name w:val="Body Text"/>
    <w:basedOn w:val="Normal"/>
    <w:link w:val="BodyTextChar"/>
    <w:rsid w:val="00743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24B"/>
    <w:rPr>
      <w:rFonts w:ascii="Times New Roman" w:eastAsia="Times New Roman" w:hAnsi="Times New Roman" w:cs="Times New Roman"/>
      <w:sz w:val="24"/>
      <w:lang w:eastAsia="en-US"/>
    </w:rPr>
  </w:style>
  <w:style w:type="paragraph" w:styleId="ListBullet">
    <w:name w:val="List Bullet"/>
    <w:basedOn w:val="List"/>
    <w:rsid w:val="0074324B"/>
    <w:pPr>
      <w:numPr>
        <w:numId w:val="11"/>
      </w:numPr>
      <w:tabs>
        <w:tab w:val="clear" w:pos="340"/>
      </w:tabs>
      <w:spacing w:before="40" w:after="40"/>
    </w:pPr>
  </w:style>
  <w:style w:type="character" w:customStyle="1" w:styleId="SpecialBold">
    <w:name w:val="Special Bold"/>
    <w:basedOn w:val="DefaultParagraphFont"/>
    <w:rsid w:val="0074324B"/>
    <w:rPr>
      <w:b/>
      <w:spacing w:val="0"/>
    </w:rPr>
  </w:style>
  <w:style w:type="paragraph" w:customStyle="1" w:styleId="SuperHeading">
    <w:name w:val="SuperHeading"/>
    <w:basedOn w:val="Normal"/>
    <w:rsid w:val="0074324B"/>
    <w:pPr>
      <w:spacing w:before="240" w:after="120"/>
      <w:outlineLvl w:val="0"/>
    </w:pPr>
    <w:rPr>
      <w:rFonts w:ascii="Times New Roman" w:hAnsi="Times New Roman"/>
      <w:b/>
      <w:sz w:val="32"/>
    </w:rPr>
  </w:style>
  <w:style w:type="paragraph" w:customStyle="1" w:styleId="AllowPageBreak">
    <w:name w:val="AllowPageBreak"/>
    <w:rsid w:val="00743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24B"/>
    <w:rPr>
      <w:rFonts w:ascii="Courier New" w:eastAsia="Times New Roman" w:hAnsi="Courier New" w:cs="Times New Roman"/>
      <w:i/>
      <w:szCs w:val="20"/>
      <w:lang w:eastAsia="en-US"/>
    </w:rPr>
  </w:style>
  <w:style w:type="paragraph" w:customStyle="1" w:styleId="HeadingBase">
    <w:name w:val="Heading Base"/>
    <w:rsid w:val="00743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24B"/>
    <w:pPr>
      <w:tabs>
        <w:tab w:val="right" w:leader="dot" w:pos="9072"/>
      </w:tabs>
      <w:ind w:left="567"/>
    </w:pPr>
    <w:rPr>
      <w:szCs w:val="22"/>
    </w:rPr>
  </w:style>
  <w:style w:type="paragraph" w:customStyle="1" w:styleId="TOCBase">
    <w:name w:val="TOC Base"/>
    <w:rsid w:val="00743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24B"/>
    <w:pPr>
      <w:tabs>
        <w:tab w:val="right" w:leader="dot" w:pos="9072"/>
      </w:tabs>
      <w:spacing w:before="40" w:after="40"/>
      <w:ind w:left="284"/>
    </w:pPr>
    <w:rPr>
      <w:rFonts w:ascii="Times New Roman" w:hAnsi="Times New Roman"/>
    </w:rPr>
  </w:style>
  <w:style w:type="paragraph" w:styleId="TOC1">
    <w:name w:val="toc 1"/>
    <w:basedOn w:val="TOCBase"/>
    <w:next w:val="Normal"/>
    <w:rsid w:val="00743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24B"/>
    <w:rPr>
      <w:rFonts w:ascii="Times New Roman" w:eastAsia="Times New Roman" w:hAnsi="Times New Roman" w:cs="Times New Roman"/>
      <w:sz w:val="16"/>
      <w:lang w:eastAsia="en-US"/>
    </w:rPr>
  </w:style>
  <w:style w:type="paragraph" w:styleId="Title">
    <w:name w:val="Title"/>
    <w:basedOn w:val="HeadingBase"/>
    <w:link w:val="TitleChar"/>
    <w:qFormat/>
    <w:rsid w:val="0074324B"/>
    <w:pPr>
      <w:spacing w:before="5040"/>
      <w:jc w:val="center"/>
    </w:pPr>
    <w:rPr>
      <w:sz w:val="48"/>
      <w:szCs w:val="72"/>
      <w:lang w:val="en-US"/>
    </w:rPr>
  </w:style>
  <w:style w:type="character" w:customStyle="1" w:styleId="TitleChar">
    <w:name w:val="Title Char"/>
    <w:basedOn w:val="DefaultParagraphFont"/>
    <w:link w:val="Title"/>
    <w:rsid w:val="00743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24B"/>
    <w:pPr>
      <w:tabs>
        <w:tab w:val="left" w:pos="3600"/>
        <w:tab w:val="left" w:pos="3958"/>
      </w:tabs>
    </w:pPr>
  </w:style>
  <w:style w:type="paragraph" w:styleId="List">
    <w:name w:val="List"/>
    <w:basedOn w:val="BodyText"/>
    <w:next w:val="BodyText"/>
    <w:rsid w:val="0074324B"/>
    <w:pPr>
      <w:tabs>
        <w:tab w:val="left" w:pos="340"/>
      </w:tabs>
      <w:spacing w:before="60" w:after="60"/>
      <w:ind w:left="340" w:hanging="340"/>
    </w:pPr>
  </w:style>
  <w:style w:type="paragraph" w:customStyle="1" w:styleId="Note">
    <w:name w:val="Note"/>
    <w:basedOn w:val="BodyText"/>
    <w:rsid w:val="00743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24B"/>
    <w:pPr>
      <w:framePr w:wrap="auto" w:hAnchor="text" w:y="6049"/>
    </w:pPr>
    <w:rPr>
      <w:color w:val="000000"/>
      <w:sz w:val="40"/>
    </w:rPr>
  </w:style>
  <w:style w:type="paragraph" w:customStyle="1" w:styleId="TOCTitle">
    <w:name w:val="TOCTitle"/>
    <w:basedOn w:val="Heading1"/>
    <w:rsid w:val="0074324B"/>
    <w:pPr>
      <w:spacing w:after="240"/>
      <w:jc w:val="center"/>
      <w:outlineLvl w:val="9"/>
    </w:pPr>
    <w:rPr>
      <w:caps/>
    </w:rPr>
  </w:style>
  <w:style w:type="paragraph" w:customStyle="1" w:styleId="Version">
    <w:name w:val="Version"/>
    <w:rsid w:val="00743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324B"/>
    <w:pPr>
      <w:numPr>
        <w:numId w:val="12"/>
      </w:numPr>
      <w:tabs>
        <w:tab w:val="clear" w:pos="680"/>
      </w:tabs>
    </w:pPr>
  </w:style>
  <w:style w:type="paragraph" w:styleId="Index1">
    <w:name w:val="index 1"/>
    <w:basedOn w:val="Normal"/>
    <w:next w:val="Normal"/>
    <w:semiHidden/>
    <w:rsid w:val="0074324B"/>
    <w:pPr>
      <w:keepNext w:val="0"/>
      <w:tabs>
        <w:tab w:val="right" w:pos="4176"/>
      </w:tabs>
      <w:ind w:left="198" w:hanging="198"/>
    </w:pPr>
    <w:rPr>
      <w:rFonts w:ascii="Garamond" w:hAnsi="Garamond"/>
    </w:rPr>
  </w:style>
  <w:style w:type="paragraph" w:styleId="IndexHeading">
    <w:name w:val="index heading"/>
    <w:basedOn w:val="Normal"/>
    <w:next w:val="Index1"/>
    <w:semiHidden/>
    <w:rsid w:val="0074324B"/>
    <w:pPr>
      <w:spacing w:before="120" w:after="120"/>
    </w:pPr>
    <w:rPr>
      <w:rFonts w:ascii="Arial" w:hAnsi="Arial"/>
      <w:b/>
      <w:color w:val="918585"/>
      <w:sz w:val="24"/>
    </w:rPr>
  </w:style>
  <w:style w:type="paragraph" w:styleId="Header">
    <w:name w:val="header"/>
    <w:basedOn w:val="Normal"/>
    <w:link w:val="HeaderChar"/>
    <w:rsid w:val="00743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24B"/>
    <w:rPr>
      <w:rFonts w:ascii="Times New Roman" w:eastAsia="Times New Roman" w:hAnsi="Times New Roman" w:cs="Times New Roman"/>
      <w:sz w:val="16"/>
      <w:szCs w:val="20"/>
      <w:lang w:val="en-GB" w:eastAsia="en-US"/>
    </w:rPr>
  </w:style>
  <w:style w:type="paragraph" w:customStyle="1" w:styleId="Chapter">
    <w:name w:val="Chapter"/>
    <w:basedOn w:val="Normal"/>
    <w:rsid w:val="0074324B"/>
    <w:pPr>
      <w:spacing w:before="240"/>
    </w:pPr>
    <w:rPr>
      <w:rFonts w:ascii="Times New Roman" w:hAnsi="Times New Roman"/>
      <w:smallCaps/>
      <w:spacing w:val="80"/>
      <w:sz w:val="28"/>
    </w:rPr>
  </w:style>
  <w:style w:type="paragraph" w:customStyle="1" w:styleId="InChapter">
    <w:name w:val="InChapter"/>
    <w:basedOn w:val="Heading3"/>
    <w:rsid w:val="0074324B"/>
    <w:pPr>
      <w:spacing w:after="240"/>
      <w:outlineLvl w:val="9"/>
    </w:pPr>
    <w:rPr>
      <w:noProof/>
    </w:rPr>
  </w:style>
  <w:style w:type="paragraph" w:styleId="Index2">
    <w:name w:val="index 2"/>
    <w:basedOn w:val="Normal"/>
    <w:next w:val="Normal"/>
    <w:semiHidden/>
    <w:rsid w:val="0074324B"/>
    <w:pPr>
      <w:tabs>
        <w:tab w:val="right" w:pos="4176"/>
      </w:tabs>
      <w:ind w:left="568" w:hanging="284"/>
    </w:pPr>
    <w:rPr>
      <w:rFonts w:ascii="Garamond" w:hAnsi="Garamond"/>
    </w:rPr>
  </w:style>
  <w:style w:type="paragraph" w:customStyle="1" w:styleId="Byline">
    <w:name w:val="Byline"/>
    <w:rsid w:val="00743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24B"/>
    <w:pPr>
      <w:tabs>
        <w:tab w:val="clear" w:pos="3600"/>
        <w:tab w:val="clear" w:pos="3958"/>
      </w:tabs>
      <w:jc w:val="right"/>
    </w:pPr>
  </w:style>
  <w:style w:type="character" w:styleId="Emphasis">
    <w:name w:val="Emphasis"/>
    <w:basedOn w:val="DefaultParagraphFont"/>
    <w:qFormat/>
    <w:rsid w:val="0074324B"/>
    <w:rPr>
      <w:i/>
    </w:rPr>
  </w:style>
  <w:style w:type="paragraph" w:styleId="Caption">
    <w:name w:val="caption"/>
    <w:basedOn w:val="BodyText"/>
    <w:next w:val="Normal"/>
    <w:qFormat/>
    <w:rsid w:val="0074324B"/>
    <w:pPr>
      <w:framePr w:w="2268" w:hSpace="181" w:vSpace="181" w:wrap="around" w:vAnchor="text" w:hAnchor="page" w:x="1135" w:y="285" w:anchorLock="1"/>
    </w:pPr>
    <w:rPr>
      <w:i/>
    </w:rPr>
  </w:style>
  <w:style w:type="paragraph" w:customStyle="1" w:styleId="MiniTOCTitle">
    <w:name w:val="MiniTOCTitle"/>
    <w:basedOn w:val="Heading4"/>
    <w:rsid w:val="0074324B"/>
    <w:pPr>
      <w:spacing w:before="240"/>
      <w:outlineLvl w:val="9"/>
    </w:pPr>
    <w:rPr>
      <w:noProof/>
      <w:sz w:val="24"/>
    </w:rPr>
  </w:style>
  <w:style w:type="paragraph" w:customStyle="1" w:styleId="MiniTOCItem">
    <w:name w:val="MiniTOCItem"/>
    <w:basedOn w:val="ListBullet"/>
    <w:rsid w:val="0074324B"/>
    <w:pPr>
      <w:numPr>
        <w:numId w:val="0"/>
      </w:numPr>
      <w:tabs>
        <w:tab w:val="right" w:leader="dot" w:pos="6521"/>
      </w:tabs>
      <w:spacing w:before="0" w:after="0"/>
    </w:pPr>
  </w:style>
  <w:style w:type="paragraph" w:customStyle="1" w:styleId="TOFTitle">
    <w:name w:val="TOFTitle"/>
    <w:basedOn w:val="TOCTitle"/>
    <w:rsid w:val="0074324B"/>
  </w:style>
  <w:style w:type="paragraph" w:styleId="TableofFigures">
    <w:name w:val="table of figures"/>
    <w:basedOn w:val="Normal"/>
    <w:next w:val="Normal"/>
    <w:semiHidden/>
    <w:rsid w:val="0074324B"/>
    <w:pPr>
      <w:tabs>
        <w:tab w:val="right" w:leader="dot" w:pos="9072"/>
      </w:tabs>
      <w:ind w:left="970" w:hanging="403"/>
    </w:pPr>
    <w:rPr>
      <w:rFonts w:ascii="Times New Roman" w:hAnsi="Times New Roman"/>
      <w:b/>
    </w:rPr>
  </w:style>
  <w:style w:type="paragraph" w:styleId="ListNumber">
    <w:name w:val="List Number"/>
    <w:basedOn w:val="List"/>
    <w:rsid w:val="0074324B"/>
    <w:pPr>
      <w:numPr>
        <w:numId w:val="14"/>
      </w:numPr>
      <w:tabs>
        <w:tab w:val="clear" w:pos="340"/>
      </w:tabs>
    </w:pPr>
  </w:style>
  <w:style w:type="character" w:customStyle="1" w:styleId="WingdingSymbols">
    <w:name w:val="Wingding Symbols"/>
    <w:rsid w:val="0074324B"/>
    <w:rPr>
      <w:rFonts w:ascii="Wingdings" w:hAnsi="Wingdings"/>
    </w:rPr>
  </w:style>
  <w:style w:type="paragraph" w:customStyle="1" w:styleId="TableHeading">
    <w:name w:val="Table Heading"/>
    <w:basedOn w:val="HeadingBase"/>
    <w:rsid w:val="0074324B"/>
    <w:pPr>
      <w:keepLines/>
      <w:pBdr>
        <w:bottom w:val="single" w:sz="6" w:space="1" w:color="918585"/>
      </w:pBdr>
      <w:spacing w:before="240"/>
    </w:pPr>
  </w:style>
  <w:style w:type="character" w:customStyle="1" w:styleId="HotSpot">
    <w:name w:val="HotSpot"/>
    <w:rsid w:val="0074324B"/>
    <w:rPr>
      <w:color w:val="0033CC"/>
      <w:u w:val="none"/>
    </w:rPr>
  </w:style>
  <w:style w:type="paragraph" w:customStyle="1" w:styleId="BodyTextRight">
    <w:name w:val="Body Text Right"/>
    <w:basedOn w:val="BodyText"/>
    <w:rsid w:val="0074324B"/>
    <w:pPr>
      <w:spacing w:before="0" w:after="0"/>
      <w:jc w:val="right"/>
    </w:pPr>
  </w:style>
  <w:style w:type="paragraph" w:styleId="Index3">
    <w:name w:val="index 3"/>
    <w:basedOn w:val="ListNumber2"/>
    <w:next w:val="Normal"/>
    <w:semiHidden/>
    <w:rsid w:val="0074324B"/>
    <w:pPr>
      <w:numPr>
        <w:numId w:val="0"/>
      </w:numPr>
      <w:tabs>
        <w:tab w:val="right" w:leader="dot" w:pos="4176"/>
      </w:tabs>
    </w:pPr>
  </w:style>
  <w:style w:type="paragraph" w:styleId="ListNumber2">
    <w:name w:val="List Number 2"/>
    <w:basedOn w:val="List2"/>
    <w:rsid w:val="0074324B"/>
    <w:pPr>
      <w:numPr>
        <w:numId w:val="9"/>
      </w:numPr>
      <w:tabs>
        <w:tab w:val="clear" w:pos="1060"/>
      </w:tabs>
    </w:pPr>
  </w:style>
  <w:style w:type="paragraph" w:customStyle="1" w:styleId="MarginNote">
    <w:name w:val="Margin Note"/>
    <w:basedOn w:val="BodyText"/>
    <w:rsid w:val="00743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24B"/>
    <w:rPr>
      <w:sz w:val="32"/>
    </w:rPr>
  </w:style>
  <w:style w:type="paragraph" w:customStyle="1" w:styleId="HeadingProcedure">
    <w:name w:val="Heading Procedure"/>
    <w:basedOn w:val="HeadingBase"/>
    <w:next w:val="Normal"/>
    <w:rsid w:val="0074324B"/>
    <w:pPr>
      <w:tabs>
        <w:tab w:val="left" w:pos="0"/>
      </w:tabs>
      <w:spacing w:before="120" w:after="60"/>
    </w:pPr>
    <w:rPr>
      <w:i/>
      <w:color w:val="918585"/>
      <w:sz w:val="22"/>
    </w:rPr>
  </w:style>
  <w:style w:type="paragraph" w:customStyle="1" w:styleId="TableBodyText">
    <w:name w:val="Table Body Text"/>
    <w:basedOn w:val="BodyText"/>
    <w:rsid w:val="0074324B"/>
    <w:pPr>
      <w:spacing w:before="60" w:after="60"/>
    </w:pPr>
  </w:style>
  <w:style w:type="paragraph" w:styleId="ListContinue">
    <w:name w:val="List Continue"/>
    <w:basedOn w:val="List"/>
    <w:rsid w:val="0074324B"/>
    <w:pPr>
      <w:ind w:firstLine="0"/>
    </w:pPr>
  </w:style>
  <w:style w:type="paragraph" w:customStyle="1" w:styleId="ListNote">
    <w:name w:val="List Note"/>
    <w:basedOn w:val="List"/>
    <w:rsid w:val="0074324B"/>
    <w:pPr>
      <w:pBdr>
        <w:top w:val="single" w:sz="6" w:space="2" w:color="918585"/>
        <w:bottom w:val="single" w:sz="6" w:space="2" w:color="918585"/>
      </w:pBdr>
      <w:tabs>
        <w:tab w:val="left" w:pos="1021"/>
      </w:tabs>
      <w:ind w:firstLine="0"/>
    </w:pPr>
  </w:style>
  <w:style w:type="paragraph" w:customStyle="1" w:styleId="Warning">
    <w:name w:val="Warning"/>
    <w:basedOn w:val="BodyText"/>
    <w:rsid w:val="0074324B"/>
    <w:pPr>
      <w:shd w:val="clear" w:color="auto" w:fill="D9D9D9"/>
      <w:tabs>
        <w:tab w:val="left" w:pos="992"/>
      </w:tabs>
      <w:ind w:left="119" w:right="119"/>
    </w:pPr>
    <w:rPr>
      <w:sz w:val="20"/>
    </w:rPr>
  </w:style>
  <w:style w:type="paragraph" w:customStyle="1" w:styleId="MarginIcons">
    <w:name w:val="Margin Icons"/>
    <w:basedOn w:val="BodyText"/>
    <w:rsid w:val="00743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24B"/>
    <w:rPr>
      <w:rFonts w:ascii="Courier New" w:hAnsi="Courier New"/>
    </w:rPr>
  </w:style>
  <w:style w:type="paragraph" w:customStyle="1" w:styleId="NoteBullet">
    <w:name w:val="Note Bullet"/>
    <w:basedOn w:val="Note"/>
    <w:rsid w:val="0074324B"/>
    <w:pPr>
      <w:tabs>
        <w:tab w:val="clear" w:pos="680"/>
      </w:tabs>
      <w:spacing w:before="60" w:after="60"/>
    </w:pPr>
  </w:style>
  <w:style w:type="paragraph" w:customStyle="1" w:styleId="SubHeading2">
    <w:name w:val="SubHeading2"/>
    <w:basedOn w:val="HeadingBase"/>
    <w:rsid w:val="0074324B"/>
    <w:pPr>
      <w:spacing w:before="240" w:after="60"/>
    </w:pPr>
    <w:rPr>
      <w:sz w:val="20"/>
    </w:rPr>
  </w:style>
  <w:style w:type="paragraph" w:customStyle="1" w:styleId="SubHeading1">
    <w:name w:val="SubHeading1"/>
    <w:basedOn w:val="HeadingBase"/>
    <w:rsid w:val="0074324B"/>
    <w:pPr>
      <w:spacing w:before="240" w:after="60"/>
    </w:pPr>
    <w:rPr>
      <w:color w:val="918585"/>
      <w:sz w:val="22"/>
    </w:rPr>
  </w:style>
  <w:style w:type="paragraph" w:customStyle="1" w:styleId="SideHeading">
    <w:name w:val="Side Heading"/>
    <w:basedOn w:val="HeadingBase"/>
    <w:rsid w:val="00743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24B"/>
    <w:pPr>
      <w:numPr>
        <w:numId w:val="10"/>
      </w:numPr>
    </w:pPr>
  </w:style>
  <w:style w:type="paragraph" w:styleId="PlainText">
    <w:name w:val="Plain Text"/>
    <w:basedOn w:val="Normal"/>
    <w:link w:val="PlainTextChar"/>
    <w:rsid w:val="0074324B"/>
    <w:rPr>
      <w:sz w:val="20"/>
    </w:rPr>
  </w:style>
  <w:style w:type="character" w:customStyle="1" w:styleId="PlainTextChar">
    <w:name w:val="Plain Text Char"/>
    <w:basedOn w:val="DefaultParagraphFont"/>
    <w:link w:val="PlainText"/>
    <w:rsid w:val="0074324B"/>
    <w:rPr>
      <w:rFonts w:ascii="Courier New" w:eastAsia="Times New Roman" w:hAnsi="Courier New" w:cs="Times New Roman"/>
      <w:sz w:val="20"/>
      <w:szCs w:val="20"/>
      <w:lang w:eastAsia="en-US"/>
    </w:rPr>
  </w:style>
  <w:style w:type="character" w:customStyle="1" w:styleId="MenuOption">
    <w:name w:val="Menu Option"/>
    <w:basedOn w:val="DefaultParagraphFont"/>
    <w:rsid w:val="0074324B"/>
    <w:rPr>
      <w:b/>
      <w:smallCaps/>
    </w:rPr>
  </w:style>
  <w:style w:type="paragraph" w:customStyle="1" w:styleId="TableListNumber">
    <w:name w:val="Table List Number"/>
    <w:basedOn w:val="ListNumber"/>
    <w:rsid w:val="0074324B"/>
    <w:pPr>
      <w:numPr>
        <w:numId w:val="0"/>
      </w:numPr>
    </w:pPr>
  </w:style>
  <w:style w:type="paragraph" w:styleId="TOC4">
    <w:name w:val="toc 4"/>
    <w:basedOn w:val="TOCBase"/>
    <w:next w:val="Normal"/>
    <w:semiHidden/>
    <w:rsid w:val="0074324B"/>
    <w:pPr>
      <w:tabs>
        <w:tab w:val="right" w:leader="dot" w:pos="9071"/>
      </w:tabs>
      <w:ind w:left="1701"/>
    </w:pPr>
  </w:style>
  <w:style w:type="paragraph" w:customStyle="1" w:styleId="ListAlpha">
    <w:name w:val="List Alpha"/>
    <w:basedOn w:val="List"/>
    <w:rsid w:val="0074324B"/>
    <w:pPr>
      <w:numPr>
        <w:numId w:val="8"/>
      </w:numPr>
    </w:pPr>
  </w:style>
  <w:style w:type="paragraph" w:customStyle="1" w:styleId="ListAlpha2">
    <w:name w:val="List Alpha 2"/>
    <w:basedOn w:val="List2"/>
    <w:rsid w:val="0074324B"/>
    <w:pPr>
      <w:numPr>
        <w:numId w:val="7"/>
      </w:numPr>
    </w:pPr>
  </w:style>
  <w:style w:type="paragraph" w:styleId="List2">
    <w:name w:val="List 2"/>
    <w:basedOn w:val="BodyText"/>
    <w:rsid w:val="0074324B"/>
    <w:pPr>
      <w:tabs>
        <w:tab w:val="left" w:pos="680"/>
      </w:tabs>
      <w:spacing w:before="60" w:after="60"/>
      <w:ind w:left="680" w:hanging="340"/>
    </w:pPr>
  </w:style>
  <w:style w:type="paragraph" w:styleId="List3">
    <w:name w:val="List 3"/>
    <w:basedOn w:val="BodyText"/>
    <w:rsid w:val="0074324B"/>
    <w:pPr>
      <w:tabs>
        <w:tab w:val="left" w:pos="1021"/>
      </w:tabs>
      <w:spacing w:before="60" w:after="60"/>
      <w:ind w:left="1020" w:hanging="340"/>
    </w:pPr>
  </w:style>
  <w:style w:type="paragraph" w:styleId="List4">
    <w:name w:val="List 4"/>
    <w:basedOn w:val="BodyText"/>
    <w:rsid w:val="0074324B"/>
    <w:pPr>
      <w:tabs>
        <w:tab w:val="left" w:pos="1361"/>
      </w:tabs>
      <w:spacing w:before="60" w:after="60"/>
      <w:ind w:left="1361" w:hanging="340"/>
    </w:pPr>
  </w:style>
  <w:style w:type="paragraph" w:styleId="List5">
    <w:name w:val="List 5"/>
    <w:basedOn w:val="BodyText"/>
    <w:rsid w:val="0074324B"/>
    <w:pPr>
      <w:tabs>
        <w:tab w:val="left" w:pos="1701"/>
      </w:tabs>
      <w:spacing w:before="60" w:after="60"/>
      <w:ind w:left="1701" w:hanging="340"/>
    </w:pPr>
  </w:style>
  <w:style w:type="paragraph" w:styleId="ListBullet3">
    <w:name w:val="List Bullet 3"/>
    <w:basedOn w:val="List3"/>
    <w:rsid w:val="0074324B"/>
    <w:pPr>
      <w:numPr>
        <w:numId w:val="13"/>
      </w:numPr>
      <w:tabs>
        <w:tab w:val="clear" w:pos="1021"/>
      </w:tabs>
      <w:ind w:left="1037" w:hanging="357"/>
    </w:pPr>
  </w:style>
  <w:style w:type="paragraph" w:styleId="ListBullet4">
    <w:name w:val="List Bullet 4"/>
    <w:basedOn w:val="List4"/>
    <w:rsid w:val="0074324B"/>
    <w:pPr>
      <w:numPr>
        <w:numId w:val="2"/>
      </w:numPr>
      <w:tabs>
        <w:tab w:val="clear" w:pos="1361"/>
      </w:tabs>
    </w:pPr>
  </w:style>
  <w:style w:type="paragraph" w:styleId="ListBullet5">
    <w:name w:val="List Bullet 5"/>
    <w:basedOn w:val="List5"/>
    <w:rsid w:val="0074324B"/>
    <w:pPr>
      <w:numPr>
        <w:numId w:val="3"/>
      </w:numPr>
    </w:pPr>
  </w:style>
  <w:style w:type="paragraph" w:styleId="ListContinue2">
    <w:name w:val="List Continue 2"/>
    <w:basedOn w:val="List2"/>
    <w:rsid w:val="0074324B"/>
    <w:pPr>
      <w:ind w:firstLine="0"/>
    </w:pPr>
  </w:style>
  <w:style w:type="paragraph" w:styleId="ListContinue3">
    <w:name w:val="List Continue 3"/>
    <w:basedOn w:val="List3"/>
    <w:rsid w:val="0074324B"/>
    <w:pPr>
      <w:ind w:left="1021" w:firstLine="0"/>
    </w:pPr>
  </w:style>
  <w:style w:type="paragraph" w:styleId="ListContinue4">
    <w:name w:val="List Continue 4"/>
    <w:basedOn w:val="List4"/>
    <w:rsid w:val="0074324B"/>
    <w:pPr>
      <w:ind w:firstLine="0"/>
    </w:pPr>
  </w:style>
  <w:style w:type="paragraph" w:styleId="ListContinue5">
    <w:name w:val="List Continue 5"/>
    <w:basedOn w:val="List5"/>
    <w:rsid w:val="0074324B"/>
    <w:pPr>
      <w:ind w:firstLine="0"/>
    </w:pPr>
  </w:style>
  <w:style w:type="paragraph" w:styleId="ListNumber3">
    <w:name w:val="List Number 3"/>
    <w:basedOn w:val="List3"/>
    <w:rsid w:val="0074324B"/>
    <w:pPr>
      <w:numPr>
        <w:numId w:val="4"/>
      </w:numPr>
    </w:pPr>
  </w:style>
  <w:style w:type="paragraph" w:styleId="ListNumber4">
    <w:name w:val="List Number 4"/>
    <w:basedOn w:val="List4"/>
    <w:rsid w:val="0074324B"/>
    <w:pPr>
      <w:numPr>
        <w:numId w:val="5"/>
      </w:numPr>
    </w:pPr>
  </w:style>
  <w:style w:type="paragraph" w:styleId="ListNumber5">
    <w:name w:val="List Number 5"/>
    <w:basedOn w:val="List5"/>
    <w:rsid w:val="0074324B"/>
    <w:pPr>
      <w:numPr>
        <w:numId w:val="6"/>
      </w:numPr>
    </w:pPr>
  </w:style>
  <w:style w:type="paragraph" w:styleId="BlockText">
    <w:name w:val="Block Text"/>
    <w:basedOn w:val="Normal"/>
    <w:rsid w:val="0074324B"/>
    <w:pPr>
      <w:spacing w:after="120"/>
      <w:ind w:left="1440" w:right="1440"/>
    </w:pPr>
  </w:style>
  <w:style w:type="character" w:customStyle="1" w:styleId="Subscript">
    <w:name w:val="Subscript"/>
    <w:basedOn w:val="DefaultParagraphFont"/>
    <w:rsid w:val="0074324B"/>
    <w:rPr>
      <w:sz w:val="16"/>
      <w:vertAlign w:val="subscript"/>
    </w:rPr>
  </w:style>
  <w:style w:type="character" w:customStyle="1" w:styleId="Superscript">
    <w:name w:val="Superscript"/>
    <w:basedOn w:val="DefaultParagraphFont"/>
    <w:rsid w:val="0074324B"/>
    <w:rPr>
      <w:sz w:val="16"/>
      <w:vertAlign w:val="superscript"/>
    </w:rPr>
  </w:style>
  <w:style w:type="character" w:customStyle="1" w:styleId="Symbols">
    <w:name w:val="Symbols"/>
    <w:basedOn w:val="DefaultParagraphFont"/>
    <w:rsid w:val="0074324B"/>
    <w:rPr>
      <w:rFonts w:ascii="Symbol" w:hAnsi="Symbol"/>
    </w:rPr>
  </w:style>
  <w:style w:type="character" w:customStyle="1" w:styleId="MenuOptions">
    <w:name w:val="Menu Options"/>
    <w:basedOn w:val="DefaultParagraphFont"/>
    <w:rsid w:val="0074324B"/>
    <w:rPr>
      <w:rFonts w:ascii="Arial Narrow" w:hAnsi="Arial Narrow"/>
      <w:smallCaps/>
    </w:rPr>
  </w:style>
  <w:style w:type="character" w:customStyle="1" w:styleId="Buttons">
    <w:name w:val="Buttons"/>
    <w:basedOn w:val="DefaultParagraphFont"/>
    <w:rsid w:val="0074324B"/>
    <w:rPr>
      <w:b/>
    </w:rPr>
  </w:style>
  <w:style w:type="character" w:customStyle="1" w:styleId="Underlined">
    <w:name w:val="Underlined"/>
    <w:basedOn w:val="DefaultParagraphFont"/>
    <w:rsid w:val="0074324B"/>
    <w:rPr>
      <w:u w:val="single"/>
    </w:rPr>
  </w:style>
  <w:style w:type="paragraph" w:customStyle="1" w:styleId="TableBodyTextRight">
    <w:name w:val="Table Body Text Right"/>
    <w:basedOn w:val="TableBodyText"/>
    <w:rsid w:val="0074324B"/>
    <w:pPr>
      <w:widowControl w:val="0"/>
      <w:autoSpaceDE w:val="0"/>
      <w:autoSpaceDN w:val="0"/>
      <w:adjustRightInd w:val="0"/>
      <w:jc w:val="right"/>
    </w:pPr>
    <w:rPr>
      <w:rFonts w:cs="Arial"/>
      <w:szCs w:val="18"/>
    </w:rPr>
  </w:style>
  <w:style w:type="paragraph" w:customStyle="1" w:styleId="CopyrightText">
    <w:name w:val="Copyright Text"/>
    <w:basedOn w:val="BodyText"/>
    <w:rsid w:val="0074324B"/>
    <w:rPr>
      <w:sz w:val="18"/>
    </w:rPr>
  </w:style>
  <w:style w:type="paragraph" w:customStyle="1" w:styleId="BodySmallRight">
    <w:name w:val="Body Small Right"/>
    <w:basedOn w:val="BodyTextRight"/>
    <w:rsid w:val="0074324B"/>
    <w:rPr>
      <w:sz w:val="18"/>
      <w:szCs w:val="18"/>
    </w:rPr>
  </w:style>
  <w:style w:type="paragraph" w:customStyle="1" w:styleId="MarginEdition">
    <w:name w:val="Margin Edition"/>
    <w:basedOn w:val="MarginNote"/>
    <w:rsid w:val="0074324B"/>
    <w:pPr>
      <w:spacing w:before="0" w:after="0"/>
    </w:pPr>
    <w:rPr>
      <w:rFonts w:ascii="Times New Roman" w:hAnsi="Times New Roman"/>
      <w:color w:val="999999"/>
    </w:rPr>
  </w:style>
  <w:style w:type="paragraph" w:customStyle="1" w:styleId="Spacer">
    <w:name w:val="Spacer"/>
    <w:basedOn w:val="Normal"/>
    <w:rsid w:val="0074324B"/>
    <w:rPr>
      <w:sz w:val="2"/>
      <w:szCs w:val="2"/>
    </w:rPr>
  </w:style>
  <w:style w:type="character" w:customStyle="1" w:styleId="Small">
    <w:name w:val="Small"/>
    <w:basedOn w:val="DefaultParagraphFont"/>
    <w:rsid w:val="0074324B"/>
    <w:rPr>
      <w:sz w:val="16"/>
    </w:rPr>
  </w:style>
  <w:style w:type="paragraph" w:customStyle="1" w:styleId="WideTable">
    <w:name w:val="Wide Table"/>
    <w:basedOn w:val="Normal"/>
    <w:rsid w:val="0074324B"/>
    <w:pPr>
      <w:ind w:left="-1418"/>
    </w:pPr>
    <w:rPr>
      <w:sz w:val="2"/>
      <w:szCs w:val="2"/>
    </w:rPr>
  </w:style>
  <w:style w:type="character" w:styleId="PageNumber">
    <w:name w:val="page number"/>
    <w:basedOn w:val="DefaultParagraphFont"/>
    <w:rsid w:val="0074324B"/>
  </w:style>
  <w:style w:type="paragraph" w:styleId="Quote">
    <w:name w:val="Quote"/>
    <w:basedOn w:val="Heading1"/>
    <w:link w:val="QuoteChar"/>
    <w:qFormat/>
    <w:rsid w:val="0074324B"/>
    <w:rPr>
      <w:b w:val="0"/>
      <w:sz w:val="72"/>
      <w:szCs w:val="72"/>
      <w:lang w:val="en-NZ"/>
    </w:rPr>
  </w:style>
  <w:style w:type="character" w:customStyle="1" w:styleId="QuoteChar">
    <w:name w:val="Quote Char"/>
    <w:basedOn w:val="DefaultParagraphFont"/>
    <w:link w:val="Quote"/>
    <w:rsid w:val="00743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24B"/>
    <w:pPr>
      <w:pageBreakBefore/>
    </w:pPr>
  </w:style>
  <w:style w:type="paragraph" w:customStyle="1" w:styleId="Border">
    <w:name w:val="Border"/>
    <w:basedOn w:val="Normal"/>
    <w:qFormat/>
    <w:rsid w:val="00743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24B"/>
    <w:rPr>
      <w:b/>
      <w:bCs/>
      <w:i/>
      <w:iCs/>
      <w:color w:val="auto"/>
    </w:rPr>
  </w:style>
  <w:style w:type="paragraph" w:styleId="IntenseQuote">
    <w:name w:val="Intense Quote"/>
    <w:basedOn w:val="Normal"/>
    <w:next w:val="Normal"/>
    <w:link w:val="IntenseQuoteChar"/>
    <w:uiPriority w:val="30"/>
    <w:qFormat/>
    <w:rsid w:val="00743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24B"/>
    <w:rPr>
      <w:smallCaps/>
      <w:color w:val="auto"/>
      <w:u w:val="single"/>
    </w:rPr>
  </w:style>
  <w:style w:type="character" w:styleId="IntenseReference">
    <w:name w:val="Intense Reference"/>
    <w:basedOn w:val="DefaultParagraphFont"/>
    <w:uiPriority w:val="32"/>
    <w:qFormat/>
    <w:rsid w:val="0074324B"/>
    <w:rPr>
      <w:b/>
      <w:bCs/>
      <w:smallCaps/>
      <w:color w:val="auto"/>
      <w:spacing w:val="5"/>
      <w:u w:val="single"/>
    </w:rPr>
  </w:style>
  <w:style w:type="paragraph" w:customStyle="1" w:styleId="2ColumnHeading">
    <w:name w:val="2Column Heading"/>
    <w:basedOn w:val="BodyText"/>
    <w:qFormat/>
    <w:rsid w:val="0074324B"/>
    <w:pPr>
      <w:spacing w:after="60"/>
      <w:ind w:left="-2268"/>
    </w:pPr>
    <w:rPr>
      <w:b/>
    </w:rPr>
  </w:style>
  <w:style w:type="paragraph" w:customStyle="1" w:styleId="Heading1TOC">
    <w:name w:val="Heading1 TOC"/>
    <w:basedOn w:val="Normal"/>
    <w:qFormat/>
    <w:rsid w:val="0074324B"/>
    <w:pPr>
      <w:spacing w:before="240" w:after="120"/>
    </w:pPr>
    <w:rPr>
      <w:rFonts w:ascii="Times New Roman" w:hAnsi="Times New Roman"/>
      <w:b/>
      <w:sz w:val="32"/>
    </w:rPr>
  </w:style>
  <w:style w:type="paragraph" w:customStyle="1" w:styleId="Heading2TOC">
    <w:name w:val="Heading2 TOC"/>
    <w:basedOn w:val="Normal"/>
    <w:qFormat/>
    <w:rsid w:val="0074324B"/>
    <w:pPr>
      <w:spacing w:before="240" w:after="60"/>
    </w:pPr>
    <w:rPr>
      <w:rFonts w:ascii="Times New Roman" w:hAnsi="Times New Roman"/>
      <w:b/>
      <w:sz w:val="28"/>
    </w:rPr>
  </w:style>
  <w:style w:type="character" w:customStyle="1" w:styleId="Underline">
    <w:name w:val="Underline"/>
    <w:basedOn w:val="DefaultParagraphFont"/>
    <w:qFormat/>
    <w:rsid w:val="0074324B"/>
    <w:rPr>
      <w:u w:val="single"/>
    </w:rPr>
  </w:style>
  <w:style w:type="character" w:customStyle="1" w:styleId="BoldandItalics">
    <w:name w:val="Bold and Italics"/>
    <w:qFormat/>
    <w:rsid w:val="0074324B"/>
    <w:rPr>
      <w:b/>
      <w:i/>
      <w:u w:val="none"/>
    </w:rPr>
  </w:style>
  <w:style w:type="paragraph" w:styleId="BalloonText">
    <w:name w:val="Balloon Text"/>
    <w:basedOn w:val="Normal"/>
    <w:link w:val="BalloonTextChar"/>
    <w:rsid w:val="0074324B"/>
    <w:rPr>
      <w:rFonts w:ascii="Tahoma" w:hAnsi="Tahoma" w:cs="Tahoma"/>
      <w:sz w:val="16"/>
      <w:szCs w:val="16"/>
    </w:rPr>
  </w:style>
  <w:style w:type="character" w:customStyle="1" w:styleId="BalloonTextChar">
    <w:name w:val="Balloon Text Char"/>
    <w:basedOn w:val="DefaultParagraphFont"/>
    <w:link w:val="BalloonText"/>
    <w:rsid w:val="00743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24B"/>
    <w:rPr>
      <w:b/>
      <w:color w:val="660033"/>
      <w:spacing w:val="0"/>
    </w:rPr>
  </w:style>
  <w:style w:type="paragraph" w:customStyle="1" w:styleId="Nameditemlist">
    <w:name w:val="Named item list"/>
    <w:basedOn w:val="BodyText"/>
    <w:qFormat/>
    <w:rsid w:val="0074324B"/>
    <w:pPr>
      <w:tabs>
        <w:tab w:val="left" w:pos="2835"/>
      </w:tabs>
      <w:ind w:left="2835" w:hanging="2835"/>
    </w:pPr>
  </w:style>
  <w:style w:type="paragraph" w:customStyle="1" w:styleId="BodyTextnopadding">
    <w:name w:val="Body Text no padding"/>
    <w:basedOn w:val="BodyText"/>
    <w:qFormat/>
    <w:rsid w:val="0074324B"/>
    <w:pPr>
      <w:spacing w:before="0" w:after="0"/>
    </w:pPr>
  </w:style>
  <w:style w:type="paragraph" w:customStyle="1" w:styleId="BodyTextBold">
    <w:name w:val="Body Text Bold"/>
    <w:basedOn w:val="BodyText"/>
    <w:qFormat/>
    <w:rsid w:val="0074324B"/>
    <w:rPr>
      <w:b/>
    </w:rPr>
  </w:style>
  <w:style w:type="character" w:styleId="Hyperlink">
    <w:name w:val="Hyperlink"/>
    <w:basedOn w:val="DefaultParagraphFont"/>
    <w:uiPriority w:val="99"/>
    <w:unhideWhenUsed/>
    <w:rsid w:val="00B93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3291</Characters>
  <Application>Microsoft Office Word</Application>
  <DocSecurity>0</DocSecurity>
  <Lines>156</Lines>
  <Paragraphs>85</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MARC014 Operate deck machinery and steering gear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2020-10-27T01:56:00Z</dcterms:created>
  <dcterms:modified xsi:type="dcterms:W3CDTF">2020-10-27T01:56:00Z</dcterms:modified>
</cp:coreProperties>
</file>