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1F4" w:rsidP="00BB51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MARC009 Operate and monitor marine internal combustion engines, propulsion plant and auxiliary systems</w:t>
      </w:r>
      <w:r>
        <w:fldChar w:fldCharType="end"/>
      </w:r>
    </w:p>
    <w:p w:rsidR="00BB51F4" w:rsidP="00BB51F4">
      <w:pPr>
        <w:pStyle w:val="Version"/>
        <w:sectPr w:rsidSect="009B5D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5D37" w:rsidP="009B5D37">
      <w:pPr>
        <w:pStyle w:val="SuperHeading"/>
      </w:pPr>
      <w:r w:rsidRPr="009B5D37">
        <w:t>Assessment Requirements for MARC009 Operate and monitor marine internal combustion engines, propulsion plant and auxiliary systems</w:t>
      </w:r>
    </w:p>
    <w:p w:rsidR="00000000" w:rsidRPr="009B5D37" w:rsidP="009B5D37">
      <w:pPr>
        <w:pStyle w:val="Heading1"/>
      </w:pPr>
      <w:bookmarkStart w:id="1" w:name="O_634068"/>
      <w:bookmarkEnd w:id="1"/>
      <w:r w:rsidRPr="009B5D37">
        <w:t>Modification History</w:t>
      </w:r>
    </w:p>
    <w:p w:rsidR="00000000" w:rsidRPr="009B5D37" w:rsidP="009B5D37">
      <w:pPr>
        <w:pStyle w:val="BodyText"/>
      </w:pPr>
      <w:r w:rsidRPr="009B5D37">
        <w:t>Release 2. Performance Evidence and Knowledge Evidence amended to include correct information.</w:t>
      </w:r>
    </w:p>
    <w:p w:rsidR="00000000" w:rsidRPr="009B5D37" w:rsidP="009B5D37">
      <w:pPr>
        <w:pStyle w:val="BodyText"/>
      </w:pPr>
      <w:r w:rsidRPr="009B5D37">
        <w:t>Release 1. New unit of competency.</w:t>
      </w:r>
    </w:p>
    <w:p w:rsidR="00000000" w:rsidRPr="009B5D37" w:rsidP="009B5D37">
      <w:pPr>
        <w:pStyle w:val="AllowPageBreak"/>
      </w:pPr>
    </w:p>
    <w:p w:rsidR="00000000" w:rsidRPr="009B5D37" w:rsidP="009B5D37">
      <w:pPr>
        <w:pStyle w:val="Heading1"/>
      </w:pPr>
      <w:bookmarkStart w:id="2" w:name="O_634067"/>
      <w:bookmarkEnd w:id="2"/>
      <w:r w:rsidRPr="009B5D37">
        <w:t>Performance Evidence</w:t>
      </w:r>
    </w:p>
    <w:p w:rsidR="00000000" w:rsidRPr="009B5D37" w:rsidP="009B5D37">
      <w:pPr>
        <w:pStyle w:val="BodyText"/>
      </w:pPr>
      <w:r w:rsidRPr="009B5D37">
        <w:t>Evidence required to demonstrate competence in this unit must be relevant to and satisfy</w:t>
      </w:r>
      <w:r w:rsidRPr="009B5D37">
        <w:t xml:space="preserve"> all of the requirements of the elements and performance criteria on at least one occasion and include:</w:t>
      </w:r>
    </w:p>
    <w:p w:rsidR="00000000" w:rsidRPr="009B5D37" w:rsidP="009B5D37">
      <w:pPr>
        <w:pStyle w:val="ListBullet"/>
      </w:pPr>
      <w:r w:rsidRPr="009B5D37">
        <w:t>explaining:</w:t>
      </w:r>
    </w:p>
    <w:p w:rsidR="00000000" w:rsidRPr="009B5D37" w:rsidP="009B5D37">
      <w:pPr>
        <w:pStyle w:val="ListBullet2"/>
      </w:pPr>
      <w:r w:rsidRPr="009B5D37">
        <w:t>method of propulsion plant reversal</w:t>
      </w:r>
    </w:p>
    <w:p w:rsidR="00000000" w:rsidRPr="009B5D37" w:rsidP="009B5D37">
      <w:pPr>
        <w:pStyle w:val="ListBullet2"/>
      </w:pPr>
      <w:r w:rsidRPr="009B5D37">
        <w:t>operation of marine gearboxes</w:t>
      </w:r>
    </w:p>
    <w:p w:rsidR="00000000" w:rsidRPr="009B5D37" w:rsidP="009B5D37">
      <w:pPr>
        <w:pStyle w:val="ListBullet2"/>
      </w:pPr>
      <w:r w:rsidRPr="009B5D37">
        <w:t>two- and four-stroke cycles of operation</w:t>
      </w:r>
    </w:p>
    <w:p w:rsidR="00000000" w:rsidRPr="009B5D37" w:rsidP="009B5D37">
      <w:pPr>
        <w:pStyle w:val="ListBullet"/>
      </w:pPr>
      <w:r w:rsidRPr="009B5D37">
        <w:t>identifying constructional par</w:t>
      </w:r>
      <w:r w:rsidRPr="009B5D37">
        <w:t>ts of marine internal combustion engines</w:t>
      </w:r>
    </w:p>
    <w:p w:rsidR="00000000" w:rsidRPr="009B5D37" w:rsidP="009B5D37">
      <w:pPr>
        <w:pStyle w:val="ListBullet"/>
      </w:pPr>
      <w:r w:rsidRPr="009B5D37">
        <w:t>keeping running and maintenance logs</w:t>
      </w:r>
    </w:p>
    <w:p w:rsidR="00000000" w:rsidRPr="009B5D37" w:rsidP="009B5D37">
      <w:pPr>
        <w:pStyle w:val="ListBullet"/>
      </w:pPr>
      <w:r w:rsidRPr="009B5D37">
        <w:t>managing:</w:t>
      </w:r>
    </w:p>
    <w:p w:rsidR="00000000" w:rsidRPr="009B5D37" w:rsidP="009B5D37">
      <w:pPr>
        <w:pStyle w:val="ListBullet2"/>
      </w:pPr>
      <w:r w:rsidRPr="009B5D37">
        <w:t>lubricating systems and preventing pollution of marine environment</w:t>
      </w:r>
    </w:p>
    <w:p w:rsidR="00000000" w:rsidRPr="009B5D37" w:rsidP="009B5D37">
      <w:pPr>
        <w:pStyle w:val="ListBullet2"/>
      </w:pPr>
      <w:r w:rsidRPr="009B5D37">
        <w:t>cooling systems</w:t>
      </w:r>
    </w:p>
    <w:p w:rsidR="00000000" w:rsidRPr="009B5D37" w:rsidP="009B5D37">
      <w:pPr>
        <w:pStyle w:val="ListBullet2"/>
      </w:pPr>
      <w:r w:rsidRPr="009B5D37">
        <w:t>pumping systems and preventing pollution of marine environment</w:t>
      </w:r>
    </w:p>
    <w:p w:rsidR="00000000" w:rsidRPr="009B5D37" w:rsidP="009B5D37">
      <w:pPr>
        <w:pStyle w:val="ListBullet2"/>
      </w:pPr>
      <w:r w:rsidRPr="009B5D37">
        <w:t>stowage of flammable/explosive materials and refrigerant gases</w:t>
      </w:r>
    </w:p>
    <w:p w:rsidR="00000000" w:rsidRPr="009B5D37" w:rsidP="009B5D37">
      <w:pPr>
        <w:pStyle w:val="ListBullet"/>
      </w:pPr>
      <w:r w:rsidRPr="009B5D37">
        <w:t>operating:</w:t>
      </w:r>
    </w:p>
    <w:p w:rsidR="00000000" w:rsidRPr="009B5D37" w:rsidP="009B5D37">
      <w:pPr>
        <w:pStyle w:val="ListBullet2"/>
      </w:pPr>
      <w:r w:rsidRPr="009B5D37">
        <w:t>refrigeration system</w:t>
      </w:r>
    </w:p>
    <w:p w:rsidR="00000000" w:rsidRPr="009B5D37" w:rsidP="009B5D37">
      <w:pPr>
        <w:pStyle w:val="ListBullet2"/>
      </w:pPr>
      <w:r w:rsidRPr="009B5D37">
        <w:t>marine internal combustion engines within technical specifications</w:t>
      </w:r>
    </w:p>
    <w:p w:rsidR="00000000" w:rsidRPr="009B5D37" w:rsidP="009B5D37">
      <w:pPr>
        <w:pStyle w:val="ListBullet"/>
      </w:pPr>
      <w:r w:rsidRPr="009B5D37">
        <w:t>operating main propulsion plant and auxiliary systems within recommended parameters</w:t>
      </w:r>
    </w:p>
    <w:p w:rsidR="00000000" w:rsidRPr="009B5D37" w:rsidP="009B5D37">
      <w:pPr>
        <w:pStyle w:val="ListBullet"/>
      </w:pPr>
      <w:r w:rsidRPr="009B5D37">
        <w:t>operati</w:t>
      </w:r>
      <w:r w:rsidRPr="009B5D37">
        <w:t>ng and maintaining steering systems</w:t>
      </w:r>
    </w:p>
    <w:p w:rsidR="00000000" w:rsidRPr="009B5D37" w:rsidP="009B5D37">
      <w:pPr>
        <w:pStyle w:val="ListBullet"/>
      </w:pPr>
      <w:r w:rsidRPr="009B5D37">
        <w:t>preparing vessel and machinery for sea</w:t>
      </w:r>
    </w:p>
    <w:p w:rsidR="00000000" w:rsidRPr="009B5D37" w:rsidP="009B5D37">
      <w:pPr>
        <w:pStyle w:val="ListBullet"/>
      </w:pPr>
      <w:r w:rsidRPr="009B5D37">
        <w:t>recognising and rectifying operational faults</w:t>
      </w:r>
    </w:p>
    <w:p w:rsidR="00000000" w:rsidRPr="009B5D37" w:rsidP="009B5D37">
      <w:pPr>
        <w:pStyle w:val="ListBullet"/>
      </w:pPr>
      <w:r w:rsidRPr="009B5D37">
        <w:t>securing vessel and machinery after voyage.</w:t>
      </w:r>
    </w:p>
    <w:p w:rsidR="00000000" w:rsidRPr="009B5D37" w:rsidP="009B5D37">
      <w:pPr>
        <w:pStyle w:val="AllowPageBreak"/>
      </w:pPr>
    </w:p>
    <w:p w:rsidR="00000000" w:rsidRPr="009B5D37" w:rsidP="009B5D37">
      <w:pPr>
        <w:pStyle w:val="Heading1"/>
      </w:pPr>
      <w:bookmarkStart w:id="3" w:name="O_634066"/>
      <w:bookmarkEnd w:id="3"/>
      <w:r w:rsidRPr="009B5D37">
        <w:t>Knowledge Evidence</w:t>
      </w:r>
    </w:p>
    <w:p w:rsidR="00000000" w:rsidRPr="009B5D37" w:rsidP="009B5D37">
      <w:pPr>
        <w:pStyle w:val="BodyText"/>
      </w:pPr>
      <w:r w:rsidRPr="009B5D37">
        <w:t>Evidence required to demonstrate competence in this unit must be relevant to and satisfy all of the requirements of the elements and performance criteria and include knowledge of:</w:t>
      </w:r>
    </w:p>
    <w:p w:rsidR="00000000" w:rsidRPr="009B5D37" w:rsidP="009B5D37">
      <w:pPr>
        <w:pStyle w:val="ListBullet"/>
      </w:pPr>
      <w:r w:rsidRPr="009B5D37">
        <w:t>bilge pumping for vessels with several compartments</w:t>
      </w:r>
    </w:p>
    <w:p w:rsidR="00000000" w:rsidRPr="009B5D37" w:rsidP="009B5D37">
      <w:pPr>
        <w:pStyle w:val="ListBullet"/>
      </w:pPr>
      <w:r w:rsidRPr="009B5D37">
        <w:t>common faults:</w:t>
      </w:r>
    </w:p>
    <w:p w:rsidR="00000000" w:rsidRPr="009B5D37" w:rsidP="009B5D37">
      <w:pPr>
        <w:pStyle w:val="ListBullet2"/>
      </w:pPr>
      <w:r w:rsidRPr="009B5D37">
        <w:t>in stee</w:t>
      </w:r>
      <w:r w:rsidRPr="009B5D37">
        <w:t>ring gear</w:t>
      </w:r>
    </w:p>
    <w:p w:rsidR="00000000" w:rsidRPr="009B5D37" w:rsidP="009B5D37">
      <w:pPr>
        <w:pStyle w:val="ListBullet2"/>
      </w:pPr>
      <w:r w:rsidRPr="009B5D37">
        <w:t>of deck machinery</w:t>
      </w:r>
    </w:p>
    <w:p w:rsidR="00000000" w:rsidRPr="009B5D37" w:rsidP="009B5D37">
      <w:pPr>
        <w:pStyle w:val="ListBullet"/>
      </w:pPr>
      <w:r w:rsidRPr="009B5D37">
        <w:t>construction of heat exchangers</w:t>
      </w:r>
    </w:p>
    <w:p w:rsidR="00000000" w:rsidRPr="009B5D37" w:rsidP="009B5D37">
      <w:pPr>
        <w:pStyle w:val="ListBullet"/>
      </w:pPr>
      <w:r w:rsidRPr="009B5D37">
        <w:t>controllable pitch propellers (CPP) construction and operation</w:t>
      </w:r>
    </w:p>
    <w:p w:rsidR="00000000" w:rsidRPr="009B5D37" w:rsidP="009B5D37">
      <w:pPr>
        <w:pStyle w:val="ListBullet"/>
      </w:pPr>
      <w:r w:rsidRPr="009B5D37">
        <w:t>coolant circulation and thermostats</w:t>
      </w:r>
    </w:p>
    <w:p w:rsidR="00000000" w:rsidRPr="009B5D37" w:rsidP="009B5D37">
      <w:pPr>
        <w:pStyle w:val="ListBullet"/>
      </w:pPr>
      <w:r w:rsidRPr="009B5D37">
        <w:t>correct pressure and flow conditions</w:t>
      </w:r>
    </w:p>
    <w:p w:rsidR="00000000" w:rsidRPr="009B5D37" w:rsidP="009B5D37">
      <w:pPr>
        <w:pStyle w:val="ListBullet"/>
      </w:pPr>
      <w:r w:rsidRPr="009B5D37">
        <w:t>corrosion prevention</w:t>
      </w:r>
    </w:p>
    <w:p w:rsidR="00000000" w:rsidRPr="009B5D37" w:rsidP="009B5D37">
      <w:pPr>
        <w:pStyle w:val="ListBullet"/>
      </w:pPr>
      <w:r w:rsidRPr="009B5D37">
        <w:t>cross connections between:</w:t>
      </w:r>
    </w:p>
    <w:p w:rsidR="00000000" w:rsidRPr="009B5D37" w:rsidP="009B5D37">
      <w:pPr>
        <w:pStyle w:val="ListBullet2"/>
      </w:pPr>
      <w:r w:rsidRPr="009B5D37">
        <w:t>bilge/ball</w:t>
      </w:r>
      <w:r w:rsidRPr="009B5D37">
        <w:t>ast/seawater systems and fire main</w:t>
      </w:r>
    </w:p>
    <w:p w:rsidR="00000000" w:rsidRPr="009B5D37" w:rsidP="009B5D37">
      <w:pPr>
        <w:pStyle w:val="ListBullet2"/>
      </w:pPr>
      <w:r w:rsidRPr="009B5D37">
        <w:t>seawater systems and bilge systems</w:t>
      </w:r>
    </w:p>
    <w:p w:rsidR="00000000" w:rsidRPr="009B5D37" w:rsidP="009B5D37">
      <w:pPr>
        <w:pStyle w:val="ListBullet"/>
      </w:pPr>
      <w:r w:rsidRPr="009B5D37">
        <w:t>dangers associated with:</w:t>
      </w:r>
    </w:p>
    <w:p w:rsidR="00000000" w:rsidRPr="009B5D37" w:rsidP="009B5D37">
      <w:pPr>
        <w:pStyle w:val="ListBullet2"/>
      </w:pPr>
      <w:r w:rsidRPr="009B5D37">
        <w:t>back-flooding and methods to prevent back-flooding</w:t>
      </w:r>
    </w:p>
    <w:p w:rsidR="00000000" w:rsidRPr="009B5D37" w:rsidP="009B5D37">
      <w:pPr>
        <w:pStyle w:val="ListBullet2"/>
      </w:pPr>
      <w:r w:rsidRPr="009B5D37">
        <w:t>liquefied petroleum gas (LPG) and petrol vapours</w:t>
      </w:r>
    </w:p>
    <w:p w:rsidR="00000000" w:rsidRPr="009B5D37" w:rsidP="009B5D37">
      <w:pPr>
        <w:pStyle w:val="ListBullet2"/>
      </w:pPr>
      <w:r w:rsidRPr="009B5D37">
        <w:t>refrigerant gas leaks in confined spaces</w:t>
      </w:r>
    </w:p>
    <w:p w:rsidR="00000000" w:rsidRPr="009B5D37" w:rsidP="009B5D37">
      <w:pPr>
        <w:pStyle w:val="ListBullet"/>
      </w:pPr>
      <w:r w:rsidRPr="009B5D37">
        <w:t>diesel engine:</w:t>
      </w:r>
    </w:p>
    <w:p w:rsidR="00000000" w:rsidRPr="009B5D37" w:rsidP="009B5D37">
      <w:pPr>
        <w:pStyle w:val="ListBullet2"/>
      </w:pPr>
      <w:r w:rsidRPr="009B5D37">
        <w:t>construction</w:t>
      </w:r>
    </w:p>
    <w:p w:rsidR="00000000" w:rsidRPr="009B5D37" w:rsidP="009B5D37">
      <w:pPr>
        <w:pStyle w:val="ListBullet2"/>
      </w:pPr>
      <w:r w:rsidRPr="009B5D37">
        <w:t>operation</w:t>
      </w:r>
    </w:p>
    <w:p w:rsidR="00000000" w:rsidRPr="009B5D37" w:rsidP="009B5D37">
      <w:pPr>
        <w:pStyle w:val="ListBullet2"/>
      </w:pPr>
      <w:r w:rsidRPr="009B5D37">
        <w:t>fuel injection, timing and control equipment</w:t>
      </w:r>
    </w:p>
    <w:p w:rsidR="00000000" w:rsidRPr="009B5D37" w:rsidP="009B5D37">
      <w:pPr>
        <w:pStyle w:val="ListBullet"/>
      </w:pPr>
      <w:r w:rsidRPr="009B5D37">
        <w:t>dry sump and wet sump lubrication systems and components</w:t>
      </w:r>
    </w:p>
    <w:p w:rsidR="00000000" w:rsidRPr="009B5D37" w:rsidP="009B5D37">
      <w:pPr>
        <w:pStyle w:val="ListBullet"/>
      </w:pPr>
      <w:r w:rsidRPr="009B5D37">
        <w:t>electrohydraulic steering gear</w:t>
      </w:r>
    </w:p>
    <w:p w:rsidR="00000000" w:rsidRPr="009B5D37" w:rsidP="009B5D37">
      <w:pPr>
        <w:pStyle w:val="ListBullet"/>
      </w:pPr>
      <w:r w:rsidRPr="009B5D37">
        <w:t>emergency steering</w:t>
      </w:r>
    </w:p>
    <w:p w:rsidR="00000000" w:rsidRPr="009B5D37" w:rsidP="009B5D37">
      <w:pPr>
        <w:pStyle w:val="ListBullet"/>
      </w:pPr>
      <w:r w:rsidRPr="009B5D37">
        <w:t>engine:</w:t>
      </w:r>
    </w:p>
    <w:p w:rsidR="00000000" w:rsidRPr="009B5D37" w:rsidP="009B5D37">
      <w:pPr>
        <w:pStyle w:val="ListBullet2"/>
      </w:pPr>
      <w:r w:rsidRPr="009B5D37">
        <w:t>protection arrangements</w:t>
      </w:r>
    </w:p>
    <w:p w:rsidR="00000000" w:rsidRPr="009B5D37" w:rsidP="009B5D37">
      <w:pPr>
        <w:pStyle w:val="ListBullet2"/>
      </w:pPr>
      <w:r w:rsidRPr="009B5D37">
        <w:t>performance and reasons for lack of performance</w:t>
      </w:r>
    </w:p>
    <w:p w:rsidR="00000000" w:rsidRPr="009B5D37" w:rsidP="009B5D37">
      <w:pPr>
        <w:pStyle w:val="ListBullet2"/>
      </w:pPr>
      <w:r w:rsidRPr="009B5D37">
        <w:t>watchkeeping duties</w:t>
      </w:r>
    </w:p>
    <w:p w:rsidR="00000000" w:rsidRPr="009B5D37" w:rsidP="009B5D37">
      <w:pPr>
        <w:pStyle w:val="ListBullet"/>
      </w:pPr>
      <w:r w:rsidRPr="009B5D37">
        <w:t>environmental responsibilities, regulations and legislative requirements</w:t>
      </w:r>
    </w:p>
    <w:p w:rsidR="00000000" w:rsidRPr="009B5D37" w:rsidP="009B5D37">
      <w:pPr>
        <w:pStyle w:val="ListBullet"/>
      </w:pPr>
      <w:r w:rsidRPr="009B5D37">
        <w:t>gearbox fault identification and emergency operation</w:t>
      </w:r>
    </w:p>
    <w:p w:rsidR="00000000" w:rsidRPr="009B5D37" w:rsidP="009B5D37">
      <w:pPr>
        <w:pStyle w:val="ListBullet"/>
      </w:pPr>
      <w:r w:rsidRPr="009B5D37">
        <w:t>governor operation</w:t>
      </w:r>
    </w:p>
    <w:p w:rsidR="00000000" w:rsidRPr="009B5D37" w:rsidP="009B5D37">
      <w:pPr>
        <w:pStyle w:val="ListBullet"/>
      </w:pPr>
      <w:r w:rsidRPr="009B5D37">
        <w:t>hazards of refrigerants</w:t>
      </w:r>
    </w:p>
    <w:p w:rsidR="00000000" w:rsidRPr="009B5D37" w:rsidP="009B5D37">
      <w:pPr>
        <w:pStyle w:val="ListBullet"/>
      </w:pPr>
      <w:r w:rsidRPr="009B5D37">
        <w:t>heat exchanger, keel cooler and raw water cooling systems</w:t>
      </w:r>
    </w:p>
    <w:p w:rsidR="00000000" w:rsidRPr="009B5D37" w:rsidP="009B5D37">
      <w:pPr>
        <w:pStyle w:val="ListBullet"/>
      </w:pPr>
      <w:r w:rsidRPr="009B5D37">
        <w:t>lubrica</w:t>
      </w:r>
      <w:r w:rsidRPr="009B5D37">
        <w:t>tion and cooling:</w:t>
      </w:r>
    </w:p>
    <w:p w:rsidR="00000000" w:rsidRPr="009B5D37" w:rsidP="009B5D37">
      <w:pPr>
        <w:pStyle w:val="ListBullet2"/>
      </w:pPr>
      <w:r w:rsidRPr="009B5D37">
        <w:t>of gearboxes</w:t>
      </w:r>
    </w:p>
    <w:p w:rsidR="00000000" w:rsidRPr="009B5D37" w:rsidP="009B5D37">
      <w:pPr>
        <w:pStyle w:val="ListBullet2"/>
      </w:pPr>
      <w:r w:rsidRPr="009B5D37">
        <w:t>effects</w:t>
      </w:r>
    </w:p>
    <w:p w:rsidR="00000000" w:rsidRPr="009B5D37" w:rsidP="009B5D37">
      <w:pPr>
        <w:pStyle w:val="ListBullet"/>
      </w:pPr>
      <w:r w:rsidRPr="009B5D37">
        <w:t>lubricating oil system faults</w:t>
      </w:r>
    </w:p>
    <w:p w:rsidR="00000000" w:rsidRPr="009B5D37" w:rsidP="009B5D37">
      <w:pPr>
        <w:pStyle w:val="ListBullet"/>
      </w:pPr>
      <w:r w:rsidRPr="009B5D37">
        <w:t>method of propulsion plant reversal including CPP</w:t>
      </w:r>
    </w:p>
    <w:p w:rsidR="00000000" w:rsidRPr="009B5D37" w:rsidP="009B5D37">
      <w:pPr>
        <w:pStyle w:val="ListBullet"/>
      </w:pPr>
      <w:r w:rsidRPr="009B5D37">
        <w:t>own ability and limits to rectify irregularities and faults</w:t>
      </w:r>
    </w:p>
    <w:p w:rsidR="00000000" w:rsidRPr="009B5D37" w:rsidP="009B5D37">
      <w:pPr>
        <w:pStyle w:val="ListBullet"/>
      </w:pPr>
      <w:r w:rsidRPr="009B5D37">
        <w:t>preparations and checks necessary before sailing</w:t>
      </w:r>
    </w:p>
    <w:p w:rsidR="00000000" w:rsidRPr="009B5D37" w:rsidP="009B5D37">
      <w:pPr>
        <w:pStyle w:val="ListBullet"/>
      </w:pPr>
      <w:r w:rsidRPr="009B5D37">
        <w:t>pump cap</w:t>
      </w:r>
      <w:r w:rsidRPr="009B5D37">
        <w:t>abilities and requirements for priming</w:t>
      </w:r>
    </w:p>
    <w:p w:rsidR="00000000" w:rsidRPr="009B5D37" w:rsidP="009B5D37">
      <w:pPr>
        <w:pStyle w:val="ListBullet"/>
      </w:pPr>
      <w:r w:rsidRPr="009B5D37">
        <w:t>refrigeration system and components</w:t>
      </w:r>
    </w:p>
    <w:p w:rsidR="00000000" w:rsidRPr="009B5D37" w:rsidP="009B5D37">
      <w:pPr>
        <w:pStyle w:val="ListBullet"/>
      </w:pPr>
      <w:r w:rsidRPr="009B5D37">
        <w:t>reverse/reduction gearbox operation</w:t>
      </w:r>
    </w:p>
    <w:p w:rsidR="00000000" w:rsidRPr="009B5D37" w:rsidP="009B5D37">
      <w:pPr>
        <w:pStyle w:val="ListBullet"/>
      </w:pPr>
      <w:r w:rsidRPr="009B5D37">
        <w:t>routine for operating and maintaining steering systems</w:t>
      </w:r>
    </w:p>
    <w:p w:rsidR="00000000" w:rsidRPr="009B5D37" w:rsidP="009B5D37">
      <w:pPr>
        <w:pStyle w:val="ListBullet"/>
      </w:pPr>
      <w:r w:rsidRPr="009B5D37">
        <w:t>seawater circulating systems</w:t>
      </w:r>
    </w:p>
    <w:p w:rsidR="00000000" w:rsidRPr="009B5D37" w:rsidP="009B5D37">
      <w:pPr>
        <w:pStyle w:val="ListBullet"/>
      </w:pPr>
      <w:r w:rsidRPr="009B5D37">
        <w:t>securing vessel after voyage</w:t>
      </w:r>
    </w:p>
    <w:p w:rsidR="00000000" w:rsidRPr="009B5D37" w:rsidP="009B5D37">
      <w:pPr>
        <w:pStyle w:val="ListBullet"/>
      </w:pPr>
      <w:r w:rsidRPr="009B5D37">
        <w:t>ship side valves</w:t>
      </w:r>
    </w:p>
    <w:p w:rsidR="00000000" w:rsidRPr="009B5D37" w:rsidP="009B5D37">
      <w:pPr>
        <w:pStyle w:val="ListBullet"/>
      </w:pPr>
      <w:r w:rsidRPr="009B5D37">
        <w:t>shutting down m</w:t>
      </w:r>
      <w:r w:rsidRPr="009B5D37">
        <w:t>achinery</w:t>
      </w:r>
    </w:p>
    <w:p w:rsidR="00000000" w:rsidRPr="009B5D37" w:rsidP="009B5D37">
      <w:pPr>
        <w:pStyle w:val="ListBullet"/>
      </w:pPr>
      <w:r w:rsidRPr="009B5D37">
        <w:t>spares and stores required for proposed voyage</w:t>
      </w:r>
    </w:p>
    <w:p w:rsidR="00000000" w:rsidRPr="009B5D37" w:rsidP="009B5D37">
      <w:pPr>
        <w:pStyle w:val="ListBullet"/>
      </w:pPr>
      <w:r w:rsidRPr="009B5D37">
        <w:t>storage of LPG cylinders</w:t>
      </w:r>
    </w:p>
    <w:p w:rsidR="00000000" w:rsidRPr="009B5D37" w:rsidP="009B5D37">
      <w:pPr>
        <w:pStyle w:val="ListBullet"/>
      </w:pPr>
      <w:r w:rsidRPr="009B5D37">
        <w:t>testing:</w:t>
      </w:r>
    </w:p>
    <w:p w:rsidR="00000000" w:rsidRPr="009B5D37" w:rsidP="009B5D37">
      <w:pPr>
        <w:pStyle w:val="ListBullet2"/>
      </w:pPr>
      <w:r w:rsidRPr="009B5D37">
        <w:t>steering gear</w:t>
      </w:r>
    </w:p>
    <w:p w:rsidR="00000000" w:rsidRPr="009B5D37" w:rsidP="009B5D37">
      <w:pPr>
        <w:pStyle w:val="ListBullet2"/>
      </w:pPr>
      <w:r w:rsidRPr="009B5D37">
        <w:t>LPG detectors</w:t>
      </w:r>
    </w:p>
    <w:p w:rsidR="00000000" w:rsidRPr="009B5D37" w:rsidP="009B5D37">
      <w:pPr>
        <w:pStyle w:val="ListBullet"/>
      </w:pPr>
      <w:r w:rsidRPr="009B5D37">
        <w:t>turbo charging and supercharging arrangements</w:t>
      </w:r>
    </w:p>
    <w:p w:rsidR="00000000" w:rsidRPr="009B5D37" w:rsidP="009B5D37">
      <w:pPr>
        <w:pStyle w:val="ListBullet"/>
      </w:pPr>
      <w:r w:rsidRPr="009B5D37">
        <w:t>types and operation of deck machinery including basic hydraulic systems</w:t>
      </w:r>
    </w:p>
    <w:p w:rsidR="00000000" w:rsidRPr="009B5D37" w:rsidP="009B5D37">
      <w:pPr>
        <w:pStyle w:val="ListBullet"/>
      </w:pPr>
      <w:r w:rsidRPr="009B5D37">
        <w:t>types of:</w:t>
      </w:r>
    </w:p>
    <w:p w:rsidR="00000000" w:rsidRPr="009B5D37" w:rsidP="009B5D37">
      <w:pPr>
        <w:pStyle w:val="ListBullet2"/>
      </w:pPr>
      <w:r w:rsidRPr="009B5D37">
        <w:t>gear trains</w:t>
      </w:r>
    </w:p>
    <w:p w:rsidR="00000000" w:rsidRPr="009B5D37" w:rsidP="009B5D37">
      <w:pPr>
        <w:pStyle w:val="ListBullet2"/>
      </w:pPr>
      <w:r w:rsidRPr="009B5D37">
        <w:t>pumps and safety devices.</w:t>
      </w:r>
    </w:p>
    <w:p w:rsidR="00000000" w:rsidRPr="009B5D37" w:rsidP="009B5D37">
      <w:pPr>
        <w:pStyle w:val="AllowPageBreak"/>
      </w:pPr>
    </w:p>
    <w:p w:rsidR="00000000" w:rsidRPr="009B5D37" w:rsidP="009B5D37">
      <w:pPr>
        <w:pStyle w:val="Heading1"/>
      </w:pPr>
      <w:bookmarkStart w:id="4" w:name="O_634065"/>
      <w:bookmarkEnd w:id="4"/>
      <w:r w:rsidRPr="009B5D37">
        <w:t>Assessment Conditions</w:t>
      </w:r>
    </w:p>
    <w:p w:rsidR="00000000" w:rsidRPr="009B5D37" w:rsidP="009B5D37">
      <w:pPr>
        <w:pStyle w:val="BodyText"/>
      </w:pPr>
      <w:r w:rsidRPr="009B5D37">
        <w:t>Assessors must satisfy National Vocational Education and Training Regulator (NVR)/Australian Quality Training Framework (AQTF) assessor requirements.</w:t>
      </w:r>
    </w:p>
    <w:p w:rsidR="00000000" w:rsidRPr="009B5D37" w:rsidP="009B5D37">
      <w:pPr>
        <w:pStyle w:val="BodyText"/>
      </w:pPr>
    </w:p>
    <w:p w:rsidR="00000000" w:rsidRPr="009B5D37" w:rsidP="009B5D37">
      <w:pPr>
        <w:pStyle w:val="BodyText"/>
      </w:pPr>
      <w:r w:rsidRPr="009B5D37">
        <w:t>Assessment must occur in wor</w:t>
      </w:r>
      <w:r w:rsidRPr="009B5D37">
        <w:t>kplace operational situations where it is appropriate to do so; where this is not appropriate, assessment must occur in simulated workplace operational situations that reflect workplace conditions.</w:t>
      </w:r>
    </w:p>
    <w:p w:rsidR="00000000" w:rsidRPr="009B5D37" w:rsidP="009B5D37">
      <w:pPr>
        <w:pStyle w:val="BodyText"/>
      </w:pPr>
    </w:p>
    <w:p w:rsidR="00000000" w:rsidRPr="009B5D37" w:rsidP="009B5D37">
      <w:pPr>
        <w:pStyle w:val="BodyText"/>
      </w:pPr>
      <w:r w:rsidRPr="009B5D37">
        <w:t>Assessment processes and techniques must be appropriate t</w:t>
      </w:r>
      <w:r w:rsidRPr="009B5D37">
        <w:t>o the language, literacy and numeracy requirements of the work being performed and the needs of the candidate.</w:t>
      </w:r>
    </w:p>
    <w:p w:rsidR="00000000" w:rsidRPr="009B5D37" w:rsidP="009B5D37">
      <w:pPr>
        <w:pStyle w:val="BodyText"/>
      </w:pPr>
    </w:p>
    <w:p w:rsidR="00000000" w:rsidRPr="009B5D37" w:rsidP="009B5D37">
      <w:pPr>
        <w:pStyle w:val="BodyText"/>
      </w:pPr>
      <w:r w:rsidRPr="009B5D37">
        <w:t>Resources for assessment must include access to:</w:t>
      </w:r>
    </w:p>
    <w:p w:rsidR="00000000" w:rsidRPr="009B5D37" w:rsidP="009B5D37">
      <w:pPr>
        <w:pStyle w:val="ListBullet"/>
      </w:pPr>
      <w:r w:rsidRPr="009B5D37">
        <w:t xml:space="preserve">tools, equipment, machinery, materials and personal protective equipment currently used </w:t>
      </w:r>
      <w:r w:rsidRPr="009B5D37">
        <w:t>in industry</w:t>
      </w:r>
    </w:p>
    <w:p w:rsidR="00000000" w:rsidRPr="009B5D37" w:rsidP="009B5D37">
      <w:pPr>
        <w:pStyle w:val="ListBullet"/>
      </w:pPr>
      <w:r w:rsidRPr="009B5D37">
        <w:t xml:space="preserve">applicable documentation such as legislation, regulations, codes of practice, workplace procedures and operational manuals </w:t>
      </w:r>
    </w:p>
    <w:p w:rsidR="00000000" w:rsidRPr="009B5D37" w:rsidP="009B5D37">
      <w:pPr>
        <w:pStyle w:val="ListBullet"/>
      </w:pPr>
      <w:r w:rsidRPr="009B5D37">
        <w:t>range of relevant exercises, case studies and/or simulations.</w:t>
      </w:r>
    </w:p>
    <w:p w:rsidR="00000000" w:rsidRPr="009B5D37" w:rsidP="009B5D37">
      <w:pPr>
        <w:pStyle w:val="AllowPageBreak"/>
      </w:pPr>
    </w:p>
    <w:p w:rsidR="00000000" w:rsidRPr="009B5D37" w:rsidP="009B5D37">
      <w:pPr>
        <w:pStyle w:val="Heading1"/>
      </w:pPr>
      <w:bookmarkStart w:id="5" w:name="O_634080"/>
      <w:bookmarkEnd w:id="5"/>
      <w:r w:rsidRPr="009B5D37">
        <w:t>Links</w:t>
      </w:r>
    </w:p>
    <w:p w:rsidR="00000000" w:rsidRPr="009B5D37" w:rsidP="009B5D37">
      <w:pPr>
        <w:pStyle w:val="BodyText"/>
      </w:pPr>
      <w:r w:rsidRPr="009B5D37">
        <w:t>MAR Maritime Training Package Compa</w:t>
      </w:r>
      <w:r w:rsidRPr="009B5D37">
        <w:t>nion Volume Implementation Guide at: - http://companion_volumes.vetnet.education.gov.au/Pages/TrainingPackage.aspx?pid=22</w:t>
      </w:r>
    </w:p>
    <w:p w:rsidR="00000000" w:rsidRPr="009B5D37" w:rsidP="009B5D37"/>
    <w:sectPr w:rsidSect="009B5D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37" w:rsidRPr="00BB51F4" w:rsidP="00BB51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1F4" w:rsidP="009B5D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51F4" w:rsidP="009B5D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B51F4" w:rsidP="009B5D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37" w:rsidRPr="00BB51F4" w:rsidP="00BB51F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1F4" w:rsidRPr="002D2AF8" w:rsidP="009B5D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MARC009 Operate and monitor marine internal combustion engines, propulsion plant and auxiliary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BB51F4" w:rsidP="009B5D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D6E3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0E3C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7E5A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D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D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D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D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D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D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D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D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D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D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D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D37"/>
  </w:style>
  <w:style w:type="character" w:customStyle="1" w:styleId="Heading1Char">
    <w:name w:val="Heading 1 Char"/>
    <w:basedOn w:val="DefaultParagraphFont"/>
    <w:link w:val="Heading1"/>
    <w:rsid w:val="009B5D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D3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D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D3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5D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5D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D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D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D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D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D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D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D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D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D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D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D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D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D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D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D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D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D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5D37"/>
    <w:rPr>
      <w:b/>
      <w:spacing w:val="0"/>
    </w:rPr>
  </w:style>
  <w:style w:type="paragraph" w:customStyle="1" w:styleId="SuperTitle">
    <w:name w:val="SuperTitle"/>
    <w:basedOn w:val="Title"/>
    <w:rsid w:val="009B5D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D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D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5D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D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D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D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D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D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D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D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D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D37"/>
    <w:rPr>
      <w:i/>
    </w:rPr>
  </w:style>
  <w:style w:type="paragraph" w:styleId="Caption">
    <w:name w:val="caption"/>
    <w:basedOn w:val="BodyText"/>
    <w:next w:val="Normal"/>
    <w:qFormat/>
    <w:rsid w:val="009B5D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D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D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D37"/>
  </w:style>
  <w:style w:type="paragraph" w:styleId="TableofFigures">
    <w:name w:val="table of figures"/>
    <w:basedOn w:val="Normal"/>
    <w:next w:val="Normal"/>
    <w:semiHidden/>
    <w:rsid w:val="009B5D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D37"/>
    <w:pPr>
      <w:numPr>
        <w:numId w:val="11"/>
      </w:numPr>
    </w:pPr>
  </w:style>
  <w:style w:type="character" w:customStyle="1" w:styleId="WingdingSymbols">
    <w:name w:val="Wingding Symbols"/>
    <w:rsid w:val="009B5D37"/>
    <w:rPr>
      <w:rFonts w:ascii="Wingdings" w:hAnsi="Wingdings"/>
    </w:rPr>
  </w:style>
  <w:style w:type="paragraph" w:customStyle="1" w:styleId="TableHeading">
    <w:name w:val="Table Heading"/>
    <w:basedOn w:val="HeadingBase"/>
    <w:rsid w:val="009B5D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D37"/>
    <w:rPr>
      <w:color w:val="0033CC"/>
      <w:u w:val="none"/>
    </w:rPr>
  </w:style>
  <w:style w:type="paragraph" w:customStyle="1" w:styleId="BodyTextRight">
    <w:name w:val="Body Text Right"/>
    <w:basedOn w:val="BodyText"/>
    <w:rsid w:val="009B5D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D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D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D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D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D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D37"/>
    <w:rPr>
      <w:sz w:val="32"/>
    </w:rPr>
  </w:style>
  <w:style w:type="paragraph" w:customStyle="1" w:styleId="HeadingProcedure">
    <w:name w:val="Heading Procedure"/>
    <w:basedOn w:val="HeadingBase"/>
    <w:next w:val="Normal"/>
    <w:rsid w:val="009B5D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D37"/>
    <w:pPr>
      <w:spacing w:before="60" w:after="60"/>
    </w:pPr>
  </w:style>
  <w:style w:type="paragraph" w:styleId="ListContinue">
    <w:name w:val="List Continue"/>
    <w:basedOn w:val="List"/>
    <w:rsid w:val="009B5D37"/>
    <w:pPr>
      <w:ind w:firstLine="0"/>
    </w:pPr>
  </w:style>
  <w:style w:type="paragraph" w:customStyle="1" w:styleId="ListNote">
    <w:name w:val="List Note"/>
    <w:basedOn w:val="List"/>
    <w:rsid w:val="009B5D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D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D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D37"/>
    <w:rPr>
      <w:rFonts w:ascii="Courier New" w:hAnsi="Courier New"/>
    </w:rPr>
  </w:style>
  <w:style w:type="paragraph" w:customStyle="1" w:styleId="NoteBullet">
    <w:name w:val="Note Bullet"/>
    <w:basedOn w:val="Note"/>
    <w:rsid w:val="009B5D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D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D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D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D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B5D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D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D37"/>
    <w:rPr>
      <w:b/>
      <w:smallCaps/>
    </w:rPr>
  </w:style>
  <w:style w:type="paragraph" w:customStyle="1" w:styleId="TableListNumber">
    <w:name w:val="Table List Number"/>
    <w:basedOn w:val="ListNumber"/>
    <w:rsid w:val="009B5D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D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D37"/>
    <w:pPr>
      <w:numPr>
        <w:numId w:val="9"/>
      </w:numPr>
    </w:pPr>
  </w:style>
  <w:style w:type="paragraph" w:customStyle="1" w:styleId="ListAlpha2">
    <w:name w:val="List Alpha 2"/>
    <w:basedOn w:val="List2"/>
    <w:rsid w:val="009B5D37"/>
    <w:pPr>
      <w:numPr>
        <w:numId w:val="8"/>
      </w:numPr>
    </w:pPr>
  </w:style>
  <w:style w:type="paragraph" w:styleId="List2">
    <w:name w:val="List 2"/>
    <w:basedOn w:val="BodyText"/>
    <w:rsid w:val="009B5D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D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D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D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D3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D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5D37"/>
    <w:pPr>
      <w:numPr>
        <w:numId w:val="4"/>
      </w:numPr>
    </w:pPr>
  </w:style>
  <w:style w:type="paragraph" w:styleId="ListContinue2">
    <w:name w:val="List Continue 2"/>
    <w:basedOn w:val="List2"/>
    <w:rsid w:val="009B5D37"/>
    <w:pPr>
      <w:ind w:firstLine="0"/>
    </w:pPr>
  </w:style>
  <w:style w:type="paragraph" w:styleId="ListContinue3">
    <w:name w:val="List Continue 3"/>
    <w:basedOn w:val="List3"/>
    <w:rsid w:val="009B5D37"/>
    <w:pPr>
      <w:ind w:left="1021" w:firstLine="0"/>
    </w:pPr>
  </w:style>
  <w:style w:type="paragraph" w:styleId="ListContinue4">
    <w:name w:val="List Continue 4"/>
    <w:basedOn w:val="List4"/>
    <w:rsid w:val="009B5D37"/>
    <w:pPr>
      <w:ind w:firstLine="0"/>
    </w:pPr>
  </w:style>
  <w:style w:type="paragraph" w:styleId="ListContinue5">
    <w:name w:val="List Continue 5"/>
    <w:basedOn w:val="List5"/>
    <w:rsid w:val="009B5D37"/>
    <w:pPr>
      <w:ind w:firstLine="0"/>
    </w:pPr>
  </w:style>
  <w:style w:type="paragraph" w:styleId="ListNumber3">
    <w:name w:val="List Number 3"/>
    <w:basedOn w:val="List3"/>
    <w:rsid w:val="009B5D37"/>
    <w:pPr>
      <w:numPr>
        <w:numId w:val="5"/>
      </w:numPr>
    </w:pPr>
  </w:style>
  <w:style w:type="paragraph" w:styleId="ListNumber4">
    <w:name w:val="List Number 4"/>
    <w:basedOn w:val="List4"/>
    <w:rsid w:val="009B5D37"/>
    <w:pPr>
      <w:numPr>
        <w:numId w:val="6"/>
      </w:numPr>
    </w:pPr>
  </w:style>
  <w:style w:type="paragraph" w:styleId="ListNumber5">
    <w:name w:val="List Number 5"/>
    <w:basedOn w:val="List5"/>
    <w:rsid w:val="009B5D37"/>
    <w:pPr>
      <w:numPr>
        <w:numId w:val="7"/>
      </w:numPr>
    </w:pPr>
  </w:style>
  <w:style w:type="paragraph" w:styleId="BlockText">
    <w:name w:val="Block Text"/>
    <w:basedOn w:val="Normal"/>
    <w:rsid w:val="009B5D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D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D37"/>
    <w:rPr>
      <w:sz w:val="16"/>
      <w:vertAlign w:val="superscript"/>
    </w:rPr>
  </w:style>
  <w:style w:type="character" w:customStyle="1" w:styleId="Symbols">
    <w:name w:val="Symbols"/>
    <w:basedOn w:val="DefaultParagraphFont"/>
    <w:rsid w:val="009B5D37"/>
    <w:rPr>
      <w:rFonts w:ascii="Symbol" w:hAnsi="Symbol"/>
    </w:rPr>
  </w:style>
  <w:style w:type="character" w:customStyle="1" w:styleId="MenuOptions">
    <w:name w:val="Menu Options"/>
    <w:basedOn w:val="DefaultParagraphFont"/>
    <w:rsid w:val="009B5D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D37"/>
    <w:rPr>
      <w:b/>
    </w:rPr>
  </w:style>
  <w:style w:type="character" w:customStyle="1" w:styleId="Underlined">
    <w:name w:val="Underlined"/>
    <w:basedOn w:val="DefaultParagraphFont"/>
    <w:rsid w:val="009B5D37"/>
    <w:rPr>
      <w:u w:val="single"/>
    </w:rPr>
  </w:style>
  <w:style w:type="paragraph" w:customStyle="1" w:styleId="TableBodyTextRight">
    <w:name w:val="Table Body Text Right"/>
    <w:basedOn w:val="TableBodyText"/>
    <w:rsid w:val="009B5D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D37"/>
    <w:rPr>
      <w:sz w:val="18"/>
    </w:rPr>
  </w:style>
  <w:style w:type="paragraph" w:customStyle="1" w:styleId="BodySmallRight">
    <w:name w:val="Body Small Right"/>
    <w:basedOn w:val="BodyTextRight"/>
    <w:rsid w:val="009B5D37"/>
    <w:rPr>
      <w:sz w:val="18"/>
      <w:szCs w:val="18"/>
    </w:rPr>
  </w:style>
  <w:style w:type="paragraph" w:customStyle="1" w:styleId="MarginEdition">
    <w:name w:val="Margin Edition"/>
    <w:basedOn w:val="MarginNote"/>
    <w:rsid w:val="009B5D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D37"/>
    <w:rPr>
      <w:sz w:val="2"/>
      <w:szCs w:val="2"/>
    </w:rPr>
  </w:style>
  <w:style w:type="character" w:customStyle="1" w:styleId="Small">
    <w:name w:val="Small"/>
    <w:basedOn w:val="DefaultParagraphFont"/>
    <w:rsid w:val="009B5D37"/>
    <w:rPr>
      <w:sz w:val="16"/>
    </w:rPr>
  </w:style>
  <w:style w:type="paragraph" w:customStyle="1" w:styleId="WideTable">
    <w:name w:val="Wide Table"/>
    <w:basedOn w:val="Normal"/>
    <w:rsid w:val="009B5D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D37"/>
  </w:style>
  <w:style w:type="paragraph" w:styleId="Quote">
    <w:name w:val="Quote"/>
    <w:basedOn w:val="Heading1"/>
    <w:link w:val="QuoteChar"/>
    <w:qFormat/>
    <w:rsid w:val="009B5D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D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D37"/>
    <w:pPr>
      <w:pageBreakBefore/>
    </w:pPr>
  </w:style>
  <w:style w:type="paragraph" w:customStyle="1" w:styleId="Border">
    <w:name w:val="Border"/>
    <w:basedOn w:val="Normal"/>
    <w:qFormat/>
    <w:rsid w:val="009B5D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D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D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D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D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D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D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D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D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D37"/>
    <w:rPr>
      <w:u w:val="single"/>
    </w:rPr>
  </w:style>
  <w:style w:type="character" w:customStyle="1" w:styleId="BoldandItalics">
    <w:name w:val="Bold and Italics"/>
    <w:qFormat/>
    <w:rsid w:val="009B5D37"/>
    <w:rPr>
      <w:b/>
      <w:i/>
      <w:u w:val="none"/>
    </w:rPr>
  </w:style>
  <w:style w:type="paragraph" w:styleId="BalloonText">
    <w:name w:val="Balloon Text"/>
    <w:basedOn w:val="Normal"/>
    <w:link w:val="BalloonTextChar"/>
    <w:rsid w:val="009B5D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D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D3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D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D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D3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4064</Characters>
  <Application>Microsoft Office Word</Application>
  <DocSecurity>0</DocSecurity>
  <Lines>120</Lines>
  <Paragraphs>96</Paragraphs>
  <ScaleCrop>false</ScaleCrop>
  <Company>Author-it Software Corporation Ltd.</Company>
  <LinksUpToDate>false</LinksUpToDate>
  <CharactersWithSpaces>4626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MARC009 Operate and monitor marine internal combustion engines, propulsion plant and auxiliary systems</dc:title>
  <dc:subject>Approved</dc:subject>
  <dc:creator>Transport &amp; Logistics Industry Skills Council</dc:creator>
  <cp:keywords>Release: 2</cp:keywords>
  <dc:description>Review Date: 12 April 2008</dc:description>
  <cp:lastModifiedBy>TPCMS</cp:lastModifiedBy>
  <cp:revision>3</cp:revision>
  <dcterms:created xsi:type="dcterms:W3CDTF">2016-02-24T03:48:00Z</dcterms:created>
  <dcterms:modified xsi:type="dcterms:W3CDTF">2016-02-24T03:48:00Z</dcterms:modified>
</cp:coreProperties>
</file>