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634" w:rsidP="002C4634">
      <w:pPr>
        <w:pStyle w:val="Title"/>
      </w:pPr>
      <w:r>
        <w:fldChar w:fldCharType="begin"/>
      </w:r>
      <w:r>
        <w:instrText xml:space="preserve"> TITLE   \* MERGEFORMAT </w:instrText>
      </w:r>
      <w:r>
        <w:fldChar w:fldCharType="separate"/>
      </w:r>
      <w:r>
        <w:t>MARC002 Maintain hull out of water</w:t>
      </w:r>
      <w:r>
        <w:fldChar w:fldCharType="end"/>
      </w:r>
    </w:p>
    <w:p w:rsidR="002C4634" w:rsidP="002C4634">
      <w:pPr>
        <w:pStyle w:val="Version"/>
        <w:sectPr w:rsidSect="004802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253" w:rsidP="00480253">
      <w:pPr>
        <w:pStyle w:val="SuperHeading"/>
      </w:pPr>
      <w:r w:rsidRPr="00480253">
        <w:t>MARC002 Maintain hull out of water</w:t>
      </w:r>
    </w:p>
    <w:p w:rsidR="00000000" w:rsidRPr="00480253" w:rsidP="00480253">
      <w:pPr>
        <w:pStyle w:val="Heading1"/>
      </w:pPr>
      <w:bookmarkStart w:id="1" w:name="O_596880"/>
      <w:bookmarkEnd w:id="1"/>
      <w:r w:rsidRPr="00480253">
        <w:t>Modification History</w:t>
      </w:r>
    </w:p>
    <w:p w:rsidR="00000000" w:rsidRPr="00480253" w:rsidP="00480253">
      <w:pPr>
        <w:pStyle w:val="BodyText"/>
      </w:pPr>
      <w:r w:rsidRPr="00480253">
        <w:t>Release 1. New unit of competency.</w:t>
      </w:r>
    </w:p>
    <w:p w:rsidR="00000000" w:rsidRPr="00480253" w:rsidP="00480253">
      <w:pPr>
        <w:pStyle w:val="AllowPageBreak"/>
      </w:pPr>
    </w:p>
    <w:p w:rsidR="00000000" w:rsidRPr="00480253" w:rsidP="00480253">
      <w:pPr>
        <w:pStyle w:val="Heading1"/>
      </w:pPr>
      <w:bookmarkStart w:id="2" w:name="O_596881"/>
      <w:bookmarkEnd w:id="2"/>
      <w:r w:rsidRPr="00480253">
        <w:t>Application</w:t>
      </w:r>
    </w:p>
    <w:p w:rsidR="00000000" w:rsidRPr="00480253" w:rsidP="00480253">
      <w:pPr>
        <w:pStyle w:val="BodyText"/>
      </w:pPr>
      <w:r w:rsidRPr="00480253">
        <w:t>This unit involves the skills and knowledge required to carry out basic maintenance to vessel hull while it is out of water.</w:t>
      </w:r>
    </w:p>
    <w:p w:rsidR="00000000" w:rsidRPr="00480253" w:rsidP="00480253">
      <w:pPr>
        <w:pStyle w:val="BodyText"/>
      </w:pPr>
    </w:p>
    <w:p w:rsidR="00000000" w:rsidRPr="00480253" w:rsidP="00480253">
      <w:pPr>
        <w:pStyle w:val="BodyText"/>
      </w:pPr>
      <w:r w:rsidRPr="00480253">
        <w:t>This unit applies to engine workers in the ma</w:t>
      </w:r>
      <w:r w:rsidRPr="00480253">
        <w:t>ritime industry working as a Marine Engine Driver Grade 3 Near Coastal on vessels up to 500 kW or as a Marine Engine Driver Grade 2 Near Coastal on vessels up to 750 kW or as a Marine Engine Driver Grade 1 Near Coastal on vessels up to 1500 kW.</w:t>
      </w:r>
    </w:p>
    <w:p w:rsidR="00000000" w:rsidRPr="00480253" w:rsidP="00480253">
      <w:pPr>
        <w:pStyle w:val="BodyText"/>
      </w:pPr>
    </w:p>
    <w:p w:rsidR="00000000" w:rsidRPr="00480253" w:rsidP="00480253">
      <w:pPr>
        <w:pStyle w:val="BodyText"/>
      </w:pPr>
      <w:r w:rsidRPr="00480253">
        <w:t xml:space="preserve">This unit </w:t>
      </w:r>
      <w:r w:rsidRPr="00480253">
        <w:t>has links to legislative and certification requirements.</w:t>
      </w:r>
    </w:p>
    <w:p w:rsidR="00000000" w:rsidRPr="00480253" w:rsidP="00480253">
      <w:pPr>
        <w:pStyle w:val="AllowPageBreak"/>
      </w:pPr>
    </w:p>
    <w:p w:rsidR="00000000" w:rsidRPr="00480253" w:rsidP="00480253">
      <w:pPr>
        <w:pStyle w:val="Heading1"/>
      </w:pPr>
      <w:bookmarkStart w:id="3" w:name="O_596882"/>
      <w:bookmarkEnd w:id="3"/>
      <w:r w:rsidRPr="00480253">
        <w:t>Pre-requisite Unit</w:t>
      </w:r>
    </w:p>
    <w:p w:rsidR="00000000" w:rsidRPr="00480253" w:rsidP="00480253">
      <w:pPr>
        <w:pStyle w:val="BodyText"/>
      </w:pPr>
      <w:r w:rsidRPr="00480253">
        <w:t>Not applicable.</w:t>
      </w:r>
    </w:p>
    <w:p w:rsidR="00000000" w:rsidRPr="00480253" w:rsidP="00480253">
      <w:pPr>
        <w:pStyle w:val="AllowPageBreak"/>
      </w:pPr>
    </w:p>
    <w:p w:rsidR="00000000" w:rsidRPr="00480253" w:rsidP="00480253">
      <w:pPr>
        <w:pStyle w:val="Heading1"/>
      </w:pPr>
      <w:bookmarkStart w:id="4" w:name="O_596883"/>
      <w:bookmarkEnd w:id="4"/>
      <w:r w:rsidRPr="00480253">
        <w:t>Competency Field</w:t>
      </w:r>
    </w:p>
    <w:p w:rsidR="00000000" w:rsidRPr="00480253" w:rsidP="00480253">
      <w:pPr>
        <w:pStyle w:val="BodyText"/>
      </w:pPr>
      <w:r w:rsidRPr="00480253">
        <w:t>C - Equipment Operations</w:t>
      </w:r>
    </w:p>
    <w:p w:rsidR="00000000" w:rsidRPr="00480253" w:rsidP="00480253">
      <w:pPr>
        <w:pStyle w:val="AllowPageBreak"/>
      </w:pPr>
    </w:p>
    <w:p w:rsidR="00000000" w:rsidRPr="00480253" w:rsidP="00480253">
      <w:pPr>
        <w:pStyle w:val="Heading1"/>
      </w:pPr>
      <w:bookmarkStart w:id="5" w:name="O_596884"/>
      <w:bookmarkEnd w:id="5"/>
      <w:r w:rsidRPr="00480253">
        <w:t>Unit Sector</w:t>
      </w:r>
    </w:p>
    <w:p w:rsidR="00000000" w:rsidRPr="00480253" w:rsidP="00480253">
      <w:pPr>
        <w:pStyle w:val="BodyText"/>
      </w:pPr>
      <w:r w:rsidRPr="00480253">
        <w:t>Not applicable.</w:t>
      </w:r>
    </w:p>
    <w:p w:rsidR="00000000" w:rsidRPr="00480253" w:rsidP="00480253">
      <w:pPr>
        <w:pStyle w:val="AllowPageBreak"/>
      </w:pPr>
    </w:p>
    <w:p w:rsidR="00000000" w:rsidRPr="00480253" w:rsidP="00480253">
      <w:pPr>
        <w:pStyle w:val="Heading1"/>
      </w:pPr>
      <w:bookmarkStart w:id="6" w:name="O_596885"/>
      <w:bookmarkEnd w:id="6"/>
      <w:r w:rsidRPr="00480253">
        <w:t>Elements and Performance C</w:t>
      </w:r>
      <w:r w:rsidRPr="00480253">
        <w:t>riteria</w:t>
      </w:r>
    </w:p>
    <w:tbl>
      <w:tblPr>
        <w:tblW w:w="9499" w:type="dxa"/>
        <w:tblLayout w:type="fixed"/>
        <w:tblCellMar>
          <w:left w:w="62" w:type="dxa"/>
          <w:right w:w="62" w:type="dxa"/>
        </w:tblCellMar>
        <w:tblLook w:val="0000"/>
      </w:tblPr>
      <w:tblGrid>
        <w:gridCol w:w="432"/>
        <w:gridCol w:w="2303"/>
        <w:gridCol w:w="719"/>
        <w:gridCol w:w="6045"/>
      </w:tblGrid>
      <w:tr w:rsidTr="002C463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Performance criteria describe the performance needed to demonstrate achievement of the element.</w:t>
            </w:r>
          </w:p>
        </w:tc>
      </w:tr>
      <w:tr w:rsidTr="002C463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80253" w:rsidP="00480253">
            <w:pPr>
              <w:pStyle w:val="BodyText"/>
            </w:pPr>
            <w:r w:rsidRPr="0048025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rPr>
                <w:rStyle w:val="SpecialBold"/>
              </w:rPr>
              <w:t>Prepare for work</w:t>
            </w:r>
          </w:p>
        </w:tc>
        <w:tc>
          <w:tcPr>
            <w:tcW w:w="719"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1.1</w:t>
            </w:r>
          </w:p>
        </w:tc>
        <w:tc>
          <w:tcPr>
            <w:tcW w:w="6045"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Planned maint</w:t>
            </w:r>
            <w:r w:rsidRPr="00480253">
              <w:t>enance program for hull type and construction material is accessed to determine hull maintenance requirements</w:t>
            </w:r>
          </w:p>
        </w:tc>
      </w:tr>
      <w:tr w:rsidTr="002C463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1.2</w:t>
            </w:r>
          </w:p>
        </w:tc>
        <w:tc>
          <w:tcPr>
            <w:tcW w:w="6045"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Vessel is inspected and additional maintenance requirements are determined</w:t>
            </w:r>
          </w:p>
        </w:tc>
      </w:tr>
      <w:tr w:rsidTr="002C463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1.3</w:t>
            </w:r>
          </w:p>
        </w:tc>
        <w:tc>
          <w:tcPr>
            <w:tcW w:w="6045"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Maintenance tasks are planned and sequenced in conjunction with others involved in or affected by maintenance work</w:t>
            </w:r>
          </w:p>
        </w:tc>
      </w:tr>
      <w:tr w:rsidTr="002C463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1.4</w:t>
            </w:r>
          </w:p>
        </w:tc>
        <w:tc>
          <w:tcPr>
            <w:tcW w:w="6045"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Repair tools and equipment are selected and checked for serviceability</w:t>
            </w:r>
          </w:p>
        </w:tc>
      </w:tr>
      <w:tr w:rsidTr="002C463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1.5</w:t>
            </w:r>
          </w:p>
        </w:tc>
        <w:tc>
          <w:tcPr>
            <w:tcW w:w="6045"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 xml:space="preserve">Work area is prepared </w:t>
            </w:r>
          </w:p>
        </w:tc>
      </w:tr>
      <w:tr w:rsidTr="002C463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80253" w:rsidP="00480253">
            <w:pPr>
              <w:pStyle w:val="BodyText"/>
            </w:pPr>
            <w:r w:rsidRPr="0048025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rPr>
                <w:rStyle w:val="SpecialBold"/>
              </w:rPr>
              <w:t>Carry out required maintenance</w:t>
            </w:r>
            <w:r w:rsidRPr="00480253">
              <w:rPr>
                <w:rStyle w:val="SpecialBold"/>
              </w:rPr>
              <w:t xml:space="preserve"> and repairs to hull, equipment and fittings</w:t>
            </w:r>
          </w:p>
        </w:tc>
        <w:tc>
          <w:tcPr>
            <w:tcW w:w="719"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2.1</w:t>
            </w:r>
          </w:p>
        </w:tc>
        <w:tc>
          <w:tcPr>
            <w:tcW w:w="6045"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Suitable personal protective equipment is selected and used according to work health and safety (WHS)/occupational health and safety (OHS) requirements</w:t>
            </w:r>
          </w:p>
        </w:tc>
      </w:tr>
      <w:tr w:rsidTr="002C463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2.2</w:t>
            </w:r>
          </w:p>
        </w:tc>
        <w:tc>
          <w:tcPr>
            <w:tcW w:w="6045"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Permits for h</w:t>
            </w:r>
            <w:r w:rsidRPr="00480253">
              <w:t>ot work, confined space entry and other high risk activities are completed according to organisational and regulatory requirements</w:t>
            </w:r>
          </w:p>
        </w:tc>
      </w:tr>
      <w:tr w:rsidTr="002C463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2.3</w:t>
            </w:r>
          </w:p>
        </w:tc>
        <w:tc>
          <w:tcPr>
            <w:tcW w:w="6045"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Tasks are performed according to manufacturer specifications, maintenance yard requirements and organisational practic</w:t>
            </w:r>
            <w:r w:rsidRPr="00480253">
              <w:t>es</w:t>
            </w:r>
          </w:p>
        </w:tc>
      </w:tr>
      <w:tr w:rsidTr="002C463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80253" w:rsidP="00480253">
            <w:pPr>
              <w:pStyle w:val="BodyText"/>
            </w:pPr>
            <w:r w:rsidRPr="0048025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rPr>
                <w:rStyle w:val="SpecialBold"/>
              </w:rPr>
              <w:t>Clean up and complete documentation</w:t>
            </w:r>
          </w:p>
        </w:tc>
        <w:tc>
          <w:tcPr>
            <w:tcW w:w="719"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3.1</w:t>
            </w:r>
          </w:p>
        </w:tc>
        <w:tc>
          <w:tcPr>
            <w:tcW w:w="6045"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Work area is cleared and cleaned so it is in a serviceable condition</w:t>
            </w:r>
          </w:p>
        </w:tc>
      </w:tr>
      <w:tr w:rsidTr="002C463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3.2</w:t>
            </w:r>
          </w:p>
        </w:tc>
        <w:tc>
          <w:tcPr>
            <w:tcW w:w="6045"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Materials are disposed of or recycled according to legislative and organisational requirements</w:t>
            </w:r>
          </w:p>
        </w:tc>
      </w:tr>
      <w:tr w:rsidTr="002C463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3.3</w:t>
            </w:r>
          </w:p>
        </w:tc>
        <w:tc>
          <w:tcPr>
            <w:tcW w:w="6045"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Tools and equipment are cleaned, checked and stored according to organisational procedures</w:t>
            </w:r>
          </w:p>
        </w:tc>
      </w:tr>
      <w:tr w:rsidTr="002C463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3.4</w:t>
            </w:r>
          </w:p>
        </w:tc>
        <w:tc>
          <w:tcPr>
            <w:tcW w:w="6045" w:type="dxa"/>
            <w:tcBorders>
              <w:top w:val="nil"/>
              <w:left w:val="nil"/>
              <w:bottom w:val="nil"/>
              <w:right w:val="nil"/>
            </w:tcBorders>
            <w:tcMar>
              <w:top w:w="0" w:type="dxa"/>
              <w:left w:w="62" w:type="dxa"/>
              <w:bottom w:w="0" w:type="dxa"/>
              <w:right w:w="62" w:type="dxa"/>
            </w:tcMar>
          </w:tcPr>
          <w:p w:rsidR="00000000" w:rsidRPr="00480253" w:rsidP="00480253">
            <w:pPr>
              <w:pStyle w:val="BodyText"/>
            </w:pPr>
            <w:r w:rsidRPr="00480253">
              <w:t>Maintenance report is completed according to workplace procedures</w:t>
            </w:r>
          </w:p>
        </w:tc>
      </w:tr>
    </w:tbl>
    <w:p w:rsidR="00000000" w:rsidRPr="00480253" w:rsidP="00480253">
      <w:pPr>
        <w:pStyle w:val="BodyText"/>
      </w:pPr>
    </w:p>
    <w:p w:rsidR="00000000" w:rsidRPr="00480253" w:rsidP="00480253">
      <w:pPr>
        <w:pStyle w:val="AllowPageBreak"/>
      </w:pPr>
    </w:p>
    <w:p w:rsidR="00000000" w:rsidRPr="00480253" w:rsidP="00480253">
      <w:pPr>
        <w:pStyle w:val="Heading1"/>
      </w:pPr>
      <w:bookmarkStart w:id="7" w:name="O_596886"/>
      <w:bookmarkEnd w:id="7"/>
      <w:r w:rsidRPr="00480253">
        <w:t>Foundation Skills</w:t>
      </w:r>
    </w:p>
    <w:tbl>
      <w:tblPr>
        <w:tblW w:w="9498" w:type="dxa"/>
        <w:tblLayout w:type="fixed"/>
        <w:tblCellMar>
          <w:left w:w="62" w:type="dxa"/>
          <w:right w:w="62" w:type="dxa"/>
        </w:tblCellMar>
        <w:tblLook w:val="0000"/>
      </w:tblPr>
      <w:tblGrid>
        <w:gridCol w:w="9498"/>
      </w:tblGrid>
      <w:tr w:rsidTr="0048025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This section describes those language, literacy, numeracy and employment skills that are essential to performance.</w:t>
            </w:r>
          </w:p>
        </w:tc>
      </w:tr>
      <w:tr w:rsidTr="0048025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80253" w:rsidP="00480253">
            <w:pPr>
              <w:pStyle w:val="BodyText"/>
            </w:pPr>
            <w:r w:rsidRPr="00480253">
              <w:t>Foundation skills essential to performance are explicit in the performance criteria of this unit of competency.</w:t>
            </w:r>
          </w:p>
        </w:tc>
      </w:tr>
    </w:tbl>
    <w:p w:rsidR="00000000" w:rsidRPr="00480253" w:rsidP="00480253">
      <w:pPr>
        <w:pStyle w:val="BodyText"/>
      </w:pPr>
    </w:p>
    <w:p w:rsidR="00000000" w:rsidRPr="00480253" w:rsidP="00480253">
      <w:pPr>
        <w:pStyle w:val="AllowPageBreak"/>
      </w:pPr>
    </w:p>
    <w:p w:rsidR="00000000" w:rsidRPr="00480253" w:rsidP="00480253">
      <w:pPr>
        <w:pStyle w:val="Heading1"/>
      </w:pPr>
      <w:bookmarkStart w:id="8" w:name="O_596887"/>
      <w:bookmarkEnd w:id="8"/>
      <w:r w:rsidRPr="00480253">
        <w:t xml:space="preserve">Range of </w:t>
      </w:r>
      <w:r w:rsidRPr="00480253">
        <w:t>Conditions</w:t>
      </w:r>
    </w:p>
    <w:tbl>
      <w:tblPr>
        <w:tblW w:w="9498" w:type="dxa"/>
        <w:tblLayout w:type="fixed"/>
        <w:tblCellMar>
          <w:left w:w="62" w:type="dxa"/>
          <w:right w:w="62" w:type="dxa"/>
        </w:tblCellMar>
        <w:tblLook w:val="0000"/>
      </w:tblPr>
      <w:tblGrid>
        <w:gridCol w:w="2735"/>
        <w:gridCol w:w="6763"/>
      </w:tblGrid>
      <w:tr w:rsidTr="0048025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480253" w:rsidP="00480253">
            <w:pPr>
              <w:pStyle w:val="BodyText"/>
            </w:pPr>
            <w:r w:rsidRPr="00480253">
              <w:t>Specifies different work environments and conditions that may affect performance. Essential operating conditions that may be present (depending on the work situation, needs of the candidate, accessibility of the item, and local industry and regi</w:t>
            </w:r>
            <w:r w:rsidRPr="00480253">
              <w:t>onal contexts) are included.</w:t>
            </w:r>
          </w:p>
          <w:p w:rsidR="00000000" w:rsidRPr="00480253" w:rsidP="00480253">
            <w:pPr>
              <w:pStyle w:val="BodyText"/>
            </w:pPr>
          </w:p>
          <w:p w:rsidR="00000000" w:rsidP="00480253">
            <w:pPr>
              <w:pStyle w:val="BodyText"/>
              <w:rPr>
                <w:lang w:val="en-NZ"/>
              </w:rPr>
            </w:pPr>
            <w:r w:rsidRPr="00480253">
              <w:t>Range is restricted to essential operating conditions and any other variables essential to the work environment.</w:t>
            </w:r>
          </w:p>
        </w:tc>
      </w:tr>
      <w:tr w:rsidTr="0048025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80253">
            <w:pPr>
              <w:pStyle w:val="BodyText"/>
              <w:rPr>
                <w:lang w:val="en-NZ"/>
              </w:rPr>
            </w:pPr>
            <w:r w:rsidRPr="00480253">
              <w:t xml:space="preserve">Maintenance tasks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480253" w:rsidP="00480253">
            <w:pPr>
              <w:pStyle w:val="ListBullet"/>
            </w:pPr>
            <w:r w:rsidRPr="00480253">
              <w:t>examining anchors and cables</w:t>
            </w:r>
          </w:p>
          <w:p w:rsidR="00000000" w:rsidRPr="00480253" w:rsidP="00480253">
            <w:pPr>
              <w:pStyle w:val="ListBullet"/>
            </w:pPr>
            <w:r w:rsidRPr="00480253">
              <w:t>inspecting and repairing:</w:t>
            </w:r>
          </w:p>
          <w:p w:rsidR="00000000" w:rsidRPr="00480253" w:rsidP="00480253">
            <w:pPr>
              <w:pStyle w:val="ListBullet2"/>
            </w:pPr>
            <w:r w:rsidRPr="00480253">
              <w:t>hull fittings</w:t>
            </w:r>
          </w:p>
          <w:p w:rsidR="00000000" w:rsidRPr="00480253" w:rsidP="00480253">
            <w:pPr>
              <w:pStyle w:val="ListBullet2"/>
            </w:pPr>
            <w:r w:rsidRPr="00480253">
              <w:t>stern drive and jet drive systems</w:t>
            </w:r>
          </w:p>
          <w:p w:rsidR="00000000" w:rsidRPr="00480253" w:rsidP="00480253">
            <w:pPr>
              <w:pStyle w:val="ListBullet2"/>
            </w:pPr>
            <w:r w:rsidRPr="00480253">
              <w:t xml:space="preserve">watertight and weather tight hatches </w:t>
            </w:r>
          </w:p>
          <w:p w:rsidR="00000000" w:rsidRPr="00480253" w:rsidP="00480253">
            <w:pPr>
              <w:pStyle w:val="ListBullet"/>
            </w:pPr>
            <w:r w:rsidRPr="00480253">
              <w:t>inspecting and replacing anodes</w:t>
            </w:r>
          </w:p>
          <w:p w:rsidR="00000000" w:rsidRPr="00480253" w:rsidP="00480253">
            <w:pPr>
              <w:pStyle w:val="ListBullet"/>
            </w:pPr>
            <w:r w:rsidRPr="00480253">
              <w:t>withdrawing and examining:</w:t>
            </w:r>
          </w:p>
          <w:p w:rsidR="00000000" w:rsidRPr="00480253" w:rsidP="00480253">
            <w:pPr>
              <w:pStyle w:val="ListBullet2"/>
            </w:pPr>
            <w:r w:rsidRPr="00480253">
              <w:t>propeller, shafts and seals</w:t>
            </w:r>
          </w:p>
          <w:p w:rsidR="00000000" w:rsidRPr="00480253" w:rsidP="00480253">
            <w:pPr>
              <w:pStyle w:val="ListBullet2"/>
            </w:pPr>
            <w:r w:rsidRPr="00480253">
              <w:t>rudder, rudder stock and seals</w:t>
            </w:r>
          </w:p>
        </w:tc>
      </w:tr>
    </w:tbl>
    <w:p w:rsidR="00000000" w:rsidRPr="00480253" w:rsidP="00480253">
      <w:pPr>
        <w:pStyle w:val="BodyText"/>
      </w:pPr>
    </w:p>
    <w:p w:rsidR="00000000" w:rsidRPr="00480253" w:rsidP="00480253">
      <w:pPr>
        <w:pStyle w:val="AllowPageBreak"/>
      </w:pPr>
    </w:p>
    <w:p w:rsidR="00000000" w:rsidRPr="00480253" w:rsidP="00480253">
      <w:pPr>
        <w:pStyle w:val="Heading1"/>
      </w:pPr>
      <w:bookmarkStart w:id="9" w:name="O_596888"/>
      <w:bookmarkEnd w:id="9"/>
      <w:r w:rsidRPr="00480253">
        <w:t>Unit Mapping Information</w:t>
      </w:r>
    </w:p>
    <w:p w:rsidR="00000000" w:rsidRPr="00480253" w:rsidP="00480253">
      <w:pPr>
        <w:pStyle w:val="BodyText"/>
      </w:pPr>
      <w:r w:rsidRPr="00480253">
        <w:t>This is a new unit. This unit is equivalent to MARC2002A Maintain hull out of water.</w:t>
      </w:r>
    </w:p>
    <w:p w:rsidR="00000000" w:rsidRPr="00480253" w:rsidP="00480253">
      <w:pPr>
        <w:pStyle w:val="AllowPageBreak"/>
      </w:pPr>
    </w:p>
    <w:p w:rsidR="00000000" w:rsidRPr="00480253" w:rsidP="00480253">
      <w:pPr>
        <w:pStyle w:val="Heading1"/>
      </w:pPr>
      <w:bookmarkStart w:id="10" w:name="O_596895"/>
      <w:bookmarkEnd w:id="10"/>
      <w:r w:rsidRPr="00480253">
        <w:t>Links</w:t>
      </w:r>
    </w:p>
    <w:p w:rsidR="00000000" w:rsidRPr="00480253" w:rsidP="00480253">
      <w:pPr>
        <w:pStyle w:val="BodyText"/>
      </w:pPr>
      <w:r w:rsidRPr="00480253">
        <w:t>to MAR Maritime Training Package Companion Volume Implementation Guide at: - http://companion_volumes.vetnet.education.gov.</w:t>
      </w:r>
      <w:r w:rsidRPr="00480253">
        <w:t>au/Pages/TrainingPackage.aspx?pid=22</w:t>
      </w:r>
    </w:p>
    <w:p w:rsidR="00000000" w:rsidRPr="00480253" w:rsidP="00480253"/>
    <w:sectPr w:rsidSect="004802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53" w:rsidRPr="002C4634" w:rsidP="002C4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634" w:rsidP="004802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C4634" w:rsidP="0048025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C4634" w:rsidP="004802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53" w:rsidRPr="002C4634" w:rsidP="002C46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634" w:rsidRPr="002D2AF8" w:rsidP="00480253">
    <w:pPr>
      <w:pStyle w:val="Header"/>
      <w:framePr w:wrap="around"/>
    </w:pPr>
    <w:r>
      <w:fldChar w:fldCharType="begin"/>
    </w:r>
    <w:r>
      <w:instrText xml:space="preserve"> TITLE   \* MERGEFORMAT </w:instrText>
    </w:r>
    <w:r>
      <w:fldChar w:fldCharType="separate"/>
    </w:r>
    <w:r>
      <w:t>MARC002 Maintain hull out of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2C4634" w:rsidP="004802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6C6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EC41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B69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2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253"/>
    <w:pPr>
      <w:spacing w:before="360" w:after="60"/>
      <w:outlineLvl w:val="0"/>
    </w:pPr>
    <w:rPr>
      <w:sz w:val="32"/>
    </w:rPr>
  </w:style>
  <w:style w:type="paragraph" w:styleId="Heading2">
    <w:name w:val="heading 2"/>
    <w:basedOn w:val="HeadingBase"/>
    <w:next w:val="BodyText"/>
    <w:link w:val="Heading2Char"/>
    <w:qFormat/>
    <w:rsid w:val="00480253"/>
    <w:pPr>
      <w:keepLines/>
      <w:spacing w:before="240" w:after="120"/>
      <w:outlineLvl w:val="1"/>
    </w:pPr>
    <w:rPr>
      <w:sz w:val="28"/>
      <w:szCs w:val="40"/>
    </w:rPr>
  </w:style>
  <w:style w:type="paragraph" w:styleId="Heading3">
    <w:name w:val="heading 3"/>
    <w:basedOn w:val="HeadingBase"/>
    <w:next w:val="BodyText"/>
    <w:link w:val="Heading3Char"/>
    <w:qFormat/>
    <w:rsid w:val="00480253"/>
    <w:pPr>
      <w:spacing w:before="180" w:after="120"/>
      <w:outlineLvl w:val="2"/>
    </w:pPr>
    <w:rPr>
      <w:spacing w:val="-10"/>
      <w:kern w:val="32"/>
    </w:rPr>
  </w:style>
  <w:style w:type="paragraph" w:styleId="Heading4">
    <w:name w:val="heading 4"/>
    <w:basedOn w:val="HeadingBase"/>
    <w:next w:val="BodyText"/>
    <w:link w:val="Heading4Char"/>
    <w:qFormat/>
    <w:rsid w:val="00480253"/>
    <w:pPr>
      <w:spacing w:before="160" w:after="120"/>
      <w:outlineLvl w:val="3"/>
    </w:pPr>
    <w:rPr>
      <w:sz w:val="22"/>
    </w:rPr>
  </w:style>
  <w:style w:type="paragraph" w:styleId="Heading5">
    <w:name w:val="heading 5"/>
    <w:basedOn w:val="HeadingBase"/>
    <w:next w:val="Normal"/>
    <w:link w:val="Heading5Char"/>
    <w:qFormat/>
    <w:rsid w:val="00480253"/>
    <w:pPr>
      <w:spacing w:before="80"/>
      <w:outlineLvl w:val="4"/>
    </w:pPr>
    <w:rPr>
      <w:color w:val="918585"/>
      <w:sz w:val="20"/>
    </w:rPr>
  </w:style>
  <w:style w:type="paragraph" w:styleId="Heading6">
    <w:name w:val="heading 6"/>
    <w:basedOn w:val="HeadingBase"/>
    <w:next w:val="Normal"/>
    <w:link w:val="Heading6Char"/>
    <w:qFormat/>
    <w:rsid w:val="00480253"/>
    <w:pPr>
      <w:spacing w:before="60"/>
      <w:outlineLvl w:val="5"/>
    </w:pPr>
    <w:rPr>
      <w:color w:val="918585"/>
      <w:sz w:val="20"/>
    </w:rPr>
  </w:style>
  <w:style w:type="paragraph" w:styleId="Heading7">
    <w:name w:val="heading 7"/>
    <w:basedOn w:val="Normal"/>
    <w:next w:val="Normal"/>
    <w:link w:val="Heading7Char"/>
    <w:qFormat/>
    <w:rsid w:val="00480253"/>
    <w:pPr>
      <w:ind w:left="720"/>
      <w:outlineLvl w:val="6"/>
    </w:pPr>
    <w:rPr>
      <w:i/>
    </w:rPr>
  </w:style>
  <w:style w:type="paragraph" w:styleId="Heading8">
    <w:name w:val="heading 8"/>
    <w:basedOn w:val="Normal"/>
    <w:next w:val="Normal"/>
    <w:link w:val="Heading8Char"/>
    <w:qFormat/>
    <w:rsid w:val="00480253"/>
    <w:pPr>
      <w:ind w:left="720"/>
      <w:outlineLvl w:val="7"/>
    </w:pPr>
    <w:rPr>
      <w:i/>
    </w:rPr>
  </w:style>
  <w:style w:type="paragraph" w:styleId="Heading9">
    <w:name w:val="heading 9"/>
    <w:basedOn w:val="Normal"/>
    <w:next w:val="Normal"/>
    <w:link w:val="Heading9Char"/>
    <w:qFormat/>
    <w:rsid w:val="00480253"/>
    <w:pPr>
      <w:ind w:left="720"/>
      <w:outlineLvl w:val="8"/>
    </w:pPr>
    <w:rPr>
      <w:i/>
    </w:rPr>
  </w:style>
  <w:style w:type="character" w:default="1" w:styleId="DefaultParagraphFont">
    <w:name w:val="Default Paragraph Font"/>
    <w:uiPriority w:val="1"/>
    <w:unhideWhenUsed/>
    <w:rsid w:val="00480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253"/>
  </w:style>
  <w:style w:type="character" w:customStyle="1" w:styleId="Heading1Char">
    <w:name w:val="Heading 1 Char"/>
    <w:basedOn w:val="DefaultParagraphFont"/>
    <w:link w:val="Heading1"/>
    <w:rsid w:val="00480253"/>
    <w:rPr>
      <w:rFonts w:ascii="Times New Roman" w:eastAsia="Times New Roman" w:hAnsi="Times New Roman" w:cs="Times New Roman"/>
      <w:b/>
      <w:sz w:val="32"/>
      <w:szCs w:val="20"/>
      <w:lang w:eastAsia="en-US"/>
    </w:rPr>
  </w:style>
  <w:style w:type="paragraph" w:styleId="BodyText">
    <w:name w:val="Body Text"/>
    <w:basedOn w:val="Normal"/>
    <w:link w:val="BodyTextChar"/>
    <w:rsid w:val="004802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0253"/>
    <w:rPr>
      <w:rFonts w:ascii="Times New Roman" w:eastAsia="Times New Roman" w:hAnsi="Times New Roman" w:cs="Times New Roman"/>
      <w:sz w:val="24"/>
      <w:lang w:eastAsia="en-US"/>
    </w:rPr>
  </w:style>
  <w:style w:type="paragraph" w:styleId="ListBullet">
    <w:name w:val="List Bullet"/>
    <w:basedOn w:val="List"/>
    <w:rsid w:val="00480253"/>
    <w:pPr>
      <w:numPr>
        <w:numId w:val="13"/>
      </w:numPr>
      <w:tabs>
        <w:tab w:val="clear" w:pos="340"/>
      </w:tabs>
      <w:spacing w:before="40" w:after="40"/>
    </w:pPr>
  </w:style>
  <w:style w:type="character" w:customStyle="1" w:styleId="SpecialBold">
    <w:name w:val="Special Bold"/>
    <w:basedOn w:val="DefaultParagraphFont"/>
    <w:rsid w:val="00480253"/>
    <w:rPr>
      <w:b/>
      <w:spacing w:val="0"/>
    </w:rPr>
  </w:style>
  <w:style w:type="paragraph" w:styleId="ListBullet2">
    <w:name w:val="List Bullet 2"/>
    <w:basedOn w:val="List2"/>
    <w:rsid w:val="00480253"/>
    <w:pPr>
      <w:numPr>
        <w:numId w:val="14"/>
      </w:numPr>
      <w:tabs>
        <w:tab w:val="clear" w:pos="680"/>
      </w:tabs>
    </w:pPr>
  </w:style>
  <w:style w:type="paragraph" w:customStyle="1" w:styleId="SuperHeading">
    <w:name w:val="SuperHeading"/>
    <w:basedOn w:val="Normal"/>
    <w:rsid w:val="00480253"/>
    <w:pPr>
      <w:spacing w:before="240" w:after="120"/>
      <w:outlineLvl w:val="0"/>
    </w:pPr>
    <w:rPr>
      <w:rFonts w:ascii="Times New Roman" w:hAnsi="Times New Roman"/>
      <w:b/>
      <w:sz w:val="32"/>
    </w:rPr>
  </w:style>
  <w:style w:type="paragraph" w:customStyle="1" w:styleId="AllowPageBreak">
    <w:name w:val="AllowPageBreak"/>
    <w:rsid w:val="004802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2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2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253"/>
    <w:rPr>
      <w:rFonts w:ascii="Courier New" w:eastAsia="Times New Roman" w:hAnsi="Courier New" w:cs="Times New Roman"/>
      <w:i/>
      <w:szCs w:val="20"/>
      <w:lang w:eastAsia="en-US"/>
    </w:rPr>
  </w:style>
  <w:style w:type="paragraph" w:customStyle="1" w:styleId="HeadingBase">
    <w:name w:val="Heading Base"/>
    <w:rsid w:val="00480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253"/>
    <w:pPr>
      <w:tabs>
        <w:tab w:val="right" w:leader="dot" w:pos="9072"/>
      </w:tabs>
      <w:ind w:left="567"/>
    </w:pPr>
    <w:rPr>
      <w:szCs w:val="22"/>
    </w:rPr>
  </w:style>
  <w:style w:type="paragraph" w:customStyle="1" w:styleId="TOCBase">
    <w:name w:val="TOC Base"/>
    <w:rsid w:val="00480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253"/>
    <w:pPr>
      <w:tabs>
        <w:tab w:val="right" w:leader="dot" w:pos="9072"/>
      </w:tabs>
      <w:spacing w:before="40" w:after="40"/>
      <w:ind w:left="284"/>
    </w:pPr>
    <w:rPr>
      <w:rFonts w:ascii="Times New Roman" w:hAnsi="Times New Roman"/>
    </w:rPr>
  </w:style>
  <w:style w:type="paragraph" w:styleId="TOC1">
    <w:name w:val="toc 1"/>
    <w:basedOn w:val="TOCBase"/>
    <w:next w:val="Normal"/>
    <w:rsid w:val="004802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253"/>
    <w:rPr>
      <w:rFonts w:ascii="Times New Roman" w:eastAsia="Times New Roman" w:hAnsi="Times New Roman" w:cs="Times New Roman"/>
      <w:sz w:val="16"/>
      <w:lang w:eastAsia="en-US"/>
    </w:rPr>
  </w:style>
  <w:style w:type="paragraph" w:styleId="Title">
    <w:name w:val="Title"/>
    <w:basedOn w:val="HeadingBase"/>
    <w:link w:val="TitleChar"/>
    <w:qFormat/>
    <w:rsid w:val="00480253"/>
    <w:pPr>
      <w:spacing w:before="5040"/>
      <w:jc w:val="center"/>
    </w:pPr>
    <w:rPr>
      <w:sz w:val="48"/>
      <w:szCs w:val="72"/>
      <w:lang w:val="en-US"/>
    </w:rPr>
  </w:style>
  <w:style w:type="character" w:customStyle="1" w:styleId="TitleChar">
    <w:name w:val="Title Char"/>
    <w:basedOn w:val="DefaultParagraphFont"/>
    <w:link w:val="Title"/>
    <w:rsid w:val="00480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253"/>
    <w:pPr>
      <w:tabs>
        <w:tab w:val="left" w:pos="3600"/>
        <w:tab w:val="left" w:pos="3958"/>
      </w:tabs>
    </w:pPr>
  </w:style>
  <w:style w:type="paragraph" w:styleId="List">
    <w:name w:val="List"/>
    <w:basedOn w:val="BodyText"/>
    <w:next w:val="BodyText"/>
    <w:rsid w:val="00480253"/>
    <w:pPr>
      <w:tabs>
        <w:tab w:val="left" w:pos="340"/>
      </w:tabs>
      <w:spacing w:before="60" w:after="60"/>
      <w:ind w:left="340" w:hanging="340"/>
    </w:pPr>
  </w:style>
  <w:style w:type="paragraph" w:customStyle="1" w:styleId="Note">
    <w:name w:val="Note"/>
    <w:basedOn w:val="BodyText"/>
    <w:rsid w:val="004802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253"/>
    <w:pPr>
      <w:framePr w:wrap="auto" w:hAnchor="text" w:y="6049"/>
    </w:pPr>
    <w:rPr>
      <w:color w:val="000000"/>
      <w:sz w:val="40"/>
    </w:rPr>
  </w:style>
  <w:style w:type="paragraph" w:customStyle="1" w:styleId="TOCTitle">
    <w:name w:val="TOCTitle"/>
    <w:basedOn w:val="Heading1"/>
    <w:rsid w:val="00480253"/>
    <w:pPr>
      <w:spacing w:after="240"/>
      <w:jc w:val="center"/>
      <w:outlineLvl w:val="9"/>
    </w:pPr>
    <w:rPr>
      <w:caps/>
    </w:rPr>
  </w:style>
  <w:style w:type="paragraph" w:customStyle="1" w:styleId="Version">
    <w:name w:val="Version"/>
    <w:rsid w:val="004802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253"/>
    <w:pPr>
      <w:keepNext w:val="0"/>
      <w:tabs>
        <w:tab w:val="right" w:pos="4176"/>
      </w:tabs>
      <w:ind w:left="198" w:hanging="198"/>
    </w:pPr>
    <w:rPr>
      <w:rFonts w:ascii="Garamond" w:hAnsi="Garamond"/>
    </w:rPr>
  </w:style>
  <w:style w:type="paragraph" w:styleId="IndexHeading">
    <w:name w:val="index heading"/>
    <w:basedOn w:val="Normal"/>
    <w:next w:val="Index1"/>
    <w:semiHidden/>
    <w:rsid w:val="00480253"/>
    <w:pPr>
      <w:spacing w:before="120" w:after="120"/>
    </w:pPr>
    <w:rPr>
      <w:rFonts w:ascii="Arial" w:hAnsi="Arial"/>
      <w:b/>
      <w:color w:val="918585"/>
      <w:sz w:val="24"/>
    </w:rPr>
  </w:style>
  <w:style w:type="paragraph" w:styleId="Header">
    <w:name w:val="header"/>
    <w:basedOn w:val="Normal"/>
    <w:link w:val="HeaderChar"/>
    <w:rsid w:val="00480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253"/>
    <w:rPr>
      <w:rFonts w:ascii="Times New Roman" w:eastAsia="Times New Roman" w:hAnsi="Times New Roman" w:cs="Times New Roman"/>
      <w:sz w:val="16"/>
      <w:szCs w:val="20"/>
      <w:lang w:val="en-GB" w:eastAsia="en-US"/>
    </w:rPr>
  </w:style>
  <w:style w:type="paragraph" w:customStyle="1" w:styleId="Chapter">
    <w:name w:val="Chapter"/>
    <w:basedOn w:val="Normal"/>
    <w:rsid w:val="00480253"/>
    <w:pPr>
      <w:spacing w:before="240"/>
    </w:pPr>
    <w:rPr>
      <w:rFonts w:ascii="Times New Roman" w:hAnsi="Times New Roman"/>
      <w:smallCaps/>
      <w:spacing w:val="80"/>
      <w:sz w:val="28"/>
    </w:rPr>
  </w:style>
  <w:style w:type="paragraph" w:customStyle="1" w:styleId="InChapter">
    <w:name w:val="InChapter"/>
    <w:basedOn w:val="Heading3"/>
    <w:rsid w:val="00480253"/>
    <w:pPr>
      <w:spacing w:after="240"/>
      <w:outlineLvl w:val="9"/>
    </w:pPr>
    <w:rPr>
      <w:noProof/>
    </w:rPr>
  </w:style>
  <w:style w:type="paragraph" w:styleId="Index2">
    <w:name w:val="index 2"/>
    <w:basedOn w:val="Normal"/>
    <w:next w:val="Normal"/>
    <w:semiHidden/>
    <w:rsid w:val="00480253"/>
    <w:pPr>
      <w:tabs>
        <w:tab w:val="right" w:pos="4176"/>
      </w:tabs>
      <w:ind w:left="568" w:hanging="284"/>
    </w:pPr>
    <w:rPr>
      <w:rFonts w:ascii="Garamond" w:hAnsi="Garamond"/>
    </w:rPr>
  </w:style>
  <w:style w:type="paragraph" w:customStyle="1" w:styleId="Byline">
    <w:name w:val="Byline"/>
    <w:rsid w:val="00480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253"/>
    <w:pPr>
      <w:tabs>
        <w:tab w:val="clear" w:pos="3600"/>
        <w:tab w:val="clear" w:pos="3958"/>
      </w:tabs>
      <w:jc w:val="right"/>
    </w:pPr>
  </w:style>
  <w:style w:type="character" w:styleId="Emphasis">
    <w:name w:val="Emphasis"/>
    <w:basedOn w:val="DefaultParagraphFont"/>
    <w:qFormat/>
    <w:rsid w:val="00480253"/>
    <w:rPr>
      <w:i/>
    </w:rPr>
  </w:style>
  <w:style w:type="paragraph" w:styleId="Caption">
    <w:name w:val="caption"/>
    <w:basedOn w:val="BodyText"/>
    <w:next w:val="Normal"/>
    <w:qFormat/>
    <w:rsid w:val="00480253"/>
    <w:pPr>
      <w:framePr w:w="2268" w:hSpace="181" w:vSpace="181" w:wrap="around" w:vAnchor="text" w:hAnchor="page" w:x="1135" w:y="285" w:anchorLock="1"/>
    </w:pPr>
    <w:rPr>
      <w:i/>
    </w:rPr>
  </w:style>
  <w:style w:type="paragraph" w:customStyle="1" w:styleId="MiniTOCTitle">
    <w:name w:val="MiniTOCTitle"/>
    <w:basedOn w:val="Heading4"/>
    <w:rsid w:val="00480253"/>
    <w:pPr>
      <w:spacing w:before="240"/>
      <w:outlineLvl w:val="9"/>
    </w:pPr>
    <w:rPr>
      <w:noProof/>
      <w:sz w:val="24"/>
    </w:rPr>
  </w:style>
  <w:style w:type="paragraph" w:customStyle="1" w:styleId="MiniTOCItem">
    <w:name w:val="MiniTOCItem"/>
    <w:basedOn w:val="ListBullet"/>
    <w:rsid w:val="00480253"/>
    <w:pPr>
      <w:numPr>
        <w:numId w:val="0"/>
      </w:numPr>
      <w:tabs>
        <w:tab w:val="right" w:leader="dot" w:pos="6521"/>
      </w:tabs>
      <w:spacing w:before="0" w:after="0"/>
    </w:pPr>
  </w:style>
  <w:style w:type="paragraph" w:customStyle="1" w:styleId="TOFTitle">
    <w:name w:val="TOFTitle"/>
    <w:basedOn w:val="TOCTitle"/>
    <w:rsid w:val="00480253"/>
  </w:style>
  <w:style w:type="paragraph" w:styleId="TableofFigures">
    <w:name w:val="table of figures"/>
    <w:basedOn w:val="Normal"/>
    <w:next w:val="Normal"/>
    <w:semiHidden/>
    <w:rsid w:val="00480253"/>
    <w:pPr>
      <w:tabs>
        <w:tab w:val="right" w:leader="dot" w:pos="9072"/>
      </w:tabs>
      <w:ind w:left="970" w:hanging="403"/>
    </w:pPr>
    <w:rPr>
      <w:rFonts w:ascii="Times New Roman" w:hAnsi="Times New Roman"/>
      <w:b/>
    </w:rPr>
  </w:style>
  <w:style w:type="paragraph" w:styleId="ListNumber">
    <w:name w:val="List Number"/>
    <w:basedOn w:val="List"/>
    <w:rsid w:val="00480253"/>
    <w:pPr>
      <w:numPr>
        <w:numId w:val="11"/>
      </w:numPr>
    </w:pPr>
  </w:style>
  <w:style w:type="character" w:customStyle="1" w:styleId="WingdingSymbols">
    <w:name w:val="Wingding Symbols"/>
    <w:rsid w:val="00480253"/>
    <w:rPr>
      <w:rFonts w:ascii="Wingdings" w:hAnsi="Wingdings"/>
    </w:rPr>
  </w:style>
  <w:style w:type="paragraph" w:customStyle="1" w:styleId="TableHeading">
    <w:name w:val="Table Heading"/>
    <w:basedOn w:val="HeadingBase"/>
    <w:rsid w:val="00480253"/>
    <w:pPr>
      <w:keepLines/>
      <w:pBdr>
        <w:bottom w:val="single" w:sz="6" w:space="1" w:color="918585"/>
      </w:pBdr>
      <w:spacing w:before="240"/>
    </w:pPr>
  </w:style>
  <w:style w:type="character" w:customStyle="1" w:styleId="HotSpot">
    <w:name w:val="HotSpot"/>
    <w:rsid w:val="00480253"/>
    <w:rPr>
      <w:color w:val="0033CC"/>
      <w:u w:val="none"/>
    </w:rPr>
  </w:style>
  <w:style w:type="paragraph" w:customStyle="1" w:styleId="BodyTextRight">
    <w:name w:val="Body Text Right"/>
    <w:basedOn w:val="BodyText"/>
    <w:rsid w:val="00480253"/>
    <w:pPr>
      <w:spacing w:before="0" w:after="0"/>
      <w:jc w:val="right"/>
    </w:pPr>
  </w:style>
  <w:style w:type="paragraph" w:styleId="Index3">
    <w:name w:val="index 3"/>
    <w:basedOn w:val="ListNumber2"/>
    <w:next w:val="Normal"/>
    <w:semiHidden/>
    <w:rsid w:val="00480253"/>
    <w:pPr>
      <w:numPr>
        <w:numId w:val="0"/>
      </w:numPr>
      <w:tabs>
        <w:tab w:val="right" w:leader="dot" w:pos="4176"/>
      </w:tabs>
    </w:pPr>
  </w:style>
  <w:style w:type="paragraph" w:styleId="ListNumber2">
    <w:name w:val="List Number 2"/>
    <w:basedOn w:val="List2"/>
    <w:rsid w:val="00480253"/>
    <w:pPr>
      <w:numPr>
        <w:numId w:val="10"/>
      </w:numPr>
      <w:tabs>
        <w:tab w:val="clear" w:pos="1060"/>
      </w:tabs>
    </w:pPr>
  </w:style>
  <w:style w:type="paragraph" w:customStyle="1" w:styleId="MarginNote">
    <w:name w:val="Margin Note"/>
    <w:basedOn w:val="BodyText"/>
    <w:rsid w:val="00480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2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253"/>
    <w:rPr>
      <w:sz w:val="32"/>
    </w:rPr>
  </w:style>
  <w:style w:type="paragraph" w:customStyle="1" w:styleId="HeadingProcedure">
    <w:name w:val="Heading Procedure"/>
    <w:basedOn w:val="HeadingBase"/>
    <w:next w:val="Normal"/>
    <w:rsid w:val="00480253"/>
    <w:pPr>
      <w:tabs>
        <w:tab w:val="left" w:pos="0"/>
      </w:tabs>
      <w:spacing w:before="120" w:after="60"/>
    </w:pPr>
    <w:rPr>
      <w:i/>
      <w:color w:val="918585"/>
      <w:sz w:val="22"/>
    </w:rPr>
  </w:style>
  <w:style w:type="paragraph" w:customStyle="1" w:styleId="TableBodyText">
    <w:name w:val="Table Body Text"/>
    <w:basedOn w:val="BodyText"/>
    <w:rsid w:val="00480253"/>
    <w:pPr>
      <w:spacing w:before="60" w:after="60"/>
    </w:pPr>
  </w:style>
  <w:style w:type="paragraph" w:styleId="ListContinue">
    <w:name w:val="List Continue"/>
    <w:basedOn w:val="List"/>
    <w:rsid w:val="00480253"/>
    <w:pPr>
      <w:ind w:firstLine="0"/>
    </w:pPr>
  </w:style>
  <w:style w:type="paragraph" w:customStyle="1" w:styleId="ListNote">
    <w:name w:val="List Note"/>
    <w:basedOn w:val="List"/>
    <w:rsid w:val="00480253"/>
    <w:pPr>
      <w:pBdr>
        <w:top w:val="single" w:sz="6" w:space="2" w:color="918585"/>
        <w:bottom w:val="single" w:sz="6" w:space="2" w:color="918585"/>
      </w:pBdr>
      <w:tabs>
        <w:tab w:val="left" w:pos="1021"/>
      </w:tabs>
      <w:ind w:firstLine="0"/>
    </w:pPr>
  </w:style>
  <w:style w:type="paragraph" w:customStyle="1" w:styleId="Warning">
    <w:name w:val="Warning"/>
    <w:basedOn w:val="BodyText"/>
    <w:rsid w:val="00480253"/>
    <w:pPr>
      <w:shd w:val="clear" w:color="auto" w:fill="D9D9D9"/>
      <w:tabs>
        <w:tab w:val="left" w:pos="992"/>
      </w:tabs>
      <w:ind w:left="119" w:right="119"/>
    </w:pPr>
    <w:rPr>
      <w:sz w:val="20"/>
    </w:rPr>
  </w:style>
  <w:style w:type="paragraph" w:customStyle="1" w:styleId="MarginIcons">
    <w:name w:val="Margin Icons"/>
    <w:basedOn w:val="BodyText"/>
    <w:rsid w:val="00480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253"/>
    <w:rPr>
      <w:rFonts w:ascii="Courier New" w:hAnsi="Courier New"/>
    </w:rPr>
  </w:style>
  <w:style w:type="paragraph" w:customStyle="1" w:styleId="NoteBullet">
    <w:name w:val="Note Bullet"/>
    <w:basedOn w:val="Note"/>
    <w:rsid w:val="00480253"/>
    <w:pPr>
      <w:tabs>
        <w:tab w:val="clear" w:pos="680"/>
      </w:tabs>
      <w:spacing w:before="60" w:after="60"/>
    </w:pPr>
  </w:style>
  <w:style w:type="paragraph" w:customStyle="1" w:styleId="SubHeading2">
    <w:name w:val="SubHeading2"/>
    <w:basedOn w:val="HeadingBase"/>
    <w:rsid w:val="00480253"/>
    <w:pPr>
      <w:spacing w:before="240" w:after="60"/>
    </w:pPr>
    <w:rPr>
      <w:sz w:val="20"/>
    </w:rPr>
  </w:style>
  <w:style w:type="paragraph" w:customStyle="1" w:styleId="SubHeading1">
    <w:name w:val="SubHeading1"/>
    <w:basedOn w:val="HeadingBase"/>
    <w:rsid w:val="00480253"/>
    <w:pPr>
      <w:spacing w:before="240" w:after="60"/>
    </w:pPr>
    <w:rPr>
      <w:color w:val="918585"/>
      <w:sz w:val="22"/>
    </w:rPr>
  </w:style>
  <w:style w:type="paragraph" w:customStyle="1" w:styleId="SideHeading">
    <w:name w:val="Side Heading"/>
    <w:basedOn w:val="HeadingBase"/>
    <w:rsid w:val="00480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253"/>
    <w:pPr>
      <w:numPr>
        <w:numId w:val="12"/>
      </w:numPr>
    </w:pPr>
  </w:style>
  <w:style w:type="paragraph" w:styleId="PlainText">
    <w:name w:val="Plain Text"/>
    <w:basedOn w:val="Normal"/>
    <w:link w:val="PlainTextChar"/>
    <w:rsid w:val="00480253"/>
    <w:rPr>
      <w:sz w:val="20"/>
    </w:rPr>
  </w:style>
  <w:style w:type="character" w:customStyle="1" w:styleId="PlainTextChar">
    <w:name w:val="Plain Text Char"/>
    <w:basedOn w:val="DefaultParagraphFont"/>
    <w:link w:val="PlainText"/>
    <w:rsid w:val="00480253"/>
    <w:rPr>
      <w:rFonts w:ascii="Courier New" w:eastAsia="Times New Roman" w:hAnsi="Courier New" w:cs="Times New Roman"/>
      <w:sz w:val="20"/>
      <w:szCs w:val="20"/>
      <w:lang w:eastAsia="en-US"/>
    </w:rPr>
  </w:style>
  <w:style w:type="character" w:customStyle="1" w:styleId="MenuOption">
    <w:name w:val="Menu Option"/>
    <w:basedOn w:val="DefaultParagraphFont"/>
    <w:rsid w:val="00480253"/>
    <w:rPr>
      <w:b/>
      <w:smallCaps/>
    </w:rPr>
  </w:style>
  <w:style w:type="paragraph" w:customStyle="1" w:styleId="TableListNumber">
    <w:name w:val="Table List Number"/>
    <w:basedOn w:val="ListNumber"/>
    <w:rsid w:val="00480253"/>
    <w:pPr>
      <w:numPr>
        <w:numId w:val="0"/>
      </w:numPr>
    </w:pPr>
  </w:style>
  <w:style w:type="paragraph" w:styleId="TOC4">
    <w:name w:val="toc 4"/>
    <w:basedOn w:val="TOCBase"/>
    <w:next w:val="Normal"/>
    <w:semiHidden/>
    <w:rsid w:val="00480253"/>
    <w:pPr>
      <w:tabs>
        <w:tab w:val="right" w:leader="dot" w:pos="9071"/>
      </w:tabs>
      <w:ind w:left="1701"/>
    </w:pPr>
  </w:style>
  <w:style w:type="paragraph" w:customStyle="1" w:styleId="ListAlpha">
    <w:name w:val="List Alpha"/>
    <w:basedOn w:val="List"/>
    <w:rsid w:val="00480253"/>
    <w:pPr>
      <w:numPr>
        <w:numId w:val="9"/>
      </w:numPr>
    </w:pPr>
  </w:style>
  <w:style w:type="paragraph" w:customStyle="1" w:styleId="ListAlpha2">
    <w:name w:val="List Alpha 2"/>
    <w:basedOn w:val="List2"/>
    <w:rsid w:val="00480253"/>
    <w:pPr>
      <w:numPr>
        <w:numId w:val="8"/>
      </w:numPr>
    </w:pPr>
  </w:style>
  <w:style w:type="paragraph" w:styleId="List2">
    <w:name w:val="List 2"/>
    <w:basedOn w:val="BodyText"/>
    <w:rsid w:val="00480253"/>
    <w:pPr>
      <w:tabs>
        <w:tab w:val="left" w:pos="680"/>
      </w:tabs>
      <w:spacing w:before="60" w:after="60"/>
      <w:ind w:left="680" w:hanging="340"/>
    </w:pPr>
  </w:style>
  <w:style w:type="paragraph" w:styleId="List3">
    <w:name w:val="List 3"/>
    <w:basedOn w:val="BodyText"/>
    <w:rsid w:val="00480253"/>
    <w:pPr>
      <w:tabs>
        <w:tab w:val="left" w:pos="1021"/>
      </w:tabs>
      <w:spacing w:before="60" w:after="60"/>
      <w:ind w:left="1020" w:hanging="340"/>
    </w:pPr>
  </w:style>
  <w:style w:type="paragraph" w:styleId="List4">
    <w:name w:val="List 4"/>
    <w:basedOn w:val="BodyText"/>
    <w:rsid w:val="00480253"/>
    <w:pPr>
      <w:tabs>
        <w:tab w:val="left" w:pos="1361"/>
      </w:tabs>
      <w:spacing w:before="60" w:after="60"/>
      <w:ind w:left="1361" w:hanging="340"/>
    </w:pPr>
  </w:style>
  <w:style w:type="paragraph" w:styleId="List5">
    <w:name w:val="List 5"/>
    <w:basedOn w:val="BodyText"/>
    <w:rsid w:val="00480253"/>
    <w:pPr>
      <w:tabs>
        <w:tab w:val="left" w:pos="1701"/>
      </w:tabs>
      <w:spacing w:before="60" w:after="60"/>
      <w:ind w:left="1701" w:hanging="340"/>
    </w:pPr>
  </w:style>
  <w:style w:type="paragraph" w:styleId="ListBullet3">
    <w:name w:val="List Bullet 3"/>
    <w:basedOn w:val="List3"/>
    <w:rsid w:val="00480253"/>
    <w:pPr>
      <w:numPr>
        <w:numId w:val="15"/>
      </w:numPr>
      <w:tabs>
        <w:tab w:val="clear" w:pos="1021"/>
      </w:tabs>
      <w:ind w:left="1037" w:hanging="357"/>
    </w:pPr>
  </w:style>
  <w:style w:type="paragraph" w:styleId="ListBullet4">
    <w:name w:val="List Bullet 4"/>
    <w:basedOn w:val="List4"/>
    <w:rsid w:val="00480253"/>
    <w:pPr>
      <w:numPr>
        <w:numId w:val="3"/>
      </w:numPr>
      <w:tabs>
        <w:tab w:val="clear" w:pos="1361"/>
      </w:tabs>
    </w:pPr>
  </w:style>
  <w:style w:type="paragraph" w:styleId="ListBullet5">
    <w:name w:val="List Bullet 5"/>
    <w:basedOn w:val="List5"/>
    <w:rsid w:val="00480253"/>
    <w:pPr>
      <w:numPr>
        <w:numId w:val="4"/>
      </w:numPr>
    </w:pPr>
  </w:style>
  <w:style w:type="paragraph" w:styleId="ListContinue2">
    <w:name w:val="List Continue 2"/>
    <w:basedOn w:val="List2"/>
    <w:rsid w:val="00480253"/>
    <w:pPr>
      <w:ind w:firstLine="0"/>
    </w:pPr>
  </w:style>
  <w:style w:type="paragraph" w:styleId="ListContinue3">
    <w:name w:val="List Continue 3"/>
    <w:basedOn w:val="List3"/>
    <w:rsid w:val="00480253"/>
    <w:pPr>
      <w:ind w:left="1021" w:firstLine="0"/>
    </w:pPr>
  </w:style>
  <w:style w:type="paragraph" w:styleId="ListContinue4">
    <w:name w:val="List Continue 4"/>
    <w:basedOn w:val="List4"/>
    <w:rsid w:val="00480253"/>
    <w:pPr>
      <w:ind w:firstLine="0"/>
    </w:pPr>
  </w:style>
  <w:style w:type="paragraph" w:styleId="ListContinue5">
    <w:name w:val="List Continue 5"/>
    <w:basedOn w:val="List5"/>
    <w:rsid w:val="00480253"/>
    <w:pPr>
      <w:ind w:firstLine="0"/>
    </w:pPr>
  </w:style>
  <w:style w:type="paragraph" w:styleId="ListNumber3">
    <w:name w:val="List Number 3"/>
    <w:basedOn w:val="List3"/>
    <w:rsid w:val="00480253"/>
    <w:pPr>
      <w:numPr>
        <w:numId w:val="5"/>
      </w:numPr>
    </w:pPr>
  </w:style>
  <w:style w:type="paragraph" w:styleId="ListNumber4">
    <w:name w:val="List Number 4"/>
    <w:basedOn w:val="List4"/>
    <w:rsid w:val="00480253"/>
    <w:pPr>
      <w:numPr>
        <w:numId w:val="6"/>
      </w:numPr>
    </w:pPr>
  </w:style>
  <w:style w:type="paragraph" w:styleId="ListNumber5">
    <w:name w:val="List Number 5"/>
    <w:basedOn w:val="List5"/>
    <w:rsid w:val="00480253"/>
    <w:pPr>
      <w:numPr>
        <w:numId w:val="7"/>
      </w:numPr>
    </w:pPr>
  </w:style>
  <w:style w:type="paragraph" w:styleId="BlockText">
    <w:name w:val="Block Text"/>
    <w:basedOn w:val="Normal"/>
    <w:rsid w:val="00480253"/>
    <w:pPr>
      <w:spacing w:after="120"/>
      <w:ind w:left="1440" w:right="1440"/>
    </w:pPr>
  </w:style>
  <w:style w:type="character" w:customStyle="1" w:styleId="Subscript">
    <w:name w:val="Subscript"/>
    <w:basedOn w:val="DefaultParagraphFont"/>
    <w:rsid w:val="00480253"/>
    <w:rPr>
      <w:sz w:val="16"/>
      <w:vertAlign w:val="subscript"/>
    </w:rPr>
  </w:style>
  <w:style w:type="character" w:customStyle="1" w:styleId="Superscript">
    <w:name w:val="Superscript"/>
    <w:basedOn w:val="DefaultParagraphFont"/>
    <w:rsid w:val="00480253"/>
    <w:rPr>
      <w:sz w:val="16"/>
      <w:vertAlign w:val="superscript"/>
    </w:rPr>
  </w:style>
  <w:style w:type="character" w:customStyle="1" w:styleId="Symbols">
    <w:name w:val="Symbols"/>
    <w:basedOn w:val="DefaultParagraphFont"/>
    <w:rsid w:val="00480253"/>
    <w:rPr>
      <w:rFonts w:ascii="Symbol" w:hAnsi="Symbol"/>
    </w:rPr>
  </w:style>
  <w:style w:type="character" w:customStyle="1" w:styleId="MenuOptions">
    <w:name w:val="Menu Options"/>
    <w:basedOn w:val="DefaultParagraphFont"/>
    <w:rsid w:val="00480253"/>
    <w:rPr>
      <w:rFonts w:ascii="Arial Narrow" w:hAnsi="Arial Narrow"/>
      <w:smallCaps/>
    </w:rPr>
  </w:style>
  <w:style w:type="character" w:customStyle="1" w:styleId="Buttons">
    <w:name w:val="Buttons"/>
    <w:basedOn w:val="DefaultParagraphFont"/>
    <w:rsid w:val="00480253"/>
    <w:rPr>
      <w:b/>
    </w:rPr>
  </w:style>
  <w:style w:type="character" w:customStyle="1" w:styleId="Underlined">
    <w:name w:val="Underlined"/>
    <w:basedOn w:val="DefaultParagraphFont"/>
    <w:rsid w:val="00480253"/>
    <w:rPr>
      <w:u w:val="single"/>
    </w:rPr>
  </w:style>
  <w:style w:type="paragraph" w:customStyle="1" w:styleId="TableBodyTextRight">
    <w:name w:val="Table Body Text Right"/>
    <w:basedOn w:val="TableBodyText"/>
    <w:rsid w:val="00480253"/>
    <w:pPr>
      <w:widowControl w:val="0"/>
      <w:autoSpaceDE w:val="0"/>
      <w:autoSpaceDN w:val="0"/>
      <w:adjustRightInd w:val="0"/>
      <w:jc w:val="right"/>
    </w:pPr>
    <w:rPr>
      <w:rFonts w:cs="Arial"/>
      <w:szCs w:val="18"/>
    </w:rPr>
  </w:style>
  <w:style w:type="paragraph" w:customStyle="1" w:styleId="CopyrightText">
    <w:name w:val="Copyright Text"/>
    <w:basedOn w:val="BodyText"/>
    <w:rsid w:val="00480253"/>
    <w:rPr>
      <w:sz w:val="18"/>
    </w:rPr>
  </w:style>
  <w:style w:type="paragraph" w:customStyle="1" w:styleId="BodySmallRight">
    <w:name w:val="Body Small Right"/>
    <w:basedOn w:val="BodyTextRight"/>
    <w:rsid w:val="00480253"/>
    <w:rPr>
      <w:sz w:val="18"/>
      <w:szCs w:val="18"/>
    </w:rPr>
  </w:style>
  <w:style w:type="paragraph" w:customStyle="1" w:styleId="MarginEdition">
    <w:name w:val="Margin Edition"/>
    <w:basedOn w:val="MarginNote"/>
    <w:rsid w:val="00480253"/>
    <w:pPr>
      <w:spacing w:before="0" w:after="0"/>
    </w:pPr>
    <w:rPr>
      <w:rFonts w:ascii="Times New Roman" w:hAnsi="Times New Roman"/>
      <w:color w:val="999999"/>
    </w:rPr>
  </w:style>
  <w:style w:type="paragraph" w:customStyle="1" w:styleId="Spacer">
    <w:name w:val="Spacer"/>
    <w:basedOn w:val="Normal"/>
    <w:rsid w:val="00480253"/>
    <w:rPr>
      <w:sz w:val="2"/>
      <w:szCs w:val="2"/>
    </w:rPr>
  </w:style>
  <w:style w:type="character" w:customStyle="1" w:styleId="Small">
    <w:name w:val="Small"/>
    <w:basedOn w:val="DefaultParagraphFont"/>
    <w:rsid w:val="00480253"/>
    <w:rPr>
      <w:sz w:val="16"/>
    </w:rPr>
  </w:style>
  <w:style w:type="paragraph" w:customStyle="1" w:styleId="WideTable">
    <w:name w:val="Wide Table"/>
    <w:basedOn w:val="Normal"/>
    <w:rsid w:val="00480253"/>
    <w:pPr>
      <w:ind w:left="-1418"/>
    </w:pPr>
    <w:rPr>
      <w:sz w:val="2"/>
      <w:szCs w:val="2"/>
    </w:rPr>
  </w:style>
  <w:style w:type="character" w:styleId="PageNumber">
    <w:name w:val="page number"/>
    <w:basedOn w:val="DefaultParagraphFont"/>
    <w:rsid w:val="00480253"/>
  </w:style>
  <w:style w:type="paragraph" w:styleId="Quote">
    <w:name w:val="Quote"/>
    <w:basedOn w:val="Heading1"/>
    <w:link w:val="QuoteChar"/>
    <w:qFormat/>
    <w:rsid w:val="00480253"/>
    <w:rPr>
      <w:b w:val="0"/>
      <w:sz w:val="72"/>
      <w:szCs w:val="72"/>
      <w:lang w:val="en-NZ"/>
    </w:rPr>
  </w:style>
  <w:style w:type="character" w:customStyle="1" w:styleId="QuoteChar">
    <w:name w:val="Quote Char"/>
    <w:basedOn w:val="DefaultParagraphFont"/>
    <w:link w:val="Quote"/>
    <w:rsid w:val="00480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253"/>
    <w:pPr>
      <w:pageBreakBefore/>
    </w:pPr>
  </w:style>
  <w:style w:type="paragraph" w:customStyle="1" w:styleId="Border">
    <w:name w:val="Border"/>
    <w:basedOn w:val="Normal"/>
    <w:qFormat/>
    <w:rsid w:val="00480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253"/>
    <w:rPr>
      <w:b/>
      <w:bCs/>
      <w:i/>
      <w:iCs/>
      <w:color w:val="auto"/>
    </w:rPr>
  </w:style>
  <w:style w:type="paragraph" w:styleId="IntenseQuote">
    <w:name w:val="Intense Quote"/>
    <w:basedOn w:val="Normal"/>
    <w:next w:val="Normal"/>
    <w:link w:val="IntenseQuoteChar"/>
    <w:uiPriority w:val="30"/>
    <w:qFormat/>
    <w:rsid w:val="00480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2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253"/>
    <w:rPr>
      <w:smallCaps/>
      <w:color w:val="auto"/>
      <w:u w:val="single"/>
    </w:rPr>
  </w:style>
  <w:style w:type="character" w:styleId="IntenseReference">
    <w:name w:val="Intense Reference"/>
    <w:basedOn w:val="DefaultParagraphFont"/>
    <w:uiPriority w:val="32"/>
    <w:qFormat/>
    <w:rsid w:val="00480253"/>
    <w:rPr>
      <w:b/>
      <w:bCs/>
      <w:smallCaps/>
      <w:color w:val="auto"/>
      <w:spacing w:val="5"/>
      <w:u w:val="single"/>
    </w:rPr>
  </w:style>
  <w:style w:type="paragraph" w:customStyle="1" w:styleId="2ColumnHeading">
    <w:name w:val="2Column Heading"/>
    <w:basedOn w:val="BodyText"/>
    <w:qFormat/>
    <w:rsid w:val="00480253"/>
    <w:pPr>
      <w:spacing w:after="60"/>
      <w:ind w:left="-2268"/>
    </w:pPr>
    <w:rPr>
      <w:b/>
    </w:rPr>
  </w:style>
  <w:style w:type="paragraph" w:customStyle="1" w:styleId="Heading1TOC">
    <w:name w:val="Heading1 TOC"/>
    <w:basedOn w:val="Normal"/>
    <w:qFormat/>
    <w:rsid w:val="00480253"/>
    <w:pPr>
      <w:spacing w:before="240" w:after="120"/>
    </w:pPr>
    <w:rPr>
      <w:rFonts w:ascii="Times New Roman" w:hAnsi="Times New Roman"/>
      <w:b/>
      <w:sz w:val="32"/>
    </w:rPr>
  </w:style>
  <w:style w:type="paragraph" w:customStyle="1" w:styleId="Heading2TOC">
    <w:name w:val="Heading2 TOC"/>
    <w:basedOn w:val="Normal"/>
    <w:qFormat/>
    <w:rsid w:val="00480253"/>
    <w:pPr>
      <w:spacing w:before="240" w:after="60"/>
    </w:pPr>
    <w:rPr>
      <w:rFonts w:ascii="Times New Roman" w:hAnsi="Times New Roman"/>
      <w:b/>
      <w:sz w:val="28"/>
    </w:rPr>
  </w:style>
  <w:style w:type="character" w:customStyle="1" w:styleId="Underline">
    <w:name w:val="Underline"/>
    <w:basedOn w:val="DefaultParagraphFont"/>
    <w:qFormat/>
    <w:rsid w:val="00480253"/>
    <w:rPr>
      <w:u w:val="single"/>
    </w:rPr>
  </w:style>
  <w:style w:type="character" w:customStyle="1" w:styleId="BoldandItalics">
    <w:name w:val="Bold and Italics"/>
    <w:qFormat/>
    <w:rsid w:val="00480253"/>
    <w:rPr>
      <w:b/>
      <w:i/>
      <w:u w:val="none"/>
    </w:rPr>
  </w:style>
  <w:style w:type="paragraph" w:styleId="BalloonText">
    <w:name w:val="Balloon Text"/>
    <w:basedOn w:val="Normal"/>
    <w:link w:val="BalloonTextChar"/>
    <w:rsid w:val="00480253"/>
    <w:rPr>
      <w:rFonts w:ascii="Tahoma" w:hAnsi="Tahoma" w:cs="Tahoma"/>
      <w:sz w:val="16"/>
      <w:szCs w:val="16"/>
    </w:rPr>
  </w:style>
  <w:style w:type="character" w:customStyle="1" w:styleId="BalloonTextChar">
    <w:name w:val="Balloon Text Char"/>
    <w:basedOn w:val="DefaultParagraphFont"/>
    <w:link w:val="BalloonText"/>
    <w:rsid w:val="004802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2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02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253"/>
    <w:rPr>
      <w:b/>
      <w:color w:val="660033"/>
      <w:spacing w:val="0"/>
    </w:rPr>
  </w:style>
  <w:style w:type="paragraph" w:customStyle="1" w:styleId="Nameditemlist">
    <w:name w:val="Named item list"/>
    <w:basedOn w:val="BodyText"/>
    <w:qFormat/>
    <w:rsid w:val="004802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2983</Characters>
  <Application>Microsoft Office Word</Application>
  <DocSecurity>0</DocSecurity>
  <Lines>137</Lines>
  <Paragraphs>68</Paragraphs>
  <ScaleCrop>false</ScaleCrop>
  <Company>Author-it Software Corporation Ltd.</Company>
  <LinksUpToDate>false</LinksUpToDate>
  <CharactersWithSpaces>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MARC002 Maintain hull out of water</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2016-02-24T03:43:00Z</dcterms:created>
  <dcterms:modified xsi:type="dcterms:W3CDTF">2016-02-24T03:43:00Z</dcterms:modified>
</cp:coreProperties>
</file>