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511" w:rsidP="002B0511">
      <w:pPr>
        <w:pStyle w:val="Title"/>
      </w:pPr>
      <w:r>
        <w:fldChar w:fldCharType="begin"/>
      </w:r>
      <w:r>
        <w:instrText xml:space="preserve"> TITLE   \* MERGEFORMAT </w:instrText>
      </w:r>
      <w:r>
        <w:fldChar w:fldCharType="separate"/>
      </w:r>
      <w:r>
        <w:t>MARC002 Maintain hull out of water</w:t>
      </w:r>
      <w:r>
        <w:fldChar w:fldCharType="end"/>
      </w:r>
    </w:p>
    <w:p w:rsidR="002B0511" w:rsidP="002B0511">
      <w:pPr>
        <w:pStyle w:val="Version"/>
        <w:sectPr w:rsidSect="002227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7F2" w:rsidP="002227F2">
      <w:pPr>
        <w:pStyle w:val="SuperHeading"/>
      </w:pPr>
      <w:r w:rsidRPr="002227F2">
        <w:t>MARC002 Maintain hull out of water</w:t>
      </w:r>
    </w:p>
    <w:p w:rsidR="00000000" w:rsidRPr="002227F2" w:rsidP="002227F2">
      <w:pPr>
        <w:pStyle w:val="Heading1"/>
      </w:pPr>
      <w:bookmarkStart w:id="1" w:name="O_596880"/>
      <w:bookmarkEnd w:id="1"/>
      <w:r w:rsidRPr="002227F2">
        <w:t>Modification History</w:t>
      </w:r>
    </w:p>
    <w:p w:rsidR="00000000" w:rsidRPr="002227F2" w:rsidP="002B0511">
      <w:pPr>
        <w:pStyle w:val="BodyText"/>
      </w:pPr>
      <w:r w:rsidRPr="002227F2">
        <w:t>Release 1. New unit of competency.</w:t>
      </w:r>
    </w:p>
    <w:p w:rsidR="00000000" w:rsidRPr="002227F2" w:rsidP="002227F2">
      <w:pPr>
        <w:pStyle w:val="Heading1"/>
      </w:pPr>
      <w:bookmarkStart w:id="2" w:name="O_596881"/>
      <w:bookmarkEnd w:id="2"/>
      <w:r w:rsidRPr="002227F2">
        <w:t>Application</w:t>
      </w:r>
    </w:p>
    <w:p w:rsidR="00000000" w:rsidRPr="002227F2" w:rsidP="002B0511">
      <w:pPr>
        <w:pStyle w:val="BodyText"/>
      </w:pPr>
      <w:r w:rsidRPr="002227F2">
        <w:t>This unit involves the skills and knowledge required to carry out basic maintenance to vessel hull while it is out of water.</w:t>
      </w:r>
    </w:p>
    <w:p w:rsidR="00000000" w:rsidRPr="002227F2" w:rsidP="002B0511">
      <w:pPr>
        <w:pStyle w:val="BodyText"/>
      </w:pPr>
      <w:r w:rsidRPr="002227F2">
        <w:t>This unit applies to engine workers in the ma</w:t>
      </w:r>
      <w:r w:rsidRPr="002227F2">
        <w:t>ritime industry working as a Marine Engine Driver Grade 3 Near Coastal on vessels up to 500 kW or as a Marine Engine Driver Grade 2 Near Coastal on vessels up to 750 kW or as a Marine Engine Driver Grade 1 Near Coastal on vessels up to 1500 kW.</w:t>
      </w:r>
    </w:p>
    <w:p w:rsidR="00000000" w:rsidRPr="002227F2" w:rsidP="002B0511">
      <w:pPr>
        <w:pStyle w:val="BodyText"/>
      </w:pPr>
      <w:r w:rsidRPr="002227F2">
        <w:t xml:space="preserve">This unit </w:t>
      </w:r>
      <w:r w:rsidRPr="002227F2">
        <w:t>has links to legislative and certification requirements.</w:t>
      </w:r>
    </w:p>
    <w:p w:rsidR="00000000" w:rsidRPr="002227F2" w:rsidP="002227F2">
      <w:pPr>
        <w:pStyle w:val="Heading1"/>
      </w:pPr>
      <w:bookmarkStart w:id="3" w:name="O_596882"/>
      <w:bookmarkEnd w:id="3"/>
      <w:r w:rsidRPr="002227F2">
        <w:t>Pre-requisite Unit</w:t>
      </w:r>
    </w:p>
    <w:p w:rsidR="00000000" w:rsidRPr="002227F2" w:rsidP="002B0511">
      <w:pPr>
        <w:pStyle w:val="BodyText"/>
      </w:pPr>
      <w:r w:rsidRPr="002227F2">
        <w:t>Not applicable.</w:t>
      </w:r>
    </w:p>
    <w:p w:rsidR="00000000" w:rsidRPr="002227F2" w:rsidP="002227F2">
      <w:pPr>
        <w:pStyle w:val="Heading1"/>
      </w:pPr>
      <w:bookmarkStart w:id="4" w:name="O_596883"/>
      <w:bookmarkEnd w:id="4"/>
      <w:r w:rsidRPr="002227F2">
        <w:t>Competency Field</w:t>
      </w:r>
    </w:p>
    <w:p w:rsidR="00000000" w:rsidRPr="002227F2" w:rsidP="002B0511">
      <w:pPr>
        <w:pStyle w:val="BodyText"/>
      </w:pPr>
      <w:r w:rsidRPr="002227F2">
        <w:t>C - Equipment Operations</w:t>
      </w:r>
    </w:p>
    <w:p w:rsidR="00000000" w:rsidRPr="002227F2" w:rsidP="002227F2">
      <w:pPr>
        <w:pStyle w:val="Heading1"/>
      </w:pPr>
      <w:bookmarkStart w:id="5" w:name="O_596884"/>
      <w:bookmarkEnd w:id="5"/>
      <w:r w:rsidRPr="002227F2">
        <w:t>Unit Sector</w:t>
      </w:r>
    </w:p>
    <w:p w:rsidR="00000000" w:rsidRPr="002227F2" w:rsidP="002B0511">
      <w:pPr>
        <w:pStyle w:val="BodyText"/>
      </w:pPr>
      <w:r w:rsidRPr="002227F2">
        <w:t>Not applicable.</w:t>
      </w:r>
    </w:p>
    <w:p w:rsidR="00000000" w:rsidRPr="002227F2" w:rsidP="002227F2">
      <w:pPr>
        <w:pStyle w:val="Heading1"/>
      </w:pPr>
      <w:bookmarkStart w:id="6" w:name="O_596885"/>
      <w:bookmarkEnd w:id="6"/>
      <w:r w:rsidRPr="002227F2">
        <w:t>Elements and Performance C</w:t>
      </w:r>
      <w:r w:rsidRPr="002227F2">
        <w:t>riteria</w:t>
      </w:r>
    </w:p>
    <w:tbl>
      <w:tblPr>
        <w:tblW w:w="9499" w:type="dxa"/>
        <w:tblLayout w:type="fixed"/>
        <w:tblCellMar>
          <w:left w:w="62" w:type="dxa"/>
          <w:right w:w="62" w:type="dxa"/>
        </w:tblCellMar>
        <w:tblLook w:val="0000"/>
      </w:tblPr>
      <w:tblGrid>
        <w:gridCol w:w="432"/>
        <w:gridCol w:w="2303"/>
        <w:gridCol w:w="719"/>
        <w:gridCol w:w="6045"/>
      </w:tblGrid>
      <w:tr w:rsidTr="002B051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Performance criteria describe the performance needed to demonstrate achievement of the element.</w:t>
            </w:r>
          </w:p>
        </w:tc>
      </w:tr>
      <w:tr w:rsidTr="002B051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27F2" w:rsidP="002227F2">
            <w:pPr>
              <w:pStyle w:val="BodyText"/>
            </w:pPr>
            <w:r w:rsidRPr="002227F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rPr>
                <w:rStyle w:val="SpecialBold"/>
              </w:rPr>
              <w:t>Prepare for work</w:t>
            </w: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1.1</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Planned maintenance program for hull type and construction material is accessed to determine hull maintenance requirements</w:t>
            </w:r>
          </w:p>
        </w:tc>
      </w:tr>
      <w:tr w:rsidTr="002B051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1.2</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Vessel is inspected and additional maintenance requirements are determined</w:t>
            </w:r>
          </w:p>
        </w:tc>
      </w:tr>
      <w:tr w:rsidTr="002B051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1.3</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Maintenance tasks are planned and sequenced in conjunction with others involved in or affected by maintenance work</w:t>
            </w:r>
          </w:p>
        </w:tc>
      </w:tr>
      <w:tr w:rsidTr="002B051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1.4</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Repair tools and equipment are selected and checked for serviceability</w:t>
            </w:r>
          </w:p>
        </w:tc>
      </w:tr>
      <w:tr w:rsidTr="002B051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1.5</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 xml:space="preserve">Work area is prepared </w:t>
            </w:r>
          </w:p>
        </w:tc>
      </w:tr>
      <w:tr w:rsidTr="002B051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27F2" w:rsidP="002227F2">
            <w:pPr>
              <w:pStyle w:val="BodyText"/>
            </w:pPr>
            <w:r w:rsidRPr="002227F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rPr>
                <w:rStyle w:val="SpecialBold"/>
              </w:rPr>
              <w:t>Carry out required maintenance</w:t>
            </w:r>
            <w:r w:rsidRPr="002227F2">
              <w:rPr>
                <w:rStyle w:val="SpecialBold"/>
              </w:rPr>
              <w:t xml:space="preserve"> and repairs to hull, equipment and fittings</w:t>
            </w: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2.1</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Suitable personal protective equipment is selected and used according to work health and safety (WHS)/occupational health and safety (OHS) requirements</w:t>
            </w:r>
          </w:p>
        </w:tc>
      </w:tr>
      <w:tr w:rsidTr="002B051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2.2</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Permits for hot work, confined space entry and other high risk activities are completed according to organisational and regulatory requirements</w:t>
            </w:r>
          </w:p>
        </w:tc>
      </w:tr>
      <w:tr w:rsidTr="002B051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2.3</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Tasks are performed according to manufacturer specifications, maintenance yard requirements and organisat</w:t>
            </w:r>
            <w:r w:rsidRPr="002227F2">
              <w:t>ional practices</w:t>
            </w:r>
          </w:p>
        </w:tc>
      </w:tr>
      <w:tr w:rsidTr="002B051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27F2" w:rsidP="002227F2">
            <w:pPr>
              <w:pStyle w:val="BodyText"/>
            </w:pPr>
            <w:r w:rsidRPr="002227F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rPr>
                <w:rStyle w:val="SpecialBold"/>
              </w:rPr>
              <w:t>Clean up and complete documentation</w:t>
            </w: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3.1</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Work area is cleared and cleaned so it is in a serviceable condition</w:t>
            </w:r>
          </w:p>
        </w:tc>
      </w:tr>
      <w:tr w:rsidTr="002B051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3.2</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Materials are disposed of or recycled according to legislative and organisational requirements</w:t>
            </w:r>
          </w:p>
        </w:tc>
      </w:tr>
      <w:tr w:rsidTr="002B051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3.3</w:t>
            </w:r>
          </w:p>
        </w:tc>
        <w:tc>
          <w:tcPr>
            <w:tcW w:w="604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Tools and equipment are cleaned, checked and stored according to organisational procedures</w:t>
            </w:r>
          </w:p>
        </w:tc>
      </w:tr>
      <w:tr w:rsidTr="002B051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3.4</w:t>
            </w:r>
          </w:p>
        </w:tc>
        <w:tc>
          <w:tcPr>
            <w:tcW w:w="6045" w:type="dxa"/>
            <w:tcBorders>
              <w:top w:val="nil"/>
              <w:left w:val="nil"/>
              <w:bottom w:val="nil"/>
              <w:right w:val="nil"/>
            </w:tcBorders>
            <w:tcMar>
              <w:top w:w="0" w:type="dxa"/>
              <w:left w:w="62" w:type="dxa"/>
              <w:bottom w:w="0" w:type="dxa"/>
              <w:right w:w="62" w:type="dxa"/>
            </w:tcMar>
          </w:tcPr>
          <w:p w:rsidR="00000000" w:rsidRPr="002227F2" w:rsidP="002227F2">
            <w:pPr>
              <w:pStyle w:val="BodyText"/>
            </w:pPr>
            <w:r w:rsidRPr="002227F2">
              <w:t>Maintenance report is completed according to workplace procedures</w:t>
            </w:r>
          </w:p>
        </w:tc>
      </w:tr>
    </w:tbl>
    <w:p w:rsidR="00000000" w:rsidRPr="002227F2" w:rsidP="002227F2">
      <w:pPr>
        <w:pStyle w:val="BodyText"/>
      </w:pPr>
    </w:p>
    <w:p w:rsidR="00000000" w:rsidRPr="002227F2" w:rsidP="002227F2">
      <w:pPr>
        <w:pStyle w:val="AllowPageBreak"/>
      </w:pPr>
    </w:p>
    <w:p w:rsidR="00000000" w:rsidRPr="002227F2" w:rsidP="002227F2">
      <w:pPr>
        <w:pStyle w:val="Heading1"/>
      </w:pPr>
      <w:bookmarkStart w:id="7" w:name="O_596886"/>
      <w:bookmarkEnd w:id="7"/>
      <w:r w:rsidRPr="002227F2">
        <w:t>Foundation Skills</w:t>
      </w:r>
    </w:p>
    <w:tbl>
      <w:tblPr>
        <w:tblW w:w="9498" w:type="dxa"/>
        <w:tblLayout w:type="fixed"/>
        <w:tblCellMar>
          <w:left w:w="62" w:type="dxa"/>
          <w:right w:w="62" w:type="dxa"/>
        </w:tblCellMar>
        <w:tblLook w:val="0000"/>
      </w:tblPr>
      <w:tblGrid>
        <w:gridCol w:w="9498"/>
      </w:tblGrid>
      <w:tr w:rsidTr="002227F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This section describes those language, literacy, numeracy and employment skills that are essential to performance.</w:t>
            </w:r>
          </w:p>
        </w:tc>
      </w:tr>
      <w:tr w:rsidTr="002227F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227F2" w:rsidP="002227F2">
            <w:pPr>
              <w:pStyle w:val="BodyText"/>
            </w:pPr>
            <w:r w:rsidRPr="002227F2">
              <w:t>Foundation skills essential to performance are explicit in the performance criteria of this unit of competency.</w:t>
            </w:r>
          </w:p>
        </w:tc>
      </w:tr>
    </w:tbl>
    <w:p w:rsidR="00000000" w:rsidRPr="002227F2" w:rsidP="002227F2">
      <w:pPr>
        <w:pStyle w:val="BodyText"/>
      </w:pPr>
    </w:p>
    <w:p w:rsidR="00000000" w:rsidRPr="002227F2" w:rsidP="002227F2">
      <w:pPr>
        <w:pStyle w:val="AllowPageBreak"/>
      </w:pPr>
    </w:p>
    <w:p w:rsidR="00000000" w:rsidRPr="002227F2" w:rsidP="002227F2">
      <w:pPr>
        <w:pStyle w:val="Heading1"/>
      </w:pPr>
      <w:bookmarkStart w:id="8" w:name="O_596887"/>
      <w:bookmarkEnd w:id="8"/>
      <w:r w:rsidRPr="002227F2">
        <w:t xml:space="preserve">Range of </w:t>
      </w:r>
      <w:r w:rsidRPr="002227F2">
        <w:t>Conditions</w:t>
      </w:r>
    </w:p>
    <w:tbl>
      <w:tblPr>
        <w:tblW w:w="9498" w:type="dxa"/>
        <w:tblLayout w:type="fixed"/>
        <w:tblCellMar>
          <w:left w:w="62" w:type="dxa"/>
          <w:right w:w="62" w:type="dxa"/>
        </w:tblCellMar>
        <w:tblLook w:val="0000"/>
      </w:tblPr>
      <w:tblGrid>
        <w:gridCol w:w="2735"/>
        <w:gridCol w:w="6763"/>
      </w:tblGrid>
      <w:tr w:rsidTr="002227F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227F2" w:rsidP="002227F2">
            <w:pPr>
              <w:pStyle w:val="BodyText"/>
            </w:pPr>
            <w:r w:rsidRPr="002227F2">
              <w:t xml:space="preserve">Specifies different work environments and conditions that may affect performance. Essential operating conditions that may be present (depending on the work situation, needs of the </w:t>
            </w:r>
            <w:r w:rsidRPr="002227F2">
              <w:t>candidate, accessibility of the item, and local industry and regi</w:t>
            </w:r>
            <w:r w:rsidRPr="002227F2">
              <w:t>onal contexts) are included.</w:t>
            </w:r>
          </w:p>
          <w:p w:rsidR="00000000" w:rsidRPr="002227F2" w:rsidP="002227F2">
            <w:pPr>
              <w:pStyle w:val="BodyText"/>
            </w:pPr>
          </w:p>
          <w:p w:rsidR="00000000" w:rsidP="002227F2">
            <w:pPr>
              <w:pStyle w:val="BodyText"/>
              <w:rPr>
                <w:lang w:val="en-NZ"/>
              </w:rPr>
            </w:pPr>
            <w:r w:rsidRPr="002227F2">
              <w:t>Range is restricted to essential operating conditions and any other variables essential to the work environment.</w:t>
            </w:r>
          </w:p>
        </w:tc>
      </w:tr>
      <w:tr w:rsidTr="002227F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227F2">
            <w:pPr>
              <w:pStyle w:val="BodyText"/>
              <w:rPr>
                <w:lang w:val="en-NZ"/>
              </w:rPr>
            </w:pPr>
            <w:r w:rsidRPr="002227F2">
              <w:t xml:space="preserve">Maintenance tasks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2227F2" w:rsidP="002227F2">
            <w:pPr>
              <w:pStyle w:val="ListBullet"/>
            </w:pPr>
            <w:r w:rsidRPr="002227F2">
              <w:t>examining anchors and cables</w:t>
            </w:r>
          </w:p>
          <w:p w:rsidR="00000000" w:rsidRPr="002227F2" w:rsidP="002227F2">
            <w:pPr>
              <w:pStyle w:val="ListBullet"/>
            </w:pPr>
            <w:r w:rsidRPr="002227F2">
              <w:t>inspecting and repairing:</w:t>
            </w:r>
          </w:p>
          <w:p w:rsidR="00000000" w:rsidRPr="002227F2" w:rsidP="002227F2">
            <w:pPr>
              <w:pStyle w:val="ListBullet2"/>
            </w:pPr>
            <w:r w:rsidRPr="002227F2">
              <w:t>hull fittings</w:t>
            </w:r>
          </w:p>
          <w:p w:rsidR="00000000" w:rsidRPr="002227F2" w:rsidP="002227F2">
            <w:pPr>
              <w:pStyle w:val="ListBullet2"/>
            </w:pPr>
            <w:r w:rsidRPr="002227F2">
              <w:t>stern drive and jet drive systems</w:t>
            </w:r>
          </w:p>
          <w:p w:rsidR="00000000" w:rsidRPr="002227F2" w:rsidP="002227F2">
            <w:pPr>
              <w:pStyle w:val="ListBullet2"/>
            </w:pPr>
            <w:r w:rsidRPr="002227F2">
              <w:t xml:space="preserve">watertight and weather tight hatches </w:t>
            </w:r>
          </w:p>
          <w:p w:rsidR="00000000" w:rsidRPr="002227F2" w:rsidP="002227F2">
            <w:pPr>
              <w:pStyle w:val="ListBullet"/>
            </w:pPr>
            <w:r w:rsidRPr="002227F2">
              <w:t>inspecting and replacing anodes</w:t>
            </w:r>
          </w:p>
          <w:p w:rsidR="00000000" w:rsidRPr="002227F2" w:rsidP="002227F2">
            <w:pPr>
              <w:pStyle w:val="ListBullet"/>
            </w:pPr>
            <w:r w:rsidRPr="002227F2">
              <w:t>withdrawing and examining:</w:t>
            </w:r>
          </w:p>
          <w:p w:rsidR="00000000" w:rsidRPr="002227F2" w:rsidP="002227F2">
            <w:pPr>
              <w:pStyle w:val="ListBullet2"/>
            </w:pPr>
            <w:r w:rsidRPr="002227F2">
              <w:t>propeller, shafts and seals</w:t>
            </w:r>
          </w:p>
          <w:p w:rsidR="00000000" w:rsidRPr="002227F2" w:rsidP="002227F2">
            <w:pPr>
              <w:pStyle w:val="ListBullet2"/>
            </w:pPr>
            <w:r w:rsidRPr="002227F2">
              <w:t>rudder, rudder stock and seals</w:t>
            </w:r>
          </w:p>
        </w:tc>
      </w:tr>
    </w:tbl>
    <w:p w:rsidR="00000000" w:rsidRPr="002227F2" w:rsidP="002227F2">
      <w:pPr>
        <w:pStyle w:val="BodyText"/>
      </w:pPr>
    </w:p>
    <w:p w:rsidR="00000000" w:rsidRPr="002227F2" w:rsidP="002227F2">
      <w:pPr>
        <w:pStyle w:val="AllowPageBreak"/>
      </w:pPr>
    </w:p>
    <w:p w:rsidR="00000000" w:rsidRPr="002227F2" w:rsidP="002227F2">
      <w:pPr>
        <w:pStyle w:val="Heading1"/>
      </w:pPr>
      <w:bookmarkStart w:id="9" w:name="O_596888"/>
      <w:bookmarkEnd w:id="9"/>
      <w:r w:rsidRPr="002227F2">
        <w:t>Uni</w:t>
      </w:r>
      <w:r w:rsidRPr="002227F2">
        <w:t>t Mapping Information</w:t>
      </w:r>
    </w:p>
    <w:p w:rsidR="00000000" w:rsidRPr="002227F2" w:rsidP="002B0511">
      <w:pPr>
        <w:pStyle w:val="BodyText"/>
      </w:pPr>
      <w:r w:rsidRPr="002227F2">
        <w:t>This is a new unit. This unit is equivalent to MARC2002A Maintain hull out of water.</w:t>
      </w:r>
    </w:p>
    <w:p w:rsidR="00000000" w:rsidRPr="002227F2" w:rsidP="002227F2">
      <w:pPr>
        <w:pStyle w:val="Heading1"/>
      </w:pPr>
      <w:bookmarkStart w:id="10" w:name="O_596895"/>
      <w:bookmarkEnd w:id="10"/>
      <w:r w:rsidRPr="002227F2">
        <w:t>Links</w:t>
      </w:r>
    </w:p>
    <w:p w:rsidR="00000000" w:rsidRPr="002227F2" w:rsidP="002B0511">
      <w:pPr>
        <w:pStyle w:val="BodyText"/>
      </w:pPr>
      <w:r w:rsidRPr="002227F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926A1">
        <w:rPr>
          <w:rStyle w:val="Hyperlink"/>
        </w:rPr>
        <w:t>https://vetnet.gov.au/Pages/TrainingDocs.aspx?q=772efb7b-4cce-47fe-9bbd-ee3b1d1eb4c2</w:t>
      </w:r>
      <w:r>
        <w:fldChar w:fldCharType="end"/>
      </w:r>
    </w:p>
    <w:p w:rsidR="00000000" w:rsidRPr="002227F2" w:rsidP="002B0511">
      <w:pPr>
        <w:pStyle w:val="BodyText"/>
        <w:sectPr w:rsidSect="002227F2">
          <w:headerReference w:type="default" r:id="rId10"/>
          <w:footerReference w:type="default" r:id="rId11"/>
          <w:pgSz w:w="11908" w:h="16833"/>
          <w:pgMar w:top="1702" w:right="1418" w:bottom="1702" w:left="1418" w:header="992" w:footer="992" w:gutter="0"/>
          <w:cols w:space="720"/>
          <w:noEndnote/>
          <w:docGrid w:linePitch="299"/>
        </w:sectPr>
      </w:pPr>
    </w:p>
    <w:p w:rsidR="00000000" w:rsidRPr="002227F2" w:rsidP="002227F2">
      <w:pPr>
        <w:pStyle w:val="SuperHeading"/>
      </w:pPr>
      <w:r w:rsidRPr="002227F2">
        <w:t>Assessment Requirements for MARC002 Maintain hull out of water</w:t>
      </w:r>
    </w:p>
    <w:p w:rsidR="00000000" w:rsidRPr="002227F2" w:rsidP="002227F2">
      <w:pPr>
        <w:pStyle w:val="Heading1"/>
      </w:pPr>
      <w:bookmarkStart w:id="11" w:name="O_596890"/>
      <w:bookmarkEnd w:id="11"/>
      <w:r w:rsidRPr="002227F2">
        <w:t>Modification History</w:t>
      </w:r>
    </w:p>
    <w:p w:rsidR="00000000" w:rsidRPr="002227F2" w:rsidP="002B0511">
      <w:pPr>
        <w:pStyle w:val="BodyText"/>
      </w:pPr>
      <w:r w:rsidRPr="002227F2">
        <w:t>Release 1. New unit of competency.</w:t>
      </w:r>
    </w:p>
    <w:p w:rsidR="00000000" w:rsidRPr="002227F2" w:rsidP="002227F2">
      <w:pPr>
        <w:pStyle w:val="Heading1"/>
      </w:pPr>
      <w:bookmarkStart w:id="12" w:name="O_596891"/>
      <w:bookmarkEnd w:id="12"/>
      <w:r w:rsidRPr="002227F2">
        <w:t>Performance Evidence</w:t>
      </w:r>
    </w:p>
    <w:p w:rsidR="00000000" w:rsidRPr="002227F2" w:rsidP="002B0511">
      <w:pPr>
        <w:pStyle w:val="BodyText"/>
      </w:pPr>
      <w:r w:rsidRPr="002227F2">
        <w:t>Evidence required to demonstrate competence in this unit must be relevant to and satisfy all of the requirements of the elements and performance criteria on at least one occasion and include:</w:t>
      </w:r>
    </w:p>
    <w:p w:rsidR="00000000" w:rsidRPr="002227F2" w:rsidP="002227F2">
      <w:pPr>
        <w:pStyle w:val="ListBullet"/>
      </w:pPr>
      <w:r w:rsidRPr="002227F2">
        <w:t>ensuring work is carried out to regulatory requirements for iss</w:t>
      </w:r>
      <w:r w:rsidRPr="002227F2">
        <w:t>ue or endorsement of relevant certificates</w:t>
      </w:r>
    </w:p>
    <w:p w:rsidR="00000000" w:rsidRPr="002227F2" w:rsidP="002227F2">
      <w:pPr>
        <w:pStyle w:val="ListBullet"/>
      </w:pPr>
      <w:r w:rsidRPr="002227F2">
        <w:t>explaining procedures and techniques for hull maintenance according to regulations and vessel operating procedures</w:t>
      </w:r>
    </w:p>
    <w:p w:rsidR="00000000" w:rsidRPr="002227F2" w:rsidP="002227F2">
      <w:pPr>
        <w:pStyle w:val="ListBullet"/>
      </w:pPr>
      <w:r w:rsidRPr="002227F2">
        <w:t>implementing safe and environmentally responsible work practices</w:t>
      </w:r>
    </w:p>
    <w:p w:rsidR="00000000" w:rsidRPr="002227F2" w:rsidP="002227F2">
      <w:pPr>
        <w:pStyle w:val="ListBullet"/>
      </w:pPr>
      <w:r w:rsidRPr="002227F2">
        <w:t>planning and preparing for maintenance including systematic isolation, dismantling and reassembly of parts</w:t>
      </w:r>
    </w:p>
    <w:p w:rsidR="00000000" w:rsidRPr="002227F2" w:rsidP="002227F2">
      <w:pPr>
        <w:pStyle w:val="ListBullet"/>
      </w:pPr>
      <w:r w:rsidRPr="002227F2">
        <w:t>reading, interpreting and applying:</w:t>
      </w:r>
    </w:p>
    <w:p w:rsidR="00000000" w:rsidRPr="002227F2" w:rsidP="002227F2">
      <w:pPr>
        <w:pStyle w:val="ListBullet2"/>
      </w:pPr>
      <w:r w:rsidRPr="002227F2">
        <w:t>manufacturer instructions including all WHS/OHS requirements and safety data sheets (SDS)/material safety data s</w:t>
      </w:r>
      <w:r w:rsidRPr="002227F2">
        <w:t>heets (MSDS)</w:t>
      </w:r>
    </w:p>
    <w:p w:rsidR="00000000" w:rsidRPr="002227F2" w:rsidP="002227F2">
      <w:pPr>
        <w:pStyle w:val="ListBullet2"/>
      </w:pPr>
      <w:r w:rsidRPr="002227F2">
        <w:t>operating and service manuals for maintenance of vessel hull</w:t>
      </w:r>
    </w:p>
    <w:p w:rsidR="00000000" w:rsidRPr="002227F2" w:rsidP="002227F2">
      <w:pPr>
        <w:pStyle w:val="ListBullet"/>
      </w:pPr>
      <w:r w:rsidRPr="002227F2">
        <w:t>recognising:</w:t>
      </w:r>
    </w:p>
    <w:p w:rsidR="00000000" w:rsidRPr="002227F2" w:rsidP="002227F2">
      <w:pPr>
        <w:pStyle w:val="ListBullet2"/>
      </w:pPr>
      <w:r w:rsidRPr="002227F2">
        <w:t>faulty equipment</w:t>
      </w:r>
    </w:p>
    <w:p w:rsidR="00000000" w:rsidRPr="002227F2" w:rsidP="002227F2">
      <w:pPr>
        <w:pStyle w:val="ListBullet2"/>
      </w:pPr>
      <w:r w:rsidRPr="002227F2">
        <w:t>hull damage and deterioration</w:t>
      </w:r>
    </w:p>
    <w:p w:rsidR="00000000" w:rsidRPr="002227F2" w:rsidP="002227F2">
      <w:pPr>
        <w:pStyle w:val="ListBullet2"/>
      </w:pPr>
      <w:r w:rsidRPr="002227F2">
        <w:t>and taking appropriate action according to organisational procedures</w:t>
      </w:r>
    </w:p>
    <w:p w:rsidR="00000000" w:rsidRPr="002227F2" w:rsidP="002227F2">
      <w:pPr>
        <w:pStyle w:val="ListBullet"/>
      </w:pPr>
      <w:r w:rsidRPr="002227F2">
        <w:t>selecting and using correct tools and equipment fo</w:t>
      </w:r>
      <w:r w:rsidRPr="002227F2">
        <w:t>r maintenance task.</w:t>
      </w:r>
    </w:p>
    <w:p w:rsidR="00000000" w:rsidRPr="002227F2" w:rsidP="002227F2">
      <w:pPr>
        <w:pStyle w:val="AllowPageBreak"/>
      </w:pPr>
    </w:p>
    <w:p w:rsidR="00000000" w:rsidRPr="002227F2" w:rsidP="002227F2">
      <w:pPr>
        <w:pStyle w:val="Heading1"/>
      </w:pPr>
      <w:bookmarkStart w:id="13" w:name="O_596892"/>
      <w:bookmarkEnd w:id="13"/>
      <w:r w:rsidRPr="002227F2">
        <w:t>Knowledge Evidence</w:t>
      </w:r>
    </w:p>
    <w:p w:rsidR="00000000" w:rsidRPr="002227F2" w:rsidP="002B0511">
      <w:pPr>
        <w:pStyle w:val="BodyText"/>
      </w:pPr>
      <w:r w:rsidRPr="002227F2">
        <w:t>Evidence required to demonstrate competence in this unit must be relevant to and satisfy all of the requirements of the elements and performance criteria and include knowledge of:</w:t>
      </w:r>
    </w:p>
    <w:p w:rsidR="00000000" w:rsidRPr="002227F2" w:rsidP="002227F2">
      <w:pPr>
        <w:pStyle w:val="ListBullet"/>
      </w:pPr>
      <w:r w:rsidRPr="002227F2">
        <w:t>component parts, operation and routine maintenance requirements of vessel, equipment and fittings</w:t>
      </w:r>
    </w:p>
    <w:p w:rsidR="00000000" w:rsidRPr="002227F2" w:rsidP="002227F2">
      <w:pPr>
        <w:pStyle w:val="ListBullet"/>
      </w:pPr>
      <w:r w:rsidRPr="002227F2">
        <w:t>differences in vessels, hull structures and equipment</w:t>
      </w:r>
    </w:p>
    <w:p w:rsidR="00000000" w:rsidRPr="002227F2" w:rsidP="002227F2">
      <w:pPr>
        <w:pStyle w:val="ListBullet"/>
      </w:pPr>
      <w:r w:rsidRPr="002227F2">
        <w:t>functions of underwater equipment</w:t>
      </w:r>
    </w:p>
    <w:p w:rsidR="00000000" w:rsidRPr="002227F2" w:rsidP="002227F2">
      <w:pPr>
        <w:pStyle w:val="ListBullet"/>
      </w:pPr>
      <w:r w:rsidRPr="002227F2">
        <w:t>hazards of working in confined spaces</w:t>
      </w:r>
    </w:p>
    <w:p w:rsidR="00000000" w:rsidRPr="002227F2" w:rsidP="002227F2">
      <w:pPr>
        <w:pStyle w:val="ListBullet"/>
      </w:pPr>
      <w:r w:rsidRPr="002227F2">
        <w:t>hull maintenance</w:t>
      </w:r>
    </w:p>
    <w:p w:rsidR="00000000" w:rsidRPr="002227F2" w:rsidP="002227F2">
      <w:pPr>
        <w:pStyle w:val="ListBullet"/>
      </w:pPr>
      <w:r w:rsidRPr="002227F2">
        <w:t>maintenance haz</w:t>
      </w:r>
      <w:r w:rsidRPr="002227F2">
        <w:t>ards and problems</w:t>
      </w:r>
    </w:p>
    <w:p w:rsidR="00000000" w:rsidRPr="002227F2" w:rsidP="002227F2">
      <w:pPr>
        <w:pStyle w:val="ListBullet"/>
      </w:pPr>
      <w:r w:rsidRPr="002227F2">
        <w:t>nature and causes of corrosion of marine surfaces and structures, and available methods for its control</w:t>
      </w:r>
    </w:p>
    <w:p w:rsidR="00000000" w:rsidRPr="002227F2" w:rsidP="002227F2">
      <w:pPr>
        <w:pStyle w:val="ListBullet"/>
      </w:pPr>
      <w:r w:rsidRPr="002227F2">
        <w:t>organisational procedures for maintenance</w:t>
      </w:r>
    </w:p>
    <w:p w:rsidR="00000000" w:rsidRPr="002227F2" w:rsidP="002227F2">
      <w:pPr>
        <w:pStyle w:val="ListBullet"/>
      </w:pPr>
      <w:r w:rsidRPr="002227F2">
        <w:t>principles and procedures of lubrication as they relate to underwater vessel equipment and f</w:t>
      </w:r>
      <w:r w:rsidRPr="002227F2">
        <w:t>ittings</w:t>
      </w:r>
    </w:p>
    <w:p w:rsidR="00000000" w:rsidRPr="002227F2" w:rsidP="002227F2">
      <w:pPr>
        <w:pStyle w:val="ListBullet"/>
      </w:pPr>
      <w:r w:rsidRPr="002227F2">
        <w:t>procedures for:</w:t>
      </w:r>
    </w:p>
    <w:p w:rsidR="00000000" w:rsidRPr="002227F2" w:rsidP="002227F2">
      <w:pPr>
        <w:pStyle w:val="ListBullet2"/>
      </w:pPr>
      <w:r w:rsidRPr="002227F2">
        <w:t>checking and inspecting vessel hull as part of routine maintenance program</w:t>
      </w:r>
    </w:p>
    <w:p w:rsidR="00000000" w:rsidRPr="002227F2" w:rsidP="002227F2">
      <w:pPr>
        <w:pStyle w:val="ListBullet2"/>
      </w:pPr>
      <w:r w:rsidRPr="002227F2">
        <w:t>initiating and coordinating repair and/or replacement of underwater equipment and fittings</w:t>
      </w:r>
    </w:p>
    <w:p w:rsidR="00000000" w:rsidRPr="002227F2" w:rsidP="002227F2">
      <w:pPr>
        <w:pStyle w:val="ListBullet"/>
      </w:pPr>
      <w:r w:rsidRPr="002227F2">
        <w:t>relevant WHS/OHS legislation</w:t>
      </w:r>
    </w:p>
    <w:p w:rsidR="00000000" w:rsidRPr="002227F2" w:rsidP="002227F2">
      <w:pPr>
        <w:pStyle w:val="ListBullet"/>
      </w:pPr>
      <w:r w:rsidRPr="002227F2">
        <w:t>types, characteristics and functions of equipment/tools used in maintenance</w:t>
      </w:r>
    </w:p>
    <w:p w:rsidR="00000000" w:rsidRPr="002227F2" w:rsidP="002227F2">
      <w:pPr>
        <w:pStyle w:val="ListBullet"/>
      </w:pPr>
      <w:r w:rsidRPr="002227F2">
        <w:t>use of sacrificial anodes.</w:t>
      </w:r>
    </w:p>
    <w:p w:rsidR="00000000" w:rsidRPr="002227F2" w:rsidP="002227F2">
      <w:pPr>
        <w:pStyle w:val="AllowPageBreak"/>
      </w:pPr>
    </w:p>
    <w:p w:rsidR="00000000" w:rsidRPr="002227F2" w:rsidP="002227F2">
      <w:pPr>
        <w:pStyle w:val="Heading1"/>
      </w:pPr>
      <w:bookmarkStart w:id="14" w:name="O_596893"/>
      <w:bookmarkEnd w:id="14"/>
      <w:r w:rsidRPr="002227F2">
        <w:t>Assessment Conditions</w:t>
      </w:r>
    </w:p>
    <w:p w:rsidR="00000000" w:rsidRPr="002227F2" w:rsidP="002B0511">
      <w:pPr>
        <w:pStyle w:val="BodyText"/>
      </w:pPr>
      <w:r w:rsidRPr="002227F2">
        <w:t>Assessors must satisfy National Vocational Education and Training Regulator (NVR)/Australian Quality Training Fram</w:t>
      </w:r>
      <w:r w:rsidRPr="002227F2">
        <w:t>ework (AQTF) assessor requirements.</w:t>
      </w:r>
    </w:p>
    <w:p w:rsidR="00000000" w:rsidRPr="002227F2" w:rsidP="002B0511">
      <w:pPr>
        <w:pStyle w:val="BodyText"/>
      </w:pPr>
      <w:r w:rsidRPr="002227F2">
        <w:t>Assessment must occur in workplace operational situations where it is appropriate to do so; where this is not appropriate, assessment must occur in simulated workplace operational situations that reflect workplace condi</w:t>
      </w:r>
      <w:r w:rsidRPr="002227F2">
        <w:t>tions.</w:t>
      </w:r>
    </w:p>
    <w:p w:rsidR="00000000" w:rsidRPr="002227F2" w:rsidP="002B0511">
      <w:pPr>
        <w:pStyle w:val="BodyText"/>
      </w:pPr>
      <w:r w:rsidRPr="002227F2">
        <w:t>Assessment processes and techniques must be appropriate to the language, literacy and numeracy requirements of the work being performed and the needs of the candidate.</w:t>
      </w:r>
    </w:p>
    <w:p w:rsidR="00000000" w:rsidRPr="002227F2" w:rsidP="002B0511">
      <w:pPr>
        <w:pStyle w:val="BodyText"/>
      </w:pPr>
      <w:r w:rsidRPr="002227F2">
        <w:t>Resources for assessment must include access to:</w:t>
      </w:r>
    </w:p>
    <w:p w:rsidR="00000000" w:rsidRPr="002227F2" w:rsidP="002227F2">
      <w:pPr>
        <w:pStyle w:val="ListBullet"/>
      </w:pPr>
      <w:r w:rsidRPr="002227F2">
        <w:t>tools, equipment, machinery, materials and personal protective equipment currently used in industry including:</w:t>
      </w:r>
    </w:p>
    <w:p w:rsidR="00000000" w:rsidRPr="002227F2" w:rsidP="002227F2">
      <w:pPr>
        <w:pStyle w:val="ListBullet2"/>
      </w:pPr>
      <w:r w:rsidRPr="002227F2">
        <w:t>hand and power tools</w:t>
      </w:r>
    </w:p>
    <w:p w:rsidR="00000000" w:rsidRPr="002227F2" w:rsidP="002227F2">
      <w:pPr>
        <w:pStyle w:val="ListBullet2"/>
      </w:pPr>
      <w:r w:rsidRPr="002227F2">
        <w:t>ladders</w:t>
      </w:r>
    </w:p>
    <w:p w:rsidR="00000000" w:rsidRPr="002227F2" w:rsidP="002227F2">
      <w:pPr>
        <w:pStyle w:val="ListBullet2"/>
      </w:pPr>
      <w:r w:rsidRPr="002227F2">
        <w:t>specialised tools</w:t>
      </w:r>
    </w:p>
    <w:p w:rsidR="00000000" w:rsidRPr="002227F2" w:rsidP="002227F2">
      <w:pPr>
        <w:pStyle w:val="ListBullet2"/>
      </w:pPr>
      <w:r w:rsidRPr="002227F2">
        <w:t>cleaning chemicals</w:t>
      </w:r>
    </w:p>
    <w:p w:rsidR="00000000" w:rsidRPr="002227F2" w:rsidP="002227F2">
      <w:pPr>
        <w:pStyle w:val="ListBullet2"/>
      </w:pPr>
      <w:r w:rsidRPr="002227F2">
        <w:t>lubricants</w:t>
      </w:r>
    </w:p>
    <w:p w:rsidR="00000000" w:rsidRPr="002227F2" w:rsidP="002227F2">
      <w:pPr>
        <w:pStyle w:val="ListBullet2"/>
      </w:pPr>
      <w:r w:rsidRPr="002227F2">
        <w:t xml:space="preserve">rags </w:t>
      </w:r>
    </w:p>
    <w:p w:rsidR="00000000" w:rsidRPr="002227F2" w:rsidP="002227F2">
      <w:pPr>
        <w:pStyle w:val="ListBullet2"/>
      </w:pPr>
      <w:r w:rsidRPr="002227F2">
        <w:t>rust treatments</w:t>
      </w:r>
    </w:p>
    <w:p w:rsidR="00000000" w:rsidRPr="002227F2" w:rsidP="002227F2">
      <w:pPr>
        <w:pStyle w:val="ListBullet2"/>
      </w:pPr>
      <w:r w:rsidRPr="002227F2">
        <w:t>spare parts</w:t>
      </w:r>
    </w:p>
    <w:p w:rsidR="00000000" w:rsidRPr="002227F2" w:rsidP="002227F2">
      <w:pPr>
        <w:pStyle w:val="ListBullet2"/>
      </w:pPr>
      <w:r w:rsidRPr="002227F2">
        <w:t>spent oils and grease</w:t>
      </w:r>
    </w:p>
    <w:p w:rsidR="00000000" w:rsidRPr="002227F2" w:rsidP="002227F2">
      <w:pPr>
        <w:pStyle w:val="ListBullet2"/>
      </w:pPr>
      <w:r w:rsidRPr="002227F2">
        <w:t>used compon</w:t>
      </w:r>
      <w:r w:rsidRPr="002227F2">
        <w:t>ents</w:t>
      </w:r>
    </w:p>
    <w:p w:rsidR="00000000" w:rsidRPr="002227F2" w:rsidP="002227F2">
      <w:pPr>
        <w:pStyle w:val="ListBullet"/>
      </w:pPr>
      <w:r w:rsidRPr="002227F2">
        <w:t xml:space="preserve">applicable documentation such as legislation, regulations, codes of practice, workplace procedures and operational manuals </w:t>
      </w:r>
    </w:p>
    <w:p w:rsidR="00000000" w:rsidRPr="002227F2" w:rsidP="002227F2">
      <w:pPr>
        <w:pStyle w:val="ListBullet"/>
      </w:pPr>
      <w:r w:rsidRPr="002227F2">
        <w:t>range of relevant exercises, case studies and/or simulations.</w:t>
      </w:r>
    </w:p>
    <w:p w:rsidR="00000000" w:rsidRPr="002227F2" w:rsidP="002227F2">
      <w:pPr>
        <w:pStyle w:val="AllowPageBreak"/>
      </w:pPr>
    </w:p>
    <w:p w:rsidR="00000000" w:rsidRPr="002227F2" w:rsidP="002227F2">
      <w:pPr>
        <w:pStyle w:val="Heading1"/>
      </w:pPr>
      <w:bookmarkStart w:id="15" w:name="O_596896"/>
      <w:bookmarkEnd w:id="15"/>
      <w:r w:rsidRPr="002227F2">
        <w:t>Links</w:t>
      </w:r>
    </w:p>
    <w:p w:rsidR="00000000" w:rsidRPr="002227F2" w:rsidP="002B0511">
      <w:pPr>
        <w:pStyle w:val="BodyText"/>
      </w:pPr>
      <w:r w:rsidRPr="002227F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926A1">
        <w:rPr>
          <w:rStyle w:val="Hyperlink"/>
        </w:rPr>
        <w:t>https://vetnet.gov.au/Pages/TrainingDocs.aspx?q=772efb7b-4cce-47fe-9bbd-ee3b1d1eb4c2</w:t>
      </w:r>
      <w:r>
        <w:fldChar w:fldCharType="end"/>
      </w:r>
    </w:p>
    <w:p w:rsidR="00000000" w:rsidRPr="002227F2" w:rsidP="002227F2"/>
    <w:sectPr w:rsidSect="002227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F2" w:rsidRPr="002B0511" w:rsidP="002B0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11" w:rsidP="00222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0511" w:rsidP="002227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B0511" w:rsidP="002227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F2" w:rsidP="002227F2">
    <w:pPr>
      <w:pStyle w:val="Footer"/>
      <w:framePr w:wrap="around"/>
    </w:pPr>
    <w:r>
      <w:fldChar w:fldCharType="begin"/>
    </w:r>
    <w:r>
      <w:instrText xml:space="preserve"> DOCPROPERTY  Subject  \* MERGEFORMAT </w:instrText>
    </w:r>
    <w:r>
      <w:fldChar w:fldCharType="separate"/>
    </w:r>
    <w:r w:rsidR="002B0511">
      <w:t>Approved</w:t>
    </w:r>
    <w:r w:rsidR="002B0511">
      <w:fldChar w:fldCharType="end"/>
    </w:r>
    <w:r>
      <w:tab/>
      <w:t xml:space="preserve">Page </w:t>
    </w:r>
    <w:r>
      <w:fldChar w:fldCharType="begin"/>
    </w:r>
    <w:r>
      <w:instrText xml:space="preserve"> PAGE  \* Arabic  \* MERGEFORMAT </w:instrText>
    </w:r>
    <w:r>
      <w:fldChar w:fldCharType="separate"/>
    </w:r>
    <w:r w:rsidR="002B05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0511">
      <w:rPr>
        <w:noProof/>
      </w:rPr>
      <w:t>4</w:t>
    </w:r>
    <w:r>
      <w:rPr>
        <w:noProof/>
      </w:rPr>
      <w:fldChar w:fldCharType="end"/>
    </w:r>
  </w:p>
  <w:p w:rsidR="002227F2" w:rsidP="002227F2">
    <w:pPr>
      <w:pStyle w:val="Footer"/>
      <w:framePr w:wrap="around"/>
    </w:pPr>
    <w:r>
      <w:t xml:space="preserve">© Commonwealth of Australia, </w:t>
    </w:r>
    <w:r>
      <w:fldChar w:fldCharType="begin"/>
    </w:r>
    <w:r>
      <w:instrText xml:space="preserve"> DATE  \@ "yyyy"  \* MERGEFORMAT </w:instrText>
    </w:r>
    <w:r>
      <w:fldChar w:fldCharType="separate"/>
    </w:r>
    <w:r w:rsidR="002B0511">
      <w:rPr>
        <w:noProof/>
      </w:rPr>
      <w:t>2025</w:t>
    </w:r>
    <w:r>
      <w:fldChar w:fldCharType="end"/>
    </w:r>
    <w:r>
      <w:tab/>
    </w:r>
    <w:r>
      <w:fldChar w:fldCharType="begin"/>
    </w:r>
    <w:r>
      <w:instrText xml:space="preserve"> DOCPROPERTY  Author  \* MERGEFORMAT </w:instrText>
    </w:r>
    <w:r>
      <w:fldChar w:fldCharType="separate"/>
    </w:r>
    <w:r w:rsidR="002B0511">
      <w:t>Industry Skills Australia</w:t>
    </w:r>
    <w:r w:rsidR="002B0511">
      <w:fldChar w:fldCharType="end"/>
    </w:r>
  </w:p>
  <w:p w:rsidR="002227F2" w:rsidP="00222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7F2" w:rsidRPr="002B0511" w:rsidP="002B0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11" w:rsidRPr="002D2AF8" w:rsidP="002227F2">
    <w:pPr>
      <w:pStyle w:val="Header"/>
      <w:framePr w:wrap="around"/>
    </w:pPr>
    <w:r>
      <w:fldChar w:fldCharType="begin"/>
    </w:r>
    <w:r>
      <w:instrText xml:space="preserve"> TITLE   \* MERGEFORMAT </w:instrText>
    </w:r>
    <w:r>
      <w:fldChar w:fldCharType="separate"/>
    </w:r>
    <w:r>
      <w:t>MARC002 Maintain hull out 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0511" w:rsidP="002227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F2" w:rsidRPr="002D2AF8" w:rsidP="002227F2">
    <w:pPr>
      <w:pStyle w:val="Header"/>
      <w:framePr w:wrap="around"/>
    </w:pPr>
    <w:r>
      <w:fldChar w:fldCharType="begin"/>
    </w:r>
    <w:r>
      <w:instrText xml:space="preserve"> TITLE   \* MERGEFORMAT </w:instrText>
    </w:r>
    <w:r>
      <w:fldChar w:fldCharType="separate"/>
    </w:r>
    <w:r w:rsidR="002B0511">
      <w:t>MARC002 Maintain hull out of water</w:t>
    </w:r>
    <w:r w:rsidR="002B0511">
      <w:fldChar w:fldCharType="end"/>
    </w:r>
    <w:r>
      <w:tab/>
      <w:t xml:space="preserve">Date this document was generated: </w:t>
    </w:r>
    <w:r>
      <w:fldChar w:fldCharType="begin"/>
    </w:r>
    <w:r>
      <w:instrText xml:space="preserve"> CREATEDATE  \@ "d MMMM yyyy"  \* MERGEFORMAT </w:instrText>
    </w:r>
    <w:r>
      <w:fldChar w:fldCharType="separate"/>
    </w:r>
    <w:r w:rsidR="002B0511">
      <w:rPr>
        <w:noProof/>
      </w:rPr>
      <w:t>2 March 2025</w:t>
    </w:r>
    <w:r>
      <w:fldChar w:fldCharType="end"/>
    </w:r>
  </w:p>
  <w:p w:rsidR="002227F2" w:rsidP="00222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C0F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0B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E43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7F2"/>
    <w:pPr>
      <w:spacing w:before="360" w:after="60"/>
      <w:outlineLvl w:val="0"/>
    </w:pPr>
    <w:rPr>
      <w:sz w:val="32"/>
    </w:rPr>
  </w:style>
  <w:style w:type="paragraph" w:styleId="Heading2">
    <w:name w:val="heading 2"/>
    <w:basedOn w:val="HeadingBase"/>
    <w:next w:val="BodyText"/>
    <w:link w:val="Heading2Char"/>
    <w:qFormat/>
    <w:rsid w:val="002227F2"/>
    <w:pPr>
      <w:keepLines/>
      <w:spacing w:before="240" w:after="120"/>
      <w:outlineLvl w:val="1"/>
    </w:pPr>
    <w:rPr>
      <w:sz w:val="28"/>
      <w:szCs w:val="40"/>
    </w:rPr>
  </w:style>
  <w:style w:type="paragraph" w:styleId="Heading3">
    <w:name w:val="heading 3"/>
    <w:basedOn w:val="HeadingBase"/>
    <w:next w:val="BodyText"/>
    <w:link w:val="Heading3Char"/>
    <w:qFormat/>
    <w:rsid w:val="002227F2"/>
    <w:pPr>
      <w:spacing w:before="180" w:after="120"/>
      <w:outlineLvl w:val="2"/>
    </w:pPr>
    <w:rPr>
      <w:spacing w:val="-10"/>
      <w:kern w:val="32"/>
    </w:rPr>
  </w:style>
  <w:style w:type="paragraph" w:styleId="Heading4">
    <w:name w:val="heading 4"/>
    <w:basedOn w:val="HeadingBase"/>
    <w:next w:val="BodyText"/>
    <w:link w:val="Heading4Char"/>
    <w:qFormat/>
    <w:rsid w:val="002227F2"/>
    <w:pPr>
      <w:spacing w:before="160" w:after="120"/>
      <w:outlineLvl w:val="3"/>
    </w:pPr>
    <w:rPr>
      <w:sz w:val="22"/>
    </w:rPr>
  </w:style>
  <w:style w:type="paragraph" w:styleId="Heading5">
    <w:name w:val="heading 5"/>
    <w:basedOn w:val="HeadingBase"/>
    <w:next w:val="Normal"/>
    <w:link w:val="Heading5Char"/>
    <w:qFormat/>
    <w:rsid w:val="002227F2"/>
    <w:pPr>
      <w:spacing w:before="80"/>
      <w:outlineLvl w:val="4"/>
    </w:pPr>
    <w:rPr>
      <w:color w:val="918585"/>
      <w:sz w:val="20"/>
    </w:rPr>
  </w:style>
  <w:style w:type="paragraph" w:styleId="Heading6">
    <w:name w:val="heading 6"/>
    <w:basedOn w:val="HeadingBase"/>
    <w:next w:val="Normal"/>
    <w:link w:val="Heading6Char"/>
    <w:qFormat/>
    <w:rsid w:val="002227F2"/>
    <w:pPr>
      <w:spacing w:before="60"/>
      <w:outlineLvl w:val="5"/>
    </w:pPr>
    <w:rPr>
      <w:color w:val="918585"/>
      <w:sz w:val="20"/>
    </w:rPr>
  </w:style>
  <w:style w:type="paragraph" w:styleId="Heading7">
    <w:name w:val="heading 7"/>
    <w:basedOn w:val="Normal"/>
    <w:next w:val="Normal"/>
    <w:link w:val="Heading7Char"/>
    <w:qFormat/>
    <w:rsid w:val="002227F2"/>
    <w:pPr>
      <w:ind w:left="720"/>
      <w:outlineLvl w:val="6"/>
    </w:pPr>
    <w:rPr>
      <w:i/>
    </w:rPr>
  </w:style>
  <w:style w:type="paragraph" w:styleId="Heading8">
    <w:name w:val="heading 8"/>
    <w:basedOn w:val="Normal"/>
    <w:next w:val="Normal"/>
    <w:link w:val="Heading8Char"/>
    <w:qFormat/>
    <w:rsid w:val="002227F2"/>
    <w:pPr>
      <w:ind w:left="720"/>
      <w:outlineLvl w:val="7"/>
    </w:pPr>
    <w:rPr>
      <w:i/>
    </w:rPr>
  </w:style>
  <w:style w:type="paragraph" w:styleId="Heading9">
    <w:name w:val="heading 9"/>
    <w:basedOn w:val="Normal"/>
    <w:next w:val="Normal"/>
    <w:link w:val="Heading9Char"/>
    <w:qFormat/>
    <w:rsid w:val="002227F2"/>
    <w:pPr>
      <w:ind w:left="720"/>
      <w:outlineLvl w:val="8"/>
    </w:pPr>
    <w:rPr>
      <w:i/>
    </w:rPr>
  </w:style>
  <w:style w:type="character" w:default="1" w:styleId="DefaultParagraphFont">
    <w:name w:val="Default Paragraph Font"/>
    <w:uiPriority w:val="1"/>
    <w:unhideWhenUsed/>
    <w:rsid w:val="00222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7F2"/>
  </w:style>
  <w:style w:type="character" w:customStyle="1" w:styleId="Heading1Char">
    <w:name w:val="Heading 1 Char"/>
    <w:basedOn w:val="DefaultParagraphFont"/>
    <w:link w:val="Heading1"/>
    <w:rsid w:val="002227F2"/>
    <w:rPr>
      <w:rFonts w:ascii="Times New Roman" w:eastAsia="Times New Roman" w:hAnsi="Times New Roman" w:cs="Times New Roman"/>
      <w:b/>
      <w:sz w:val="32"/>
      <w:szCs w:val="20"/>
      <w:lang w:eastAsia="en-US"/>
    </w:rPr>
  </w:style>
  <w:style w:type="paragraph" w:styleId="BodyText">
    <w:name w:val="Body Text"/>
    <w:basedOn w:val="Normal"/>
    <w:link w:val="BodyTextChar"/>
    <w:rsid w:val="002227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7F2"/>
    <w:rPr>
      <w:rFonts w:ascii="Times New Roman" w:eastAsia="Times New Roman" w:hAnsi="Times New Roman" w:cs="Times New Roman"/>
      <w:sz w:val="24"/>
      <w:lang w:eastAsia="en-US"/>
    </w:rPr>
  </w:style>
  <w:style w:type="paragraph" w:styleId="ListBullet">
    <w:name w:val="List Bullet"/>
    <w:basedOn w:val="List"/>
    <w:rsid w:val="002227F2"/>
    <w:pPr>
      <w:numPr>
        <w:numId w:val="12"/>
      </w:numPr>
      <w:tabs>
        <w:tab w:val="clear" w:pos="340"/>
      </w:tabs>
      <w:spacing w:before="40" w:after="40"/>
    </w:pPr>
  </w:style>
  <w:style w:type="character" w:customStyle="1" w:styleId="SpecialBold">
    <w:name w:val="Special Bold"/>
    <w:basedOn w:val="DefaultParagraphFont"/>
    <w:rsid w:val="002227F2"/>
    <w:rPr>
      <w:b/>
      <w:spacing w:val="0"/>
    </w:rPr>
  </w:style>
  <w:style w:type="paragraph" w:styleId="ListBullet2">
    <w:name w:val="List Bullet 2"/>
    <w:basedOn w:val="List2"/>
    <w:rsid w:val="002227F2"/>
    <w:pPr>
      <w:numPr>
        <w:numId w:val="13"/>
      </w:numPr>
      <w:tabs>
        <w:tab w:val="clear" w:pos="680"/>
      </w:tabs>
    </w:pPr>
  </w:style>
  <w:style w:type="paragraph" w:customStyle="1" w:styleId="SuperHeading">
    <w:name w:val="SuperHeading"/>
    <w:basedOn w:val="Normal"/>
    <w:rsid w:val="002227F2"/>
    <w:pPr>
      <w:spacing w:before="240" w:after="120"/>
      <w:outlineLvl w:val="0"/>
    </w:pPr>
    <w:rPr>
      <w:rFonts w:ascii="Times New Roman" w:hAnsi="Times New Roman"/>
      <w:b/>
      <w:sz w:val="32"/>
    </w:rPr>
  </w:style>
  <w:style w:type="paragraph" w:customStyle="1" w:styleId="AllowPageBreak">
    <w:name w:val="AllowPageBreak"/>
    <w:rsid w:val="00222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7F2"/>
    <w:rPr>
      <w:rFonts w:ascii="Courier New" w:eastAsia="Times New Roman" w:hAnsi="Courier New" w:cs="Times New Roman"/>
      <w:i/>
      <w:szCs w:val="20"/>
      <w:lang w:eastAsia="en-US"/>
    </w:rPr>
  </w:style>
  <w:style w:type="paragraph" w:customStyle="1" w:styleId="HeadingBase">
    <w:name w:val="Heading Base"/>
    <w:rsid w:val="00222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7F2"/>
    <w:pPr>
      <w:tabs>
        <w:tab w:val="right" w:leader="dot" w:pos="9072"/>
      </w:tabs>
      <w:ind w:left="567"/>
    </w:pPr>
    <w:rPr>
      <w:szCs w:val="22"/>
    </w:rPr>
  </w:style>
  <w:style w:type="paragraph" w:customStyle="1" w:styleId="TOCBase">
    <w:name w:val="TOC Base"/>
    <w:rsid w:val="00222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7F2"/>
    <w:pPr>
      <w:tabs>
        <w:tab w:val="right" w:leader="dot" w:pos="9072"/>
      </w:tabs>
      <w:spacing w:before="40" w:after="40"/>
      <w:ind w:left="284"/>
    </w:pPr>
    <w:rPr>
      <w:rFonts w:ascii="Times New Roman" w:hAnsi="Times New Roman"/>
    </w:rPr>
  </w:style>
  <w:style w:type="paragraph" w:styleId="TOC1">
    <w:name w:val="toc 1"/>
    <w:basedOn w:val="TOCBase"/>
    <w:next w:val="Normal"/>
    <w:rsid w:val="00222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7F2"/>
    <w:rPr>
      <w:rFonts w:ascii="Times New Roman" w:eastAsia="Times New Roman" w:hAnsi="Times New Roman" w:cs="Times New Roman"/>
      <w:sz w:val="16"/>
      <w:lang w:eastAsia="en-US"/>
    </w:rPr>
  </w:style>
  <w:style w:type="paragraph" w:styleId="Title">
    <w:name w:val="Title"/>
    <w:basedOn w:val="HeadingBase"/>
    <w:link w:val="TitleChar"/>
    <w:qFormat/>
    <w:rsid w:val="002227F2"/>
    <w:pPr>
      <w:spacing w:before="5040"/>
      <w:jc w:val="center"/>
    </w:pPr>
    <w:rPr>
      <w:sz w:val="48"/>
      <w:szCs w:val="72"/>
      <w:lang w:val="en-US"/>
    </w:rPr>
  </w:style>
  <w:style w:type="character" w:customStyle="1" w:styleId="TitleChar">
    <w:name w:val="Title Char"/>
    <w:basedOn w:val="DefaultParagraphFont"/>
    <w:link w:val="Title"/>
    <w:rsid w:val="00222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7F2"/>
    <w:pPr>
      <w:tabs>
        <w:tab w:val="left" w:pos="3600"/>
        <w:tab w:val="left" w:pos="3958"/>
      </w:tabs>
    </w:pPr>
  </w:style>
  <w:style w:type="paragraph" w:styleId="List">
    <w:name w:val="List"/>
    <w:basedOn w:val="BodyText"/>
    <w:next w:val="BodyText"/>
    <w:rsid w:val="002227F2"/>
    <w:pPr>
      <w:tabs>
        <w:tab w:val="left" w:pos="340"/>
      </w:tabs>
      <w:spacing w:before="60" w:after="60"/>
      <w:ind w:left="340" w:hanging="340"/>
    </w:pPr>
  </w:style>
  <w:style w:type="paragraph" w:customStyle="1" w:styleId="Note">
    <w:name w:val="Note"/>
    <w:basedOn w:val="BodyText"/>
    <w:rsid w:val="00222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7F2"/>
    <w:pPr>
      <w:framePr w:wrap="auto" w:hAnchor="text" w:y="6049"/>
    </w:pPr>
    <w:rPr>
      <w:color w:val="000000"/>
      <w:sz w:val="40"/>
    </w:rPr>
  </w:style>
  <w:style w:type="paragraph" w:customStyle="1" w:styleId="TOCTitle">
    <w:name w:val="TOCTitle"/>
    <w:basedOn w:val="Heading1"/>
    <w:rsid w:val="002227F2"/>
    <w:pPr>
      <w:spacing w:after="240"/>
      <w:jc w:val="center"/>
      <w:outlineLvl w:val="9"/>
    </w:pPr>
    <w:rPr>
      <w:caps/>
    </w:rPr>
  </w:style>
  <w:style w:type="paragraph" w:customStyle="1" w:styleId="Version">
    <w:name w:val="Version"/>
    <w:rsid w:val="002227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7F2"/>
    <w:pPr>
      <w:keepNext w:val="0"/>
      <w:tabs>
        <w:tab w:val="right" w:pos="4176"/>
      </w:tabs>
      <w:ind w:left="198" w:hanging="198"/>
    </w:pPr>
    <w:rPr>
      <w:rFonts w:ascii="Garamond" w:hAnsi="Garamond"/>
    </w:rPr>
  </w:style>
  <w:style w:type="paragraph" w:styleId="IndexHeading">
    <w:name w:val="index heading"/>
    <w:basedOn w:val="Normal"/>
    <w:next w:val="Index1"/>
    <w:semiHidden/>
    <w:rsid w:val="002227F2"/>
    <w:pPr>
      <w:spacing w:before="120" w:after="120"/>
    </w:pPr>
    <w:rPr>
      <w:rFonts w:ascii="Arial" w:hAnsi="Arial"/>
      <w:b/>
      <w:color w:val="918585"/>
      <w:sz w:val="24"/>
    </w:rPr>
  </w:style>
  <w:style w:type="paragraph" w:styleId="Header">
    <w:name w:val="header"/>
    <w:basedOn w:val="Normal"/>
    <w:link w:val="HeaderChar"/>
    <w:rsid w:val="00222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7F2"/>
    <w:rPr>
      <w:rFonts w:ascii="Times New Roman" w:eastAsia="Times New Roman" w:hAnsi="Times New Roman" w:cs="Times New Roman"/>
      <w:sz w:val="16"/>
      <w:szCs w:val="20"/>
      <w:lang w:val="en-GB" w:eastAsia="en-US"/>
    </w:rPr>
  </w:style>
  <w:style w:type="paragraph" w:customStyle="1" w:styleId="Chapter">
    <w:name w:val="Chapter"/>
    <w:basedOn w:val="Normal"/>
    <w:rsid w:val="002227F2"/>
    <w:pPr>
      <w:spacing w:before="240"/>
    </w:pPr>
    <w:rPr>
      <w:rFonts w:ascii="Times New Roman" w:hAnsi="Times New Roman"/>
      <w:smallCaps/>
      <w:spacing w:val="80"/>
      <w:sz w:val="28"/>
    </w:rPr>
  </w:style>
  <w:style w:type="paragraph" w:customStyle="1" w:styleId="InChapter">
    <w:name w:val="InChapter"/>
    <w:basedOn w:val="Heading3"/>
    <w:rsid w:val="002227F2"/>
    <w:pPr>
      <w:spacing w:after="240"/>
      <w:outlineLvl w:val="9"/>
    </w:pPr>
    <w:rPr>
      <w:noProof/>
    </w:rPr>
  </w:style>
  <w:style w:type="paragraph" w:styleId="Index2">
    <w:name w:val="index 2"/>
    <w:basedOn w:val="Normal"/>
    <w:next w:val="Normal"/>
    <w:semiHidden/>
    <w:rsid w:val="002227F2"/>
    <w:pPr>
      <w:tabs>
        <w:tab w:val="right" w:pos="4176"/>
      </w:tabs>
      <w:ind w:left="568" w:hanging="284"/>
    </w:pPr>
    <w:rPr>
      <w:rFonts w:ascii="Garamond" w:hAnsi="Garamond"/>
    </w:rPr>
  </w:style>
  <w:style w:type="paragraph" w:customStyle="1" w:styleId="Byline">
    <w:name w:val="Byline"/>
    <w:rsid w:val="00222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7F2"/>
    <w:pPr>
      <w:tabs>
        <w:tab w:val="clear" w:pos="3600"/>
        <w:tab w:val="clear" w:pos="3958"/>
      </w:tabs>
      <w:jc w:val="right"/>
    </w:pPr>
  </w:style>
  <w:style w:type="character" w:styleId="Emphasis">
    <w:name w:val="Emphasis"/>
    <w:basedOn w:val="DefaultParagraphFont"/>
    <w:qFormat/>
    <w:rsid w:val="002227F2"/>
    <w:rPr>
      <w:i/>
    </w:rPr>
  </w:style>
  <w:style w:type="paragraph" w:styleId="Caption">
    <w:name w:val="caption"/>
    <w:basedOn w:val="BodyText"/>
    <w:next w:val="Normal"/>
    <w:qFormat/>
    <w:rsid w:val="002227F2"/>
    <w:pPr>
      <w:framePr w:w="2268" w:hSpace="181" w:vSpace="181" w:wrap="around" w:vAnchor="text" w:hAnchor="page" w:x="1135" w:y="285" w:anchorLock="1"/>
    </w:pPr>
    <w:rPr>
      <w:i/>
    </w:rPr>
  </w:style>
  <w:style w:type="paragraph" w:customStyle="1" w:styleId="MiniTOCTitle">
    <w:name w:val="MiniTOCTitle"/>
    <w:basedOn w:val="Heading4"/>
    <w:rsid w:val="002227F2"/>
    <w:pPr>
      <w:spacing w:before="240"/>
      <w:outlineLvl w:val="9"/>
    </w:pPr>
    <w:rPr>
      <w:noProof/>
      <w:sz w:val="24"/>
    </w:rPr>
  </w:style>
  <w:style w:type="paragraph" w:customStyle="1" w:styleId="MiniTOCItem">
    <w:name w:val="MiniTOCItem"/>
    <w:basedOn w:val="ListBullet"/>
    <w:rsid w:val="002227F2"/>
    <w:pPr>
      <w:numPr>
        <w:numId w:val="0"/>
      </w:numPr>
      <w:tabs>
        <w:tab w:val="right" w:leader="dot" w:pos="6521"/>
      </w:tabs>
      <w:spacing w:before="0" w:after="0"/>
    </w:pPr>
  </w:style>
  <w:style w:type="paragraph" w:customStyle="1" w:styleId="TOFTitle">
    <w:name w:val="TOFTitle"/>
    <w:basedOn w:val="TOCTitle"/>
    <w:rsid w:val="002227F2"/>
  </w:style>
  <w:style w:type="paragraph" w:styleId="TableofFigures">
    <w:name w:val="table of figures"/>
    <w:basedOn w:val="Normal"/>
    <w:next w:val="Normal"/>
    <w:semiHidden/>
    <w:rsid w:val="002227F2"/>
    <w:pPr>
      <w:tabs>
        <w:tab w:val="right" w:leader="dot" w:pos="9072"/>
      </w:tabs>
      <w:ind w:left="970" w:hanging="403"/>
    </w:pPr>
    <w:rPr>
      <w:rFonts w:ascii="Times New Roman" w:hAnsi="Times New Roman"/>
      <w:b/>
    </w:rPr>
  </w:style>
  <w:style w:type="paragraph" w:styleId="ListNumber">
    <w:name w:val="List Number"/>
    <w:basedOn w:val="List"/>
    <w:rsid w:val="002227F2"/>
    <w:pPr>
      <w:numPr>
        <w:numId w:val="15"/>
      </w:numPr>
      <w:tabs>
        <w:tab w:val="clear" w:pos="340"/>
      </w:tabs>
    </w:pPr>
  </w:style>
  <w:style w:type="character" w:customStyle="1" w:styleId="WingdingSymbols">
    <w:name w:val="Wingding Symbols"/>
    <w:rsid w:val="002227F2"/>
    <w:rPr>
      <w:rFonts w:ascii="Wingdings" w:hAnsi="Wingdings"/>
    </w:rPr>
  </w:style>
  <w:style w:type="paragraph" w:customStyle="1" w:styleId="TableHeading">
    <w:name w:val="Table Heading"/>
    <w:basedOn w:val="HeadingBase"/>
    <w:rsid w:val="002227F2"/>
    <w:pPr>
      <w:keepLines/>
      <w:pBdr>
        <w:bottom w:val="single" w:sz="6" w:space="1" w:color="918585"/>
      </w:pBdr>
      <w:spacing w:before="240"/>
    </w:pPr>
  </w:style>
  <w:style w:type="character" w:customStyle="1" w:styleId="HotSpot">
    <w:name w:val="HotSpot"/>
    <w:rsid w:val="002227F2"/>
    <w:rPr>
      <w:color w:val="0033CC"/>
      <w:u w:val="none"/>
    </w:rPr>
  </w:style>
  <w:style w:type="paragraph" w:customStyle="1" w:styleId="BodyTextRight">
    <w:name w:val="Body Text Right"/>
    <w:basedOn w:val="BodyText"/>
    <w:rsid w:val="002227F2"/>
    <w:pPr>
      <w:spacing w:before="0" w:after="0"/>
      <w:jc w:val="right"/>
    </w:pPr>
  </w:style>
  <w:style w:type="paragraph" w:styleId="Index3">
    <w:name w:val="index 3"/>
    <w:basedOn w:val="ListNumber2"/>
    <w:next w:val="Normal"/>
    <w:semiHidden/>
    <w:rsid w:val="002227F2"/>
    <w:pPr>
      <w:numPr>
        <w:numId w:val="0"/>
      </w:numPr>
      <w:tabs>
        <w:tab w:val="right" w:leader="dot" w:pos="4176"/>
      </w:tabs>
    </w:pPr>
  </w:style>
  <w:style w:type="paragraph" w:styleId="ListNumber2">
    <w:name w:val="List Number 2"/>
    <w:basedOn w:val="List2"/>
    <w:rsid w:val="002227F2"/>
    <w:pPr>
      <w:numPr>
        <w:numId w:val="10"/>
      </w:numPr>
      <w:tabs>
        <w:tab w:val="clear" w:pos="1060"/>
      </w:tabs>
    </w:pPr>
  </w:style>
  <w:style w:type="paragraph" w:customStyle="1" w:styleId="MarginNote">
    <w:name w:val="Margin Note"/>
    <w:basedOn w:val="BodyText"/>
    <w:rsid w:val="00222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7F2"/>
    <w:rPr>
      <w:sz w:val="32"/>
    </w:rPr>
  </w:style>
  <w:style w:type="paragraph" w:customStyle="1" w:styleId="HeadingProcedure">
    <w:name w:val="Heading Procedure"/>
    <w:basedOn w:val="HeadingBase"/>
    <w:next w:val="Normal"/>
    <w:rsid w:val="002227F2"/>
    <w:pPr>
      <w:tabs>
        <w:tab w:val="left" w:pos="0"/>
      </w:tabs>
      <w:spacing w:before="120" w:after="60"/>
    </w:pPr>
    <w:rPr>
      <w:i/>
      <w:color w:val="918585"/>
      <w:sz w:val="22"/>
    </w:rPr>
  </w:style>
  <w:style w:type="paragraph" w:customStyle="1" w:styleId="TableBodyText">
    <w:name w:val="Table Body Text"/>
    <w:basedOn w:val="BodyText"/>
    <w:rsid w:val="002227F2"/>
    <w:pPr>
      <w:spacing w:before="60" w:after="60"/>
    </w:pPr>
  </w:style>
  <w:style w:type="paragraph" w:styleId="ListContinue">
    <w:name w:val="List Continue"/>
    <w:basedOn w:val="List"/>
    <w:rsid w:val="002227F2"/>
    <w:pPr>
      <w:ind w:firstLine="0"/>
    </w:pPr>
  </w:style>
  <w:style w:type="paragraph" w:customStyle="1" w:styleId="ListNote">
    <w:name w:val="List Note"/>
    <w:basedOn w:val="List"/>
    <w:rsid w:val="002227F2"/>
    <w:pPr>
      <w:pBdr>
        <w:top w:val="single" w:sz="6" w:space="2" w:color="918585"/>
        <w:bottom w:val="single" w:sz="6" w:space="2" w:color="918585"/>
      </w:pBdr>
      <w:tabs>
        <w:tab w:val="left" w:pos="1021"/>
      </w:tabs>
      <w:ind w:firstLine="0"/>
    </w:pPr>
  </w:style>
  <w:style w:type="paragraph" w:customStyle="1" w:styleId="Warning">
    <w:name w:val="Warning"/>
    <w:basedOn w:val="BodyText"/>
    <w:rsid w:val="002227F2"/>
    <w:pPr>
      <w:shd w:val="clear" w:color="auto" w:fill="D9D9D9"/>
      <w:tabs>
        <w:tab w:val="left" w:pos="992"/>
      </w:tabs>
      <w:ind w:left="119" w:right="119"/>
    </w:pPr>
    <w:rPr>
      <w:sz w:val="20"/>
    </w:rPr>
  </w:style>
  <w:style w:type="paragraph" w:customStyle="1" w:styleId="MarginIcons">
    <w:name w:val="Margin Icons"/>
    <w:basedOn w:val="BodyText"/>
    <w:rsid w:val="00222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7F2"/>
    <w:rPr>
      <w:rFonts w:ascii="Courier New" w:hAnsi="Courier New"/>
    </w:rPr>
  </w:style>
  <w:style w:type="paragraph" w:customStyle="1" w:styleId="NoteBullet">
    <w:name w:val="Note Bullet"/>
    <w:basedOn w:val="Note"/>
    <w:rsid w:val="002227F2"/>
    <w:pPr>
      <w:tabs>
        <w:tab w:val="clear" w:pos="680"/>
      </w:tabs>
      <w:spacing w:before="60" w:after="60"/>
    </w:pPr>
  </w:style>
  <w:style w:type="paragraph" w:customStyle="1" w:styleId="SubHeading2">
    <w:name w:val="SubHeading2"/>
    <w:basedOn w:val="HeadingBase"/>
    <w:rsid w:val="002227F2"/>
    <w:pPr>
      <w:spacing w:before="240" w:after="60"/>
    </w:pPr>
    <w:rPr>
      <w:sz w:val="20"/>
    </w:rPr>
  </w:style>
  <w:style w:type="paragraph" w:customStyle="1" w:styleId="SubHeading1">
    <w:name w:val="SubHeading1"/>
    <w:basedOn w:val="HeadingBase"/>
    <w:rsid w:val="002227F2"/>
    <w:pPr>
      <w:spacing w:before="240" w:after="60"/>
    </w:pPr>
    <w:rPr>
      <w:color w:val="918585"/>
      <w:sz w:val="22"/>
    </w:rPr>
  </w:style>
  <w:style w:type="paragraph" w:customStyle="1" w:styleId="SideHeading">
    <w:name w:val="Side Heading"/>
    <w:basedOn w:val="HeadingBase"/>
    <w:rsid w:val="00222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7F2"/>
    <w:pPr>
      <w:tabs>
        <w:tab w:val="num" w:pos="360"/>
      </w:tabs>
    </w:pPr>
  </w:style>
  <w:style w:type="paragraph" w:styleId="PlainText">
    <w:name w:val="Plain Text"/>
    <w:basedOn w:val="Normal"/>
    <w:link w:val="PlainTextChar"/>
    <w:rsid w:val="002227F2"/>
    <w:rPr>
      <w:sz w:val="20"/>
    </w:rPr>
  </w:style>
  <w:style w:type="character" w:customStyle="1" w:styleId="PlainTextChar">
    <w:name w:val="Plain Text Char"/>
    <w:basedOn w:val="DefaultParagraphFont"/>
    <w:link w:val="PlainText"/>
    <w:rsid w:val="002227F2"/>
    <w:rPr>
      <w:rFonts w:ascii="Courier New" w:eastAsia="Times New Roman" w:hAnsi="Courier New" w:cs="Times New Roman"/>
      <w:sz w:val="20"/>
      <w:szCs w:val="20"/>
      <w:lang w:eastAsia="en-US"/>
    </w:rPr>
  </w:style>
  <w:style w:type="character" w:customStyle="1" w:styleId="MenuOption">
    <w:name w:val="Menu Option"/>
    <w:basedOn w:val="DefaultParagraphFont"/>
    <w:rsid w:val="002227F2"/>
    <w:rPr>
      <w:b/>
      <w:smallCaps/>
    </w:rPr>
  </w:style>
  <w:style w:type="paragraph" w:customStyle="1" w:styleId="TableListNumber">
    <w:name w:val="Table List Number"/>
    <w:basedOn w:val="ListNumber"/>
    <w:rsid w:val="002227F2"/>
    <w:pPr>
      <w:numPr>
        <w:numId w:val="0"/>
      </w:numPr>
    </w:pPr>
  </w:style>
  <w:style w:type="paragraph" w:styleId="TOC4">
    <w:name w:val="toc 4"/>
    <w:basedOn w:val="TOCBase"/>
    <w:next w:val="Normal"/>
    <w:semiHidden/>
    <w:rsid w:val="002227F2"/>
    <w:pPr>
      <w:tabs>
        <w:tab w:val="right" w:leader="dot" w:pos="9071"/>
      </w:tabs>
      <w:ind w:left="1701"/>
    </w:pPr>
  </w:style>
  <w:style w:type="paragraph" w:customStyle="1" w:styleId="ListAlpha">
    <w:name w:val="List Alpha"/>
    <w:basedOn w:val="List"/>
    <w:rsid w:val="002227F2"/>
    <w:pPr>
      <w:numPr>
        <w:numId w:val="9"/>
      </w:numPr>
    </w:pPr>
  </w:style>
  <w:style w:type="paragraph" w:customStyle="1" w:styleId="ListAlpha2">
    <w:name w:val="List Alpha 2"/>
    <w:basedOn w:val="List2"/>
    <w:rsid w:val="002227F2"/>
    <w:pPr>
      <w:numPr>
        <w:numId w:val="8"/>
      </w:numPr>
    </w:pPr>
  </w:style>
  <w:style w:type="paragraph" w:styleId="List2">
    <w:name w:val="List 2"/>
    <w:basedOn w:val="BodyText"/>
    <w:rsid w:val="002227F2"/>
    <w:pPr>
      <w:tabs>
        <w:tab w:val="left" w:pos="680"/>
      </w:tabs>
      <w:spacing w:before="60" w:after="60"/>
      <w:ind w:left="680" w:hanging="340"/>
    </w:pPr>
  </w:style>
  <w:style w:type="paragraph" w:styleId="List3">
    <w:name w:val="List 3"/>
    <w:basedOn w:val="BodyText"/>
    <w:rsid w:val="002227F2"/>
    <w:pPr>
      <w:tabs>
        <w:tab w:val="left" w:pos="1021"/>
      </w:tabs>
      <w:spacing w:before="60" w:after="60"/>
      <w:ind w:left="1020" w:hanging="340"/>
    </w:pPr>
  </w:style>
  <w:style w:type="paragraph" w:styleId="List4">
    <w:name w:val="List 4"/>
    <w:basedOn w:val="BodyText"/>
    <w:rsid w:val="002227F2"/>
    <w:pPr>
      <w:tabs>
        <w:tab w:val="left" w:pos="1361"/>
      </w:tabs>
      <w:spacing w:before="60" w:after="60"/>
      <w:ind w:left="1361" w:hanging="340"/>
    </w:pPr>
  </w:style>
  <w:style w:type="paragraph" w:styleId="List5">
    <w:name w:val="List 5"/>
    <w:basedOn w:val="BodyText"/>
    <w:rsid w:val="002227F2"/>
    <w:pPr>
      <w:tabs>
        <w:tab w:val="left" w:pos="1701"/>
      </w:tabs>
      <w:spacing w:before="60" w:after="60"/>
      <w:ind w:left="1701" w:hanging="340"/>
    </w:pPr>
  </w:style>
  <w:style w:type="paragraph" w:styleId="ListBullet3">
    <w:name w:val="List Bullet 3"/>
    <w:basedOn w:val="List3"/>
    <w:rsid w:val="002227F2"/>
    <w:pPr>
      <w:numPr>
        <w:numId w:val="14"/>
      </w:numPr>
      <w:tabs>
        <w:tab w:val="clear" w:pos="1021"/>
      </w:tabs>
      <w:ind w:left="1037" w:hanging="357"/>
    </w:pPr>
  </w:style>
  <w:style w:type="paragraph" w:styleId="ListBullet4">
    <w:name w:val="List Bullet 4"/>
    <w:basedOn w:val="List4"/>
    <w:rsid w:val="002227F2"/>
    <w:pPr>
      <w:numPr>
        <w:numId w:val="3"/>
      </w:numPr>
      <w:tabs>
        <w:tab w:val="clear" w:pos="1361"/>
      </w:tabs>
    </w:pPr>
  </w:style>
  <w:style w:type="paragraph" w:styleId="ListBullet5">
    <w:name w:val="List Bullet 5"/>
    <w:basedOn w:val="List5"/>
    <w:rsid w:val="002227F2"/>
    <w:pPr>
      <w:numPr>
        <w:numId w:val="4"/>
      </w:numPr>
    </w:pPr>
  </w:style>
  <w:style w:type="paragraph" w:styleId="ListContinue2">
    <w:name w:val="List Continue 2"/>
    <w:basedOn w:val="List2"/>
    <w:rsid w:val="002227F2"/>
    <w:pPr>
      <w:ind w:firstLine="0"/>
    </w:pPr>
  </w:style>
  <w:style w:type="paragraph" w:styleId="ListContinue3">
    <w:name w:val="List Continue 3"/>
    <w:basedOn w:val="List3"/>
    <w:rsid w:val="002227F2"/>
    <w:pPr>
      <w:ind w:left="1021" w:firstLine="0"/>
    </w:pPr>
  </w:style>
  <w:style w:type="paragraph" w:styleId="ListContinue4">
    <w:name w:val="List Continue 4"/>
    <w:basedOn w:val="List4"/>
    <w:rsid w:val="002227F2"/>
    <w:pPr>
      <w:ind w:firstLine="0"/>
    </w:pPr>
  </w:style>
  <w:style w:type="paragraph" w:styleId="ListContinue5">
    <w:name w:val="List Continue 5"/>
    <w:basedOn w:val="List5"/>
    <w:rsid w:val="002227F2"/>
    <w:pPr>
      <w:ind w:firstLine="0"/>
    </w:pPr>
  </w:style>
  <w:style w:type="paragraph" w:styleId="ListNumber3">
    <w:name w:val="List Number 3"/>
    <w:basedOn w:val="List3"/>
    <w:rsid w:val="002227F2"/>
    <w:pPr>
      <w:numPr>
        <w:numId w:val="5"/>
      </w:numPr>
    </w:pPr>
  </w:style>
  <w:style w:type="paragraph" w:styleId="ListNumber4">
    <w:name w:val="List Number 4"/>
    <w:basedOn w:val="List4"/>
    <w:rsid w:val="002227F2"/>
    <w:pPr>
      <w:numPr>
        <w:numId w:val="6"/>
      </w:numPr>
    </w:pPr>
  </w:style>
  <w:style w:type="paragraph" w:styleId="ListNumber5">
    <w:name w:val="List Number 5"/>
    <w:basedOn w:val="List5"/>
    <w:rsid w:val="002227F2"/>
    <w:pPr>
      <w:numPr>
        <w:numId w:val="7"/>
      </w:numPr>
    </w:pPr>
  </w:style>
  <w:style w:type="paragraph" w:styleId="BlockText">
    <w:name w:val="Block Text"/>
    <w:basedOn w:val="Normal"/>
    <w:rsid w:val="002227F2"/>
    <w:pPr>
      <w:spacing w:after="120"/>
      <w:ind w:left="1440" w:right="1440"/>
    </w:pPr>
  </w:style>
  <w:style w:type="character" w:customStyle="1" w:styleId="Subscript">
    <w:name w:val="Subscript"/>
    <w:basedOn w:val="DefaultParagraphFont"/>
    <w:rsid w:val="002227F2"/>
    <w:rPr>
      <w:sz w:val="16"/>
      <w:vertAlign w:val="subscript"/>
    </w:rPr>
  </w:style>
  <w:style w:type="character" w:customStyle="1" w:styleId="Superscript">
    <w:name w:val="Superscript"/>
    <w:basedOn w:val="DefaultParagraphFont"/>
    <w:rsid w:val="002227F2"/>
    <w:rPr>
      <w:sz w:val="16"/>
      <w:vertAlign w:val="superscript"/>
    </w:rPr>
  </w:style>
  <w:style w:type="character" w:customStyle="1" w:styleId="Symbols">
    <w:name w:val="Symbols"/>
    <w:basedOn w:val="DefaultParagraphFont"/>
    <w:rsid w:val="002227F2"/>
    <w:rPr>
      <w:rFonts w:ascii="Symbol" w:hAnsi="Symbol"/>
    </w:rPr>
  </w:style>
  <w:style w:type="character" w:customStyle="1" w:styleId="MenuOptions">
    <w:name w:val="Menu Options"/>
    <w:basedOn w:val="DefaultParagraphFont"/>
    <w:rsid w:val="002227F2"/>
    <w:rPr>
      <w:rFonts w:ascii="Arial Narrow" w:hAnsi="Arial Narrow"/>
      <w:smallCaps/>
    </w:rPr>
  </w:style>
  <w:style w:type="character" w:customStyle="1" w:styleId="Buttons">
    <w:name w:val="Buttons"/>
    <w:basedOn w:val="DefaultParagraphFont"/>
    <w:rsid w:val="002227F2"/>
    <w:rPr>
      <w:b/>
    </w:rPr>
  </w:style>
  <w:style w:type="character" w:customStyle="1" w:styleId="Underlined">
    <w:name w:val="Underlined"/>
    <w:basedOn w:val="DefaultParagraphFont"/>
    <w:rsid w:val="002227F2"/>
    <w:rPr>
      <w:u w:val="single"/>
    </w:rPr>
  </w:style>
  <w:style w:type="paragraph" w:customStyle="1" w:styleId="TableBodyTextRight">
    <w:name w:val="Table Body Text Right"/>
    <w:basedOn w:val="TableBodyText"/>
    <w:rsid w:val="002227F2"/>
    <w:pPr>
      <w:widowControl w:val="0"/>
      <w:autoSpaceDE w:val="0"/>
      <w:autoSpaceDN w:val="0"/>
      <w:adjustRightInd w:val="0"/>
      <w:jc w:val="right"/>
    </w:pPr>
    <w:rPr>
      <w:rFonts w:cs="Arial"/>
      <w:szCs w:val="18"/>
    </w:rPr>
  </w:style>
  <w:style w:type="paragraph" w:customStyle="1" w:styleId="CopyrightText">
    <w:name w:val="Copyright Text"/>
    <w:basedOn w:val="BodyText"/>
    <w:rsid w:val="002227F2"/>
    <w:rPr>
      <w:sz w:val="18"/>
    </w:rPr>
  </w:style>
  <w:style w:type="paragraph" w:customStyle="1" w:styleId="BodySmallRight">
    <w:name w:val="Body Small Right"/>
    <w:basedOn w:val="BodyTextRight"/>
    <w:rsid w:val="002227F2"/>
    <w:rPr>
      <w:sz w:val="18"/>
      <w:szCs w:val="18"/>
    </w:rPr>
  </w:style>
  <w:style w:type="paragraph" w:customStyle="1" w:styleId="MarginEdition">
    <w:name w:val="Margin Edition"/>
    <w:basedOn w:val="MarginNote"/>
    <w:rsid w:val="002227F2"/>
    <w:pPr>
      <w:spacing w:before="0" w:after="0"/>
    </w:pPr>
    <w:rPr>
      <w:rFonts w:ascii="Times New Roman" w:hAnsi="Times New Roman"/>
      <w:color w:val="999999"/>
    </w:rPr>
  </w:style>
  <w:style w:type="paragraph" w:customStyle="1" w:styleId="Spacer">
    <w:name w:val="Spacer"/>
    <w:basedOn w:val="Normal"/>
    <w:rsid w:val="002227F2"/>
    <w:rPr>
      <w:sz w:val="2"/>
      <w:szCs w:val="2"/>
    </w:rPr>
  </w:style>
  <w:style w:type="character" w:customStyle="1" w:styleId="Small">
    <w:name w:val="Small"/>
    <w:basedOn w:val="DefaultParagraphFont"/>
    <w:rsid w:val="002227F2"/>
    <w:rPr>
      <w:sz w:val="16"/>
    </w:rPr>
  </w:style>
  <w:style w:type="paragraph" w:customStyle="1" w:styleId="WideTable">
    <w:name w:val="Wide Table"/>
    <w:basedOn w:val="Normal"/>
    <w:rsid w:val="002227F2"/>
    <w:pPr>
      <w:ind w:left="-1418"/>
    </w:pPr>
    <w:rPr>
      <w:sz w:val="2"/>
      <w:szCs w:val="2"/>
    </w:rPr>
  </w:style>
  <w:style w:type="character" w:styleId="PageNumber">
    <w:name w:val="page number"/>
    <w:basedOn w:val="DefaultParagraphFont"/>
    <w:rsid w:val="002227F2"/>
  </w:style>
  <w:style w:type="paragraph" w:styleId="Quote">
    <w:name w:val="Quote"/>
    <w:basedOn w:val="Heading1"/>
    <w:link w:val="QuoteChar"/>
    <w:qFormat/>
    <w:rsid w:val="002227F2"/>
    <w:rPr>
      <w:b w:val="0"/>
      <w:sz w:val="72"/>
      <w:szCs w:val="72"/>
      <w:lang w:val="en-NZ"/>
    </w:rPr>
  </w:style>
  <w:style w:type="character" w:customStyle="1" w:styleId="QuoteChar">
    <w:name w:val="Quote Char"/>
    <w:basedOn w:val="DefaultParagraphFont"/>
    <w:link w:val="Quote"/>
    <w:rsid w:val="00222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7F2"/>
    <w:pPr>
      <w:pageBreakBefore/>
    </w:pPr>
  </w:style>
  <w:style w:type="paragraph" w:customStyle="1" w:styleId="Border">
    <w:name w:val="Border"/>
    <w:basedOn w:val="Normal"/>
    <w:qFormat/>
    <w:rsid w:val="00222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7F2"/>
    <w:rPr>
      <w:b/>
      <w:bCs/>
      <w:i/>
      <w:iCs/>
      <w:color w:val="auto"/>
    </w:rPr>
  </w:style>
  <w:style w:type="paragraph" w:styleId="IntenseQuote">
    <w:name w:val="Intense Quote"/>
    <w:basedOn w:val="Normal"/>
    <w:next w:val="Normal"/>
    <w:link w:val="IntenseQuoteChar"/>
    <w:uiPriority w:val="30"/>
    <w:qFormat/>
    <w:rsid w:val="00222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7F2"/>
    <w:rPr>
      <w:smallCaps/>
      <w:color w:val="auto"/>
      <w:u w:val="single"/>
    </w:rPr>
  </w:style>
  <w:style w:type="character" w:styleId="IntenseReference">
    <w:name w:val="Intense Reference"/>
    <w:basedOn w:val="DefaultParagraphFont"/>
    <w:uiPriority w:val="32"/>
    <w:qFormat/>
    <w:rsid w:val="002227F2"/>
    <w:rPr>
      <w:b/>
      <w:bCs/>
      <w:smallCaps/>
      <w:color w:val="auto"/>
      <w:spacing w:val="5"/>
      <w:u w:val="single"/>
    </w:rPr>
  </w:style>
  <w:style w:type="paragraph" w:customStyle="1" w:styleId="2ColumnHeading">
    <w:name w:val="2Column Heading"/>
    <w:basedOn w:val="BodyText"/>
    <w:qFormat/>
    <w:rsid w:val="002227F2"/>
    <w:pPr>
      <w:spacing w:after="60"/>
      <w:ind w:left="-2268"/>
    </w:pPr>
    <w:rPr>
      <w:b/>
    </w:rPr>
  </w:style>
  <w:style w:type="paragraph" w:customStyle="1" w:styleId="Heading1TOC">
    <w:name w:val="Heading1 TOC"/>
    <w:basedOn w:val="Normal"/>
    <w:qFormat/>
    <w:rsid w:val="002227F2"/>
    <w:pPr>
      <w:spacing w:before="240" w:after="120"/>
    </w:pPr>
    <w:rPr>
      <w:rFonts w:ascii="Times New Roman" w:hAnsi="Times New Roman"/>
      <w:b/>
      <w:sz w:val="32"/>
    </w:rPr>
  </w:style>
  <w:style w:type="paragraph" w:customStyle="1" w:styleId="Heading2TOC">
    <w:name w:val="Heading2 TOC"/>
    <w:basedOn w:val="Normal"/>
    <w:qFormat/>
    <w:rsid w:val="002227F2"/>
    <w:pPr>
      <w:spacing w:before="240" w:after="60"/>
    </w:pPr>
    <w:rPr>
      <w:rFonts w:ascii="Times New Roman" w:hAnsi="Times New Roman"/>
      <w:b/>
      <w:sz w:val="28"/>
    </w:rPr>
  </w:style>
  <w:style w:type="character" w:customStyle="1" w:styleId="Underline">
    <w:name w:val="Underline"/>
    <w:basedOn w:val="DefaultParagraphFont"/>
    <w:qFormat/>
    <w:rsid w:val="002227F2"/>
    <w:rPr>
      <w:u w:val="single"/>
    </w:rPr>
  </w:style>
  <w:style w:type="character" w:customStyle="1" w:styleId="BoldandItalics">
    <w:name w:val="Bold and Italics"/>
    <w:qFormat/>
    <w:rsid w:val="002227F2"/>
    <w:rPr>
      <w:b/>
      <w:i/>
      <w:u w:val="none"/>
    </w:rPr>
  </w:style>
  <w:style w:type="paragraph" w:styleId="BalloonText">
    <w:name w:val="Balloon Text"/>
    <w:basedOn w:val="Normal"/>
    <w:link w:val="BalloonTextChar"/>
    <w:rsid w:val="002227F2"/>
    <w:rPr>
      <w:rFonts w:ascii="Tahoma" w:hAnsi="Tahoma" w:cs="Tahoma"/>
      <w:sz w:val="16"/>
      <w:szCs w:val="16"/>
    </w:rPr>
  </w:style>
  <w:style w:type="character" w:customStyle="1" w:styleId="BalloonTextChar">
    <w:name w:val="Balloon Text Char"/>
    <w:basedOn w:val="DefaultParagraphFont"/>
    <w:link w:val="BalloonText"/>
    <w:rsid w:val="00222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7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7F2"/>
    <w:rPr>
      <w:b/>
      <w:color w:val="660033"/>
      <w:spacing w:val="0"/>
    </w:rPr>
  </w:style>
  <w:style w:type="paragraph" w:customStyle="1" w:styleId="Nameditemlist">
    <w:name w:val="Named item list"/>
    <w:basedOn w:val="BodyText"/>
    <w:qFormat/>
    <w:rsid w:val="002227F2"/>
    <w:pPr>
      <w:tabs>
        <w:tab w:val="left" w:pos="2835"/>
      </w:tabs>
      <w:ind w:left="2835" w:hanging="2835"/>
    </w:pPr>
  </w:style>
  <w:style w:type="paragraph" w:customStyle="1" w:styleId="BodyTextnopadding">
    <w:name w:val="Body Text no padding"/>
    <w:basedOn w:val="BodyText"/>
    <w:qFormat/>
    <w:rsid w:val="002227F2"/>
    <w:pPr>
      <w:spacing w:before="0" w:after="0"/>
    </w:pPr>
  </w:style>
  <w:style w:type="paragraph" w:customStyle="1" w:styleId="BodyTextBold">
    <w:name w:val="Body Text Bold"/>
    <w:basedOn w:val="BodyText"/>
    <w:qFormat/>
    <w:rsid w:val="002227F2"/>
    <w:rPr>
      <w:b/>
    </w:rPr>
  </w:style>
  <w:style w:type="character" w:styleId="Hyperlink">
    <w:name w:val="Hyperlink"/>
    <w:basedOn w:val="DefaultParagraphFont"/>
    <w:uiPriority w:val="99"/>
    <w:unhideWhenUsed/>
    <w:rsid w:val="002B0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6198</Characters>
  <Application>Microsoft Office Word</Application>
  <DocSecurity>0</DocSecurity>
  <Lines>229</Lines>
  <Paragraphs>146</Paragraphs>
  <ScaleCrop>false</ScaleCrop>
  <Company>Author-it Software Corporation Ltd.</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MARC002 Maintain hull out of water</dc:title>
  <dc:subject>Approved</dc:subject>
  <dc:creator>Industry Skills Australia</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