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2B2" w:rsidP="00B112B2">
      <w:pPr>
        <w:pStyle w:val="Title"/>
      </w:pPr>
      <w:r>
        <w:fldChar w:fldCharType="begin"/>
      </w:r>
      <w:r>
        <w:instrText xml:space="preserve"> TITLE   \* MERGEFORMAT </w:instrText>
      </w:r>
      <w:r>
        <w:fldChar w:fldCharType="separate"/>
      </w:r>
      <w:r>
        <w:t>Assessment Requirements for MARC002 Maintain hull out of water</w:t>
      </w:r>
      <w:r>
        <w:fldChar w:fldCharType="end"/>
      </w:r>
    </w:p>
    <w:p w:rsidR="00B112B2" w:rsidP="00B112B2">
      <w:pPr>
        <w:pStyle w:val="Version"/>
        <w:sectPr w:rsidSect="00BC5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7B5" w:rsidP="00BC57B5">
      <w:pPr>
        <w:pStyle w:val="SuperHeading"/>
      </w:pPr>
      <w:r w:rsidRPr="00BC57B5">
        <w:t>Assessment Requirements for MARC002 Maintain hull out of water</w:t>
      </w:r>
    </w:p>
    <w:p w:rsidR="00000000" w:rsidRPr="00BC57B5" w:rsidP="00BC57B5">
      <w:pPr>
        <w:pStyle w:val="Heading1"/>
      </w:pPr>
      <w:bookmarkStart w:id="1" w:name="O_596890"/>
      <w:bookmarkEnd w:id="1"/>
      <w:r w:rsidRPr="00BC57B5">
        <w:t>Modification History</w:t>
      </w:r>
    </w:p>
    <w:p w:rsidR="00000000" w:rsidRPr="00BC57B5" w:rsidP="00BC57B5">
      <w:pPr>
        <w:pStyle w:val="BodyText"/>
      </w:pPr>
      <w:r w:rsidRPr="00BC57B5">
        <w:t>Release 1. New unit of competency.</w:t>
      </w:r>
    </w:p>
    <w:p w:rsidR="00000000" w:rsidRPr="00BC57B5" w:rsidP="00BC57B5">
      <w:pPr>
        <w:pStyle w:val="AllowPageBreak"/>
      </w:pPr>
    </w:p>
    <w:p w:rsidR="00000000" w:rsidRPr="00BC57B5" w:rsidP="00BC57B5">
      <w:pPr>
        <w:pStyle w:val="Heading1"/>
      </w:pPr>
      <w:bookmarkStart w:id="2" w:name="O_596891"/>
      <w:bookmarkEnd w:id="2"/>
      <w:r w:rsidRPr="00BC57B5">
        <w:t>Performance Evidence</w:t>
      </w:r>
    </w:p>
    <w:p w:rsidR="00000000" w:rsidRPr="00BC57B5" w:rsidP="00BC57B5">
      <w:pPr>
        <w:pStyle w:val="BodyText"/>
      </w:pPr>
      <w:r w:rsidRPr="00BC57B5">
        <w:t>Evidence required to demonstrate competence in this unit must be relevant to and satisfy all of the requirements of the elements and performance criteria on at least one occasion and include:</w:t>
      </w:r>
    </w:p>
    <w:p w:rsidR="00000000" w:rsidRPr="00BC57B5" w:rsidP="00BC57B5">
      <w:pPr>
        <w:pStyle w:val="ListBullet"/>
      </w:pPr>
      <w:r w:rsidRPr="00BC57B5">
        <w:t>ensuring work is carried out to regulatory requirements for iss</w:t>
      </w:r>
      <w:r w:rsidRPr="00BC57B5">
        <w:t>ue or endorsement of relevant certificates</w:t>
      </w:r>
    </w:p>
    <w:p w:rsidR="00000000" w:rsidRPr="00BC57B5" w:rsidP="00BC57B5">
      <w:pPr>
        <w:pStyle w:val="ListBullet"/>
      </w:pPr>
      <w:r w:rsidRPr="00BC57B5">
        <w:t>explaining procedures and techniques for hull maintenance according to regulations and vessel operating procedures</w:t>
      </w:r>
    </w:p>
    <w:p w:rsidR="00000000" w:rsidRPr="00BC57B5" w:rsidP="00BC57B5">
      <w:pPr>
        <w:pStyle w:val="ListBullet"/>
      </w:pPr>
      <w:r w:rsidRPr="00BC57B5">
        <w:t>implementing safe and environmentally responsible work practices</w:t>
      </w:r>
    </w:p>
    <w:p w:rsidR="00000000" w:rsidRPr="00BC57B5" w:rsidP="00BC57B5">
      <w:pPr>
        <w:pStyle w:val="ListBullet"/>
      </w:pPr>
      <w:r w:rsidRPr="00BC57B5">
        <w:t>planning and preparing for mainte</w:t>
      </w:r>
      <w:r w:rsidRPr="00BC57B5">
        <w:t>nance including systematic isolation, dismantling and reassembly of parts</w:t>
      </w:r>
    </w:p>
    <w:p w:rsidR="00000000" w:rsidRPr="00BC57B5" w:rsidP="00BC57B5">
      <w:pPr>
        <w:pStyle w:val="ListBullet"/>
      </w:pPr>
      <w:r w:rsidRPr="00BC57B5">
        <w:t>reading, interpreting and applying:</w:t>
      </w:r>
    </w:p>
    <w:p w:rsidR="00000000" w:rsidRPr="00BC57B5" w:rsidP="00BC57B5">
      <w:pPr>
        <w:pStyle w:val="ListBullet2"/>
      </w:pPr>
      <w:r w:rsidRPr="00BC57B5">
        <w:t>manufacturer instructions including all WHS/OHS requirements and safety data sheets (SDS)/material safety data sheets (MSDS)</w:t>
      </w:r>
    </w:p>
    <w:p w:rsidR="00000000" w:rsidRPr="00BC57B5" w:rsidP="00BC57B5">
      <w:pPr>
        <w:pStyle w:val="ListBullet2"/>
      </w:pPr>
      <w:r w:rsidRPr="00BC57B5">
        <w:t>operating and servic</w:t>
      </w:r>
      <w:r w:rsidRPr="00BC57B5">
        <w:t>e manuals for maintenance of vessel hull</w:t>
      </w:r>
    </w:p>
    <w:p w:rsidR="00000000" w:rsidRPr="00BC57B5" w:rsidP="00BC57B5">
      <w:pPr>
        <w:pStyle w:val="ListBullet"/>
      </w:pPr>
      <w:r w:rsidRPr="00BC57B5">
        <w:t>recognising:</w:t>
      </w:r>
    </w:p>
    <w:p w:rsidR="00000000" w:rsidRPr="00BC57B5" w:rsidP="00BC57B5">
      <w:pPr>
        <w:pStyle w:val="ListBullet2"/>
      </w:pPr>
      <w:r w:rsidRPr="00BC57B5">
        <w:t>faulty equipment</w:t>
      </w:r>
    </w:p>
    <w:p w:rsidR="00000000" w:rsidRPr="00BC57B5" w:rsidP="00BC57B5">
      <w:pPr>
        <w:pStyle w:val="ListBullet2"/>
      </w:pPr>
      <w:r w:rsidRPr="00BC57B5">
        <w:t>hull damage and deterioration</w:t>
      </w:r>
    </w:p>
    <w:p w:rsidR="00000000" w:rsidRPr="00BC57B5" w:rsidP="00BC57B5">
      <w:pPr>
        <w:pStyle w:val="ListBullet2"/>
      </w:pPr>
      <w:r w:rsidRPr="00BC57B5">
        <w:t>and taking appropriate action according to organisational procedures</w:t>
      </w:r>
    </w:p>
    <w:p w:rsidR="00000000" w:rsidRPr="00BC57B5" w:rsidP="00BC57B5">
      <w:pPr>
        <w:pStyle w:val="ListBullet"/>
      </w:pPr>
      <w:r w:rsidRPr="00BC57B5">
        <w:t>selecting and using correct tools and equipment for maintenance task.</w:t>
      </w:r>
    </w:p>
    <w:p w:rsidR="00000000" w:rsidRPr="00BC57B5" w:rsidP="00BC57B5">
      <w:pPr>
        <w:pStyle w:val="AllowPageBreak"/>
      </w:pPr>
    </w:p>
    <w:p w:rsidR="00000000" w:rsidRPr="00BC57B5" w:rsidP="00BC57B5">
      <w:pPr>
        <w:pStyle w:val="Heading1"/>
      </w:pPr>
      <w:bookmarkStart w:id="3" w:name="O_596892"/>
      <w:bookmarkEnd w:id="3"/>
      <w:r w:rsidRPr="00BC57B5">
        <w:t>Knowledge Evidence</w:t>
      </w:r>
    </w:p>
    <w:p w:rsidR="00000000" w:rsidRPr="00BC57B5" w:rsidP="00BC57B5">
      <w:pPr>
        <w:pStyle w:val="BodyText"/>
      </w:pPr>
      <w:r w:rsidRPr="00BC57B5">
        <w:t>Evidence required to demonstrate competence in this unit must be relevant to and satisfy all of the requirements of the elements and performance criteria and include knowledge of:</w:t>
      </w:r>
    </w:p>
    <w:p w:rsidR="00000000" w:rsidRPr="00BC57B5" w:rsidP="00BC57B5">
      <w:pPr>
        <w:pStyle w:val="ListBullet"/>
      </w:pPr>
      <w:r w:rsidRPr="00BC57B5">
        <w:t>component parts, operation and routine maintenan</w:t>
      </w:r>
      <w:r w:rsidRPr="00BC57B5">
        <w:t>ce requirements of vessel, equipment and fittings</w:t>
      </w:r>
    </w:p>
    <w:p w:rsidR="00000000" w:rsidRPr="00BC57B5" w:rsidP="00BC57B5">
      <w:pPr>
        <w:pStyle w:val="ListBullet"/>
      </w:pPr>
      <w:r w:rsidRPr="00BC57B5">
        <w:t>differences in vessels, hull structures and equipment</w:t>
      </w:r>
    </w:p>
    <w:p w:rsidR="00000000" w:rsidRPr="00BC57B5" w:rsidP="00BC57B5">
      <w:pPr>
        <w:pStyle w:val="ListBullet"/>
      </w:pPr>
      <w:r w:rsidRPr="00BC57B5">
        <w:t>functions of underwater equipment</w:t>
      </w:r>
    </w:p>
    <w:p w:rsidR="00000000" w:rsidRPr="00BC57B5" w:rsidP="00BC57B5">
      <w:pPr>
        <w:pStyle w:val="ListBullet"/>
      </w:pPr>
      <w:r w:rsidRPr="00BC57B5">
        <w:t>hazards of working in confined spaces</w:t>
      </w:r>
    </w:p>
    <w:p w:rsidR="00000000" w:rsidRPr="00BC57B5" w:rsidP="00BC57B5">
      <w:pPr>
        <w:pStyle w:val="ListBullet"/>
      </w:pPr>
      <w:r w:rsidRPr="00BC57B5">
        <w:t>hull maintenance</w:t>
      </w:r>
    </w:p>
    <w:p w:rsidR="00000000" w:rsidRPr="00BC57B5" w:rsidP="00BC57B5">
      <w:pPr>
        <w:pStyle w:val="ListBullet"/>
      </w:pPr>
      <w:r w:rsidRPr="00BC57B5">
        <w:t>maintenance hazards and problems</w:t>
      </w:r>
    </w:p>
    <w:p w:rsidR="00000000" w:rsidRPr="00BC57B5" w:rsidP="00BC57B5">
      <w:pPr>
        <w:pStyle w:val="ListBullet"/>
      </w:pPr>
      <w:r w:rsidRPr="00BC57B5">
        <w:t>nature and causes of corrosion of marine surfaces and structures, and available methods for its control</w:t>
      </w:r>
    </w:p>
    <w:p w:rsidR="00000000" w:rsidRPr="00BC57B5" w:rsidP="00BC57B5">
      <w:pPr>
        <w:pStyle w:val="ListBullet"/>
      </w:pPr>
      <w:r w:rsidRPr="00BC57B5">
        <w:t>organisational procedures for maintenance</w:t>
      </w:r>
    </w:p>
    <w:p w:rsidR="00000000" w:rsidRPr="00BC57B5" w:rsidP="00BC57B5">
      <w:pPr>
        <w:pStyle w:val="ListBullet"/>
      </w:pPr>
      <w:r w:rsidRPr="00BC57B5">
        <w:t>principles and procedures of lubrication as they relate to underwater vessel equipment and fittings</w:t>
      </w:r>
    </w:p>
    <w:p w:rsidR="00000000" w:rsidRPr="00BC57B5" w:rsidP="00BC57B5">
      <w:pPr>
        <w:pStyle w:val="ListBullet"/>
      </w:pPr>
      <w:r w:rsidRPr="00BC57B5">
        <w:t>procedures</w:t>
      </w:r>
      <w:r w:rsidRPr="00BC57B5">
        <w:t xml:space="preserve"> for:</w:t>
      </w:r>
    </w:p>
    <w:p w:rsidR="00000000" w:rsidRPr="00BC57B5" w:rsidP="00BC57B5">
      <w:pPr>
        <w:pStyle w:val="ListBullet2"/>
      </w:pPr>
      <w:r w:rsidRPr="00BC57B5">
        <w:t>checking and inspecting vessel hull as part of routine maintenance program</w:t>
      </w:r>
    </w:p>
    <w:p w:rsidR="00000000" w:rsidRPr="00BC57B5" w:rsidP="00BC57B5">
      <w:pPr>
        <w:pStyle w:val="ListBullet2"/>
      </w:pPr>
      <w:r w:rsidRPr="00BC57B5">
        <w:t>initiating and coordinating repair and/or replacement of underwater equipment and fittings</w:t>
      </w:r>
    </w:p>
    <w:p w:rsidR="00000000" w:rsidRPr="00BC57B5" w:rsidP="00BC57B5">
      <w:pPr>
        <w:pStyle w:val="ListBullet"/>
      </w:pPr>
      <w:r w:rsidRPr="00BC57B5">
        <w:t>relevant WHS/OHS legislation</w:t>
      </w:r>
    </w:p>
    <w:p w:rsidR="00000000" w:rsidRPr="00BC57B5" w:rsidP="00BC57B5">
      <w:pPr>
        <w:pStyle w:val="ListBullet"/>
      </w:pPr>
      <w:r w:rsidRPr="00BC57B5">
        <w:t>types, characteristics and functions of equipment/too</w:t>
      </w:r>
      <w:r w:rsidRPr="00BC57B5">
        <w:t>ls used in maintenance</w:t>
      </w:r>
    </w:p>
    <w:p w:rsidR="00000000" w:rsidRPr="00BC57B5" w:rsidP="00BC57B5">
      <w:pPr>
        <w:pStyle w:val="ListBullet"/>
      </w:pPr>
      <w:r w:rsidRPr="00BC57B5">
        <w:t>use of sacrificial anodes.</w:t>
      </w:r>
    </w:p>
    <w:p w:rsidR="00000000" w:rsidRPr="00BC57B5" w:rsidP="00BC57B5">
      <w:pPr>
        <w:pStyle w:val="AllowPageBreak"/>
      </w:pPr>
    </w:p>
    <w:p w:rsidR="00000000" w:rsidRPr="00BC57B5" w:rsidP="00BC57B5">
      <w:pPr>
        <w:pStyle w:val="Heading1"/>
      </w:pPr>
      <w:bookmarkStart w:id="4" w:name="O_596893"/>
      <w:bookmarkEnd w:id="4"/>
      <w:r w:rsidRPr="00BC57B5">
        <w:t>Assessment Conditions</w:t>
      </w:r>
    </w:p>
    <w:p w:rsidR="00000000" w:rsidRPr="00BC57B5" w:rsidP="00BC57B5">
      <w:pPr>
        <w:pStyle w:val="BodyText"/>
      </w:pPr>
      <w:r w:rsidRPr="00BC57B5">
        <w:t>Assessors must satisfy National Vocational Education and Training Regulator (NVR)/Australian Quality Training Framework (AQTF) assessor requirements.</w:t>
      </w:r>
    </w:p>
    <w:p w:rsidR="00000000" w:rsidRPr="00BC57B5" w:rsidP="00BC57B5">
      <w:pPr>
        <w:pStyle w:val="BodyText"/>
      </w:pPr>
    </w:p>
    <w:p w:rsidR="00000000" w:rsidRPr="00BC57B5" w:rsidP="00BC57B5">
      <w:pPr>
        <w:pStyle w:val="BodyText"/>
      </w:pPr>
      <w:r w:rsidRPr="00BC57B5">
        <w:t>Assessment must occur in workplace operational situations where it is appropriate to do so; where this is not appropriate, assessment must occur in simulated workplace operational situations that reflect workplace conditions.</w:t>
      </w:r>
    </w:p>
    <w:p w:rsidR="00000000" w:rsidRPr="00BC57B5" w:rsidP="00BC57B5">
      <w:pPr>
        <w:pStyle w:val="BodyText"/>
      </w:pPr>
    </w:p>
    <w:p w:rsidR="00000000" w:rsidRPr="00BC57B5" w:rsidP="00BC57B5">
      <w:pPr>
        <w:pStyle w:val="BodyText"/>
      </w:pPr>
      <w:r w:rsidRPr="00BC57B5">
        <w:t>Assessment processes and tech</w:t>
      </w:r>
      <w:r w:rsidRPr="00BC57B5">
        <w:t>niques must be appropriate to the language, literacy and numeracy requirements of the work being performed and the needs of the candidate.</w:t>
      </w:r>
    </w:p>
    <w:p w:rsidR="00000000" w:rsidRPr="00BC57B5" w:rsidP="00BC57B5">
      <w:pPr>
        <w:pStyle w:val="BodyText"/>
      </w:pPr>
    </w:p>
    <w:p w:rsidR="00000000" w:rsidRPr="00BC57B5" w:rsidP="00BC57B5">
      <w:pPr>
        <w:pStyle w:val="BodyText"/>
      </w:pPr>
      <w:r w:rsidRPr="00BC57B5">
        <w:t>Resources for assessment must include access to:</w:t>
      </w:r>
    </w:p>
    <w:p w:rsidR="00000000" w:rsidRPr="00BC57B5" w:rsidP="00BC57B5">
      <w:pPr>
        <w:pStyle w:val="ListBullet"/>
      </w:pPr>
      <w:r w:rsidRPr="00BC57B5">
        <w:t>tools, equipment, machinery, materials and personal protective equ</w:t>
      </w:r>
      <w:r w:rsidRPr="00BC57B5">
        <w:t>ipment currently used in industry including:</w:t>
      </w:r>
    </w:p>
    <w:p w:rsidR="00000000" w:rsidRPr="00BC57B5" w:rsidP="00BC57B5">
      <w:pPr>
        <w:pStyle w:val="ListBullet2"/>
      </w:pPr>
      <w:r w:rsidRPr="00BC57B5">
        <w:t>hand and power tools</w:t>
      </w:r>
    </w:p>
    <w:p w:rsidR="00000000" w:rsidRPr="00BC57B5" w:rsidP="00BC57B5">
      <w:pPr>
        <w:pStyle w:val="ListBullet2"/>
      </w:pPr>
      <w:r w:rsidRPr="00BC57B5">
        <w:t>ladders</w:t>
      </w:r>
    </w:p>
    <w:p w:rsidR="00000000" w:rsidRPr="00BC57B5" w:rsidP="00BC57B5">
      <w:pPr>
        <w:pStyle w:val="ListBullet2"/>
      </w:pPr>
      <w:r w:rsidRPr="00BC57B5">
        <w:t>specialised tools</w:t>
      </w:r>
    </w:p>
    <w:p w:rsidR="00000000" w:rsidRPr="00BC57B5" w:rsidP="00BC57B5">
      <w:pPr>
        <w:pStyle w:val="ListBullet2"/>
      </w:pPr>
      <w:r w:rsidRPr="00BC57B5">
        <w:t>cleaning chemicals</w:t>
      </w:r>
    </w:p>
    <w:p w:rsidR="00000000" w:rsidRPr="00BC57B5" w:rsidP="00BC57B5">
      <w:pPr>
        <w:pStyle w:val="ListBullet2"/>
      </w:pPr>
      <w:r w:rsidRPr="00BC57B5">
        <w:t>lubricants</w:t>
      </w:r>
    </w:p>
    <w:p w:rsidR="00000000" w:rsidRPr="00BC57B5" w:rsidP="00BC57B5">
      <w:pPr>
        <w:pStyle w:val="ListBullet2"/>
      </w:pPr>
      <w:r w:rsidRPr="00BC57B5">
        <w:t xml:space="preserve">rags </w:t>
      </w:r>
    </w:p>
    <w:p w:rsidR="00000000" w:rsidRPr="00BC57B5" w:rsidP="00BC57B5">
      <w:pPr>
        <w:pStyle w:val="ListBullet2"/>
      </w:pPr>
      <w:r w:rsidRPr="00BC57B5">
        <w:t>rust treatments</w:t>
      </w:r>
    </w:p>
    <w:p w:rsidR="00000000" w:rsidRPr="00BC57B5" w:rsidP="00BC57B5">
      <w:pPr>
        <w:pStyle w:val="ListBullet2"/>
      </w:pPr>
      <w:r w:rsidRPr="00BC57B5">
        <w:t>spare parts</w:t>
      </w:r>
    </w:p>
    <w:p w:rsidR="00000000" w:rsidRPr="00BC57B5" w:rsidP="00BC57B5">
      <w:pPr>
        <w:pStyle w:val="ListBullet2"/>
      </w:pPr>
      <w:r w:rsidRPr="00BC57B5">
        <w:t>spent oils and grease</w:t>
      </w:r>
    </w:p>
    <w:p w:rsidR="00000000" w:rsidRPr="00BC57B5" w:rsidP="00BC57B5">
      <w:pPr>
        <w:pStyle w:val="ListBullet2"/>
      </w:pPr>
      <w:r w:rsidRPr="00BC57B5">
        <w:t>used components</w:t>
      </w:r>
    </w:p>
    <w:p w:rsidR="00000000" w:rsidRPr="00BC57B5" w:rsidP="00BC57B5">
      <w:pPr>
        <w:pStyle w:val="ListBullet"/>
      </w:pPr>
      <w:r w:rsidRPr="00BC57B5">
        <w:t xml:space="preserve">applicable documentation such as legislation, regulations, codes of practice, workplace procedures and operational manuals </w:t>
      </w:r>
    </w:p>
    <w:p w:rsidR="00000000" w:rsidRPr="00BC57B5" w:rsidP="00BC57B5">
      <w:pPr>
        <w:pStyle w:val="ListBullet"/>
      </w:pPr>
      <w:r w:rsidRPr="00BC57B5">
        <w:t>range of relevant exercises, case studies and/or simulations.</w:t>
      </w:r>
    </w:p>
    <w:p w:rsidR="00000000" w:rsidRPr="00BC57B5" w:rsidP="00BC57B5">
      <w:pPr>
        <w:pStyle w:val="AllowPageBreak"/>
      </w:pPr>
    </w:p>
    <w:p w:rsidR="00000000" w:rsidRPr="00BC57B5" w:rsidP="00BC57B5">
      <w:pPr>
        <w:pStyle w:val="Heading1"/>
      </w:pPr>
      <w:bookmarkStart w:id="5" w:name="O_596896"/>
      <w:bookmarkEnd w:id="5"/>
      <w:r w:rsidRPr="00BC57B5">
        <w:t>Links</w:t>
      </w:r>
    </w:p>
    <w:p w:rsidR="00000000" w:rsidRPr="00BC57B5" w:rsidP="00BC57B5">
      <w:pPr>
        <w:pStyle w:val="BodyText"/>
      </w:pPr>
      <w:r w:rsidRPr="00BC57B5">
        <w:t>to MAR Maritime Training Package Companion Volu</w:t>
      </w:r>
      <w:r w:rsidRPr="00BC57B5">
        <w:t>me Implementation Guide at: - http://companion_volumes.vetnet.education.gov.au/Pages/TrainingPackage.aspx?pid=22</w:t>
      </w:r>
    </w:p>
    <w:p w:rsidR="00000000" w:rsidRPr="00BC57B5" w:rsidP="00BC57B5"/>
    <w:sectPr w:rsidSect="00BC57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B5" w:rsidRPr="00B112B2" w:rsidP="00B11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B2" w:rsidP="00BC5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12B2" w:rsidP="00BC57B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112B2" w:rsidP="00BC5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B5" w:rsidRPr="00B112B2" w:rsidP="00B112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2B2" w:rsidRPr="002D2AF8" w:rsidP="00BC57B5">
    <w:pPr>
      <w:pStyle w:val="Header"/>
      <w:framePr w:wrap="around"/>
    </w:pPr>
    <w:r>
      <w:fldChar w:fldCharType="begin"/>
    </w:r>
    <w:r>
      <w:instrText xml:space="preserve"> TITLE   \* MERGEFORMAT </w:instrText>
    </w:r>
    <w:r>
      <w:fldChar w:fldCharType="separate"/>
    </w:r>
    <w:r>
      <w:t>Assessment Requirements for MARC002 Maintain hull out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B112B2" w:rsidP="00BC5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7AA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22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03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7B5"/>
    <w:pPr>
      <w:spacing w:before="360" w:after="60"/>
      <w:outlineLvl w:val="0"/>
    </w:pPr>
    <w:rPr>
      <w:sz w:val="32"/>
    </w:rPr>
  </w:style>
  <w:style w:type="paragraph" w:styleId="Heading2">
    <w:name w:val="heading 2"/>
    <w:basedOn w:val="HeadingBase"/>
    <w:next w:val="BodyText"/>
    <w:link w:val="Heading2Char"/>
    <w:qFormat/>
    <w:rsid w:val="00BC57B5"/>
    <w:pPr>
      <w:keepLines/>
      <w:spacing w:before="240" w:after="120"/>
      <w:outlineLvl w:val="1"/>
    </w:pPr>
    <w:rPr>
      <w:sz w:val="28"/>
      <w:szCs w:val="40"/>
    </w:rPr>
  </w:style>
  <w:style w:type="paragraph" w:styleId="Heading3">
    <w:name w:val="heading 3"/>
    <w:basedOn w:val="HeadingBase"/>
    <w:next w:val="BodyText"/>
    <w:link w:val="Heading3Char"/>
    <w:qFormat/>
    <w:rsid w:val="00BC57B5"/>
    <w:pPr>
      <w:spacing w:before="180" w:after="120"/>
      <w:outlineLvl w:val="2"/>
    </w:pPr>
    <w:rPr>
      <w:spacing w:val="-10"/>
      <w:kern w:val="32"/>
    </w:rPr>
  </w:style>
  <w:style w:type="paragraph" w:styleId="Heading4">
    <w:name w:val="heading 4"/>
    <w:basedOn w:val="HeadingBase"/>
    <w:next w:val="BodyText"/>
    <w:link w:val="Heading4Char"/>
    <w:qFormat/>
    <w:rsid w:val="00BC57B5"/>
    <w:pPr>
      <w:spacing w:before="160" w:after="120"/>
      <w:outlineLvl w:val="3"/>
    </w:pPr>
    <w:rPr>
      <w:sz w:val="22"/>
    </w:rPr>
  </w:style>
  <w:style w:type="paragraph" w:styleId="Heading5">
    <w:name w:val="heading 5"/>
    <w:basedOn w:val="HeadingBase"/>
    <w:next w:val="Normal"/>
    <w:link w:val="Heading5Char"/>
    <w:qFormat/>
    <w:rsid w:val="00BC57B5"/>
    <w:pPr>
      <w:spacing w:before="80"/>
      <w:outlineLvl w:val="4"/>
    </w:pPr>
    <w:rPr>
      <w:color w:val="918585"/>
      <w:sz w:val="20"/>
    </w:rPr>
  </w:style>
  <w:style w:type="paragraph" w:styleId="Heading6">
    <w:name w:val="heading 6"/>
    <w:basedOn w:val="HeadingBase"/>
    <w:next w:val="Normal"/>
    <w:link w:val="Heading6Char"/>
    <w:qFormat/>
    <w:rsid w:val="00BC57B5"/>
    <w:pPr>
      <w:spacing w:before="60"/>
      <w:outlineLvl w:val="5"/>
    </w:pPr>
    <w:rPr>
      <w:color w:val="918585"/>
      <w:sz w:val="20"/>
    </w:rPr>
  </w:style>
  <w:style w:type="paragraph" w:styleId="Heading7">
    <w:name w:val="heading 7"/>
    <w:basedOn w:val="Normal"/>
    <w:next w:val="Normal"/>
    <w:link w:val="Heading7Char"/>
    <w:qFormat/>
    <w:rsid w:val="00BC57B5"/>
    <w:pPr>
      <w:ind w:left="720"/>
      <w:outlineLvl w:val="6"/>
    </w:pPr>
    <w:rPr>
      <w:i/>
    </w:rPr>
  </w:style>
  <w:style w:type="paragraph" w:styleId="Heading8">
    <w:name w:val="heading 8"/>
    <w:basedOn w:val="Normal"/>
    <w:next w:val="Normal"/>
    <w:link w:val="Heading8Char"/>
    <w:qFormat/>
    <w:rsid w:val="00BC57B5"/>
    <w:pPr>
      <w:ind w:left="720"/>
      <w:outlineLvl w:val="7"/>
    </w:pPr>
    <w:rPr>
      <w:i/>
    </w:rPr>
  </w:style>
  <w:style w:type="paragraph" w:styleId="Heading9">
    <w:name w:val="heading 9"/>
    <w:basedOn w:val="Normal"/>
    <w:next w:val="Normal"/>
    <w:link w:val="Heading9Char"/>
    <w:qFormat/>
    <w:rsid w:val="00BC57B5"/>
    <w:pPr>
      <w:ind w:left="720"/>
      <w:outlineLvl w:val="8"/>
    </w:pPr>
    <w:rPr>
      <w:i/>
    </w:rPr>
  </w:style>
  <w:style w:type="character" w:default="1" w:styleId="DefaultParagraphFont">
    <w:name w:val="Default Paragraph Font"/>
    <w:uiPriority w:val="1"/>
    <w:unhideWhenUsed/>
    <w:rsid w:val="00BC5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7B5"/>
  </w:style>
  <w:style w:type="character" w:customStyle="1" w:styleId="Heading1Char">
    <w:name w:val="Heading 1 Char"/>
    <w:basedOn w:val="DefaultParagraphFont"/>
    <w:link w:val="Heading1"/>
    <w:rsid w:val="00BC57B5"/>
    <w:rPr>
      <w:rFonts w:ascii="Times New Roman" w:eastAsia="Times New Roman" w:hAnsi="Times New Roman" w:cs="Times New Roman"/>
      <w:b/>
      <w:sz w:val="32"/>
      <w:szCs w:val="20"/>
      <w:lang w:eastAsia="en-US"/>
    </w:rPr>
  </w:style>
  <w:style w:type="paragraph" w:styleId="BodyText">
    <w:name w:val="Body Text"/>
    <w:basedOn w:val="Normal"/>
    <w:link w:val="BodyTextChar"/>
    <w:rsid w:val="00BC57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7B5"/>
    <w:rPr>
      <w:rFonts w:ascii="Times New Roman" w:eastAsia="Times New Roman" w:hAnsi="Times New Roman" w:cs="Times New Roman"/>
      <w:sz w:val="24"/>
      <w:lang w:eastAsia="en-US"/>
    </w:rPr>
  </w:style>
  <w:style w:type="paragraph" w:styleId="ListBullet">
    <w:name w:val="List Bullet"/>
    <w:basedOn w:val="List"/>
    <w:rsid w:val="00BC57B5"/>
    <w:pPr>
      <w:numPr>
        <w:numId w:val="13"/>
      </w:numPr>
      <w:tabs>
        <w:tab w:val="clear" w:pos="340"/>
      </w:tabs>
      <w:spacing w:before="40" w:after="40"/>
    </w:pPr>
  </w:style>
  <w:style w:type="paragraph" w:styleId="ListBullet2">
    <w:name w:val="List Bullet 2"/>
    <w:basedOn w:val="List2"/>
    <w:rsid w:val="00BC57B5"/>
    <w:pPr>
      <w:numPr>
        <w:numId w:val="14"/>
      </w:numPr>
      <w:tabs>
        <w:tab w:val="clear" w:pos="680"/>
      </w:tabs>
    </w:pPr>
  </w:style>
  <w:style w:type="paragraph" w:customStyle="1" w:styleId="SuperHeading">
    <w:name w:val="SuperHeading"/>
    <w:basedOn w:val="Normal"/>
    <w:rsid w:val="00BC57B5"/>
    <w:pPr>
      <w:spacing w:before="240" w:after="120"/>
      <w:outlineLvl w:val="0"/>
    </w:pPr>
    <w:rPr>
      <w:rFonts w:ascii="Times New Roman" w:hAnsi="Times New Roman"/>
      <w:b/>
      <w:sz w:val="32"/>
    </w:rPr>
  </w:style>
  <w:style w:type="paragraph" w:customStyle="1" w:styleId="AllowPageBreak">
    <w:name w:val="AllowPageBreak"/>
    <w:rsid w:val="00BC5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7B5"/>
    <w:rPr>
      <w:rFonts w:ascii="Courier New" w:eastAsia="Times New Roman" w:hAnsi="Courier New" w:cs="Times New Roman"/>
      <w:i/>
      <w:szCs w:val="20"/>
      <w:lang w:eastAsia="en-US"/>
    </w:rPr>
  </w:style>
  <w:style w:type="paragraph" w:customStyle="1" w:styleId="HeadingBase">
    <w:name w:val="Heading Base"/>
    <w:rsid w:val="00BC5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7B5"/>
    <w:pPr>
      <w:tabs>
        <w:tab w:val="right" w:leader="dot" w:pos="9072"/>
      </w:tabs>
      <w:ind w:left="567"/>
    </w:pPr>
    <w:rPr>
      <w:szCs w:val="22"/>
    </w:rPr>
  </w:style>
  <w:style w:type="paragraph" w:customStyle="1" w:styleId="TOCBase">
    <w:name w:val="TOC Base"/>
    <w:rsid w:val="00BC5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7B5"/>
    <w:pPr>
      <w:tabs>
        <w:tab w:val="right" w:leader="dot" w:pos="9072"/>
      </w:tabs>
      <w:spacing w:before="40" w:after="40"/>
      <w:ind w:left="284"/>
    </w:pPr>
    <w:rPr>
      <w:rFonts w:ascii="Times New Roman" w:hAnsi="Times New Roman"/>
    </w:rPr>
  </w:style>
  <w:style w:type="paragraph" w:styleId="TOC1">
    <w:name w:val="toc 1"/>
    <w:basedOn w:val="TOCBase"/>
    <w:next w:val="Normal"/>
    <w:rsid w:val="00BC5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7B5"/>
    <w:rPr>
      <w:rFonts w:ascii="Times New Roman" w:eastAsia="Times New Roman" w:hAnsi="Times New Roman" w:cs="Times New Roman"/>
      <w:sz w:val="16"/>
      <w:lang w:eastAsia="en-US"/>
    </w:rPr>
  </w:style>
  <w:style w:type="paragraph" w:styleId="Title">
    <w:name w:val="Title"/>
    <w:basedOn w:val="HeadingBase"/>
    <w:link w:val="TitleChar"/>
    <w:qFormat/>
    <w:rsid w:val="00BC57B5"/>
    <w:pPr>
      <w:spacing w:before="5040"/>
      <w:jc w:val="center"/>
    </w:pPr>
    <w:rPr>
      <w:sz w:val="48"/>
      <w:szCs w:val="72"/>
      <w:lang w:val="en-US"/>
    </w:rPr>
  </w:style>
  <w:style w:type="character" w:customStyle="1" w:styleId="TitleChar">
    <w:name w:val="Title Char"/>
    <w:basedOn w:val="DefaultParagraphFont"/>
    <w:link w:val="Title"/>
    <w:rsid w:val="00BC5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7B5"/>
    <w:pPr>
      <w:tabs>
        <w:tab w:val="left" w:pos="3600"/>
        <w:tab w:val="left" w:pos="3958"/>
      </w:tabs>
    </w:pPr>
  </w:style>
  <w:style w:type="paragraph" w:styleId="List">
    <w:name w:val="List"/>
    <w:basedOn w:val="BodyText"/>
    <w:next w:val="BodyText"/>
    <w:rsid w:val="00BC57B5"/>
    <w:pPr>
      <w:tabs>
        <w:tab w:val="left" w:pos="340"/>
      </w:tabs>
      <w:spacing w:before="60" w:after="60"/>
      <w:ind w:left="340" w:hanging="340"/>
    </w:pPr>
  </w:style>
  <w:style w:type="paragraph" w:customStyle="1" w:styleId="Note">
    <w:name w:val="Note"/>
    <w:basedOn w:val="BodyText"/>
    <w:rsid w:val="00BC57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57B5"/>
    <w:rPr>
      <w:b/>
      <w:spacing w:val="0"/>
    </w:rPr>
  </w:style>
  <w:style w:type="paragraph" w:customStyle="1" w:styleId="SuperTitle">
    <w:name w:val="SuperTitle"/>
    <w:basedOn w:val="Title"/>
    <w:rsid w:val="00BC57B5"/>
    <w:pPr>
      <w:framePr w:wrap="auto" w:hAnchor="text" w:y="6049"/>
    </w:pPr>
    <w:rPr>
      <w:color w:val="000000"/>
      <w:sz w:val="40"/>
    </w:rPr>
  </w:style>
  <w:style w:type="paragraph" w:customStyle="1" w:styleId="TOCTitle">
    <w:name w:val="TOCTitle"/>
    <w:basedOn w:val="Heading1"/>
    <w:rsid w:val="00BC57B5"/>
    <w:pPr>
      <w:spacing w:after="240"/>
      <w:jc w:val="center"/>
      <w:outlineLvl w:val="9"/>
    </w:pPr>
    <w:rPr>
      <w:caps/>
    </w:rPr>
  </w:style>
  <w:style w:type="paragraph" w:customStyle="1" w:styleId="Version">
    <w:name w:val="Version"/>
    <w:rsid w:val="00BC5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7B5"/>
    <w:pPr>
      <w:keepNext w:val="0"/>
      <w:tabs>
        <w:tab w:val="right" w:pos="4176"/>
      </w:tabs>
      <w:ind w:left="198" w:hanging="198"/>
    </w:pPr>
    <w:rPr>
      <w:rFonts w:ascii="Garamond" w:hAnsi="Garamond"/>
    </w:rPr>
  </w:style>
  <w:style w:type="paragraph" w:styleId="IndexHeading">
    <w:name w:val="index heading"/>
    <w:basedOn w:val="Normal"/>
    <w:next w:val="Index1"/>
    <w:semiHidden/>
    <w:rsid w:val="00BC57B5"/>
    <w:pPr>
      <w:spacing w:before="120" w:after="120"/>
    </w:pPr>
    <w:rPr>
      <w:rFonts w:ascii="Arial" w:hAnsi="Arial"/>
      <w:b/>
      <w:color w:val="918585"/>
      <w:sz w:val="24"/>
    </w:rPr>
  </w:style>
  <w:style w:type="paragraph" w:styleId="Header">
    <w:name w:val="header"/>
    <w:basedOn w:val="Normal"/>
    <w:link w:val="HeaderChar"/>
    <w:rsid w:val="00BC5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7B5"/>
    <w:rPr>
      <w:rFonts w:ascii="Times New Roman" w:eastAsia="Times New Roman" w:hAnsi="Times New Roman" w:cs="Times New Roman"/>
      <w:sz w:val="16"/>
      <w:szCs w:val="20"/>
      <w:lang w:val="en-GB" w:eastAsia="en-US"/>
    </w:rPr>
  </w:style>
  <w:style w:type="paragraph" w:customStyle="1" w:styleId="Chapter">
    <w:name w:val="Chapter"/>
    <w:basedOn w:val="Normal"/>
    <w:rsid w:val="00BC57B5"/>
    <w:pPr>
      <w:spacing w:before="240"/>
    </w:pPr>
    <w:rPr>
      <w:rFonts w:ascii="Times New Roman" w:hAnsi="Times New Roman"/>
      <w:smallCaps/>
      <w:spacing w:val="80"/>
      <w:sz w:val="28"/>
    </w:rPr>
  </w:style>
  <w:style w:type="paragraph" w:customStyle="1" w:styleId="InChapter">
    <w:name w:val="InChapter"/>
    <w:basedOn w:val="Heading3"/>
    <w:rsid w:val="00BC57B5"/>
    <w:pPr>
      <w:spacing w:after="240"/>
      <w:outlineLvl w:val="9"/>
    </w:pPr>
    <w:rPr>
      <w:noProof/>
    </w:rPr>
  </w:style>
  <w:style w:type="paragraph" w:styleId="Index2">
    <w:name w:val="index 2"/>
    <w:basedOn w:val="Normal"/>
    <w:next w:val="Normal"/>
    <w:semiHidden/>
    <w:rsid w:val="00BC57B5"/>
    <w:pPr>
      <w:tabs>
        <w:tab w:val="right" w:pos="4176"/>
      </w:tabs>
      <w:ind w:left="568" w:hanging="284"/>
    </w:pPr>
    <w:rPr>
      <w:rFonts w:ascii="Garamond" w:hAnsi="Garamond"/>
    </w:rPr>
  </w:style>
  <w:style w:type="paragraph" w:customStyle="1" w:styleId="Byline">
    <w:name w:val="Byline"/>
    <w:rsid w:val="00BC5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7B5"/>
    <w:pPr>
      <w:tabs>
        <w:tab w:val="clear" w:pos="3600"/>
        <w:tab w:val="clear" w:pos="3958"/>
      </w:tabs>
      <w:jc w:val="right"/>
    </w:pPr>
  </w:style>
  <w:style w:type="character" w:styleId="Emphasis">
    <w:name w:val="Emphasis"/>
    <w:basedOn w:val="DefaultParagraphFont"/>
    <w:qFormat/>
    <w:rsid w:val="00BC57B5"/>
    <w:rPr>
      <w:i/>
    </w:rPr>
  </w:style>
  <w:style w:type="paragraph" w:styleId="Caption">
    <w:name w:val="caption"/>
    <w:basedOn w:val="BodyText"/>
    <w:next w:val="Normal"/>
    <w:qFormat/>
    <w:rsid w:val="00BC57B5"/>
    <w:pPr>
      <w:framePr w:w="2268" w:hSpace="181" w:vSpace="181" w:wrap="around" w:vAnchor="text" w:hAnchor="page" w:x="1135" w:y="285" w:anchorLock="1"/>
    </w:pPr>
    <w:rPr>
      <w:i/>
    </w:rPr>
  </w:style>
  <w:style w:type="paragraph" w:customStyle="1" w:styleId="MiniTOCTitle">
    <w:name w:val="MiniTOCTitle"/>
    <w:basedOn w:val="Heading4"/>
    <w:rsid w:val="00BC57B5"/>
    <w:pPr>
      <w:spacing w:before="240"/>
      <w:outlineLvl w:val="9"/>
    </w:pPr>
    <w:rPr>
      <w:noProof/>
      <w:sz w:val="24"/>
    </w:rPr>
  </w:style>
  <w:style w:type="paragraph" w:customStyle="1" w:styleId="MiniTOCItem">
    <w:name w:val="MiniTOCItem"/>
    <w:basedOn w:val="ListBullet"/>
    <w:rsid w:val="00BC57B5"/>
    <w:pPr>
      <w:numPr>
        <w:numId w:val="0"/>
      </w:numPr>
      <w:tabs>
        <w:tab w:val="right" w:leader="dot" w:pos="6521"/>
      </w:tabs>
      <w:spacing w:before="0" w:after="0"/>
    </w:pPr>
  </w:style>
  <w:style w:type="paragraph" w:customStyle="1" w:styleId="TOFTitle">
    <w:name w:val="TOFTitle"/>
    <w:basedOn w:val="TOCTitle"/>
    <w:rsid w:val="00BC57B5"/>
  </w:style>
  <w:style w:type="paragraph" w:styleId="TableofFigures">
    <w:name w:val="table of figures"/>
    <w:basedOn w:val="Normal"/>
    <w:next w:val="Normal"/>
    <w:semiHidden/>
    <w:rsid w:val="00BC57B5"/>
    <w:pPr>
      <w:tabs>
        <w:tab w:val="right" w:leader="dot" w:pos="9072"/>
      </w:tabs>
      <w:ind w:left="970" w:hanging="403"/>
    </w:pPr>
    <w:rPr>
      <w:rFonts w:ascii="Times New Roman" w:hAnsi="Times New Roman"/>
      <w:b/>
    </w:rPr>
  </w:style>
  <w:style w:type="paragraph" w:styleId="ListNumber">
    <w:name w:val="List Number"/>
    <w:basedOn w:val="List"/>
    <w:rsid w:val="00BC57B5"/>
    <w:pPr>
      <w:numPr>
        <w:numId w:val="11"/>
      </w:numPr>
    </w:pPr>
  </w:style>
  <w:style w:type="character" w:customStyle="1" w:styleId="WingdingSymbols">
    <w:name w:val="Wingding Symbols"/>
    <w:rsid w:val="00BC57B5"/>
    <w:rPr>
      <w:rFonts w:ascii="Wingdings" w:hAnsi="Wingdings"/>
    </w:rPr>
  </w:style>
  <w:style w:type="paragraph" w:customStyle="1" w:styleId="TableHeading">
    <w:name w:val="Table Heading"/>
    <w:basedOn w:val="HeadingBase"/>
    <w:rsid w:val="00BC57B5"/>
    <w:pPr>
      <w:keepLines/>
      <w:pBdr>
        <w:bottom w:val="single" w:sz="6" w:space="1" w:color="918585"/>
      </w:pBdr>
      <w:spacing w:before="240"/>
    </w:pPr>
  </w:style>
  <w:style w:type="character" w:customStyle="1" w:styleId="HotSpot">
    <w:name w:val="HotSpot"/>
    <w:rsid w:val="00BC57B5"/>
    <w:rPr>
      <w:color w:val="0033CC"/>
      <w:u w:val="none"/>
    </w:rPr>
  </w:style>
  <w:style w:type="paragraph" w:customStyle="1" w:styleId="BodyTextRight">
    <w:name w:val="Body Text Right"/>
    <w:basedOn w:val="BodyText"/>
    <w:rsid w:val="00BC57B5"/>
    <w:pPr>
      <w:spacing w:before="0" w:after="0"/>
      <w:jc w:val="right"/>
    </w:pPr>
  </w:style>
  <w:style w:type="paragraph" w:styleId="Index3">
    <w:name w:val="index 3"/>
    <w:basedOn w:val="ListNumber2"/>
    <w:next w:val="Normal"/>
    <w:semiHidden/>
    <w:rsid w:val="00BC57B5"/>
    <w:pPr>
      <w:numPr>
        <w:numId w:val="0"/>
      </w:numPr>
      <w:tabs>
        <w:tab w:val="right" w:leader="dot" w:pos="4176"/>
      </w:tabs>
    </w:pPr>
  </w:style>
  <w:style w:type="paragraph" w:styleId="ListNumber2">
    <w:name w:val="List Number 2"/>
    <w:basedOn w:val="List2"/>
    <w:rsid w:val="00BC57B5"/>
    <w:pPr>
      <w:numPr>
        <w:numId w:val="10"/>
      </w:numPr>
      <w:tabs>
        <w:tab w:val="clear" w:pos="1060"/>
      </w:tabs>
    </w:pPr>
  </w:style>
  <w:style w:type="paragraph" w:customStyle="1" w:styleId="MarginNote">
    <w:name w:val="Margin Note"/>
    <w:basedOn w:val="BodyText"/>
    <w:rsid w:val="00BC5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7B5"/>
    <w:rPr>
      <w:sz w:val="32"/>
    </w:rPr>
  </w:style>
  <w:style w:type="paragraph" w:customStyle="1" w:styleId="HeadingProcedure">
    <w:name w:val="Heading Procedure"/>
    <w:basedOn w:val="HeadingBase"/>
    <w:next w:val="Normal"/>
    <w:rsid w:val="00BC57B5"/>
    <w:pPr>
      <w:tabs>
        <w:tab w:val="left" w:pos="0"/>
      </w:tabs>
      <w:spacing w:before="120" w:after="60"/>
    </w:pPr>
    <w:rPr>
      <w:i/>
      <w:color w:val="918585"/>
      <w:sz w:val="22"/>
    </w:rPr>
  </w:style>
  <w:style w:type="paragraph" w:customStyle="1" w:styleId="TableBodyText">
    <w:name w:val="Table Body Text"/>
    <w:basedOn w:val="BodyText"/>
    <w:rsid w:val="00BC57B5"/>
    <w:pPr>
      <w:spacing w:before="60" w:after="60"/>
    </w:pPr>
  </w:style>
  <w:style w:type="paragraph" w:styleId="ListContinue">
    <w:name w:val="List Continue"/>
    <w:basedOn w:val="List"/>
    <w:rsid w:val="00BC57B5"/>
    <w:pPr>
      <w:ind w:firstLine="0"/>
    </w:pPr>
  </w:style>
  <w:style w:type="paragraph" w:customStyle="1" w:styleId="ListNote">
    <w:name w:val="List Note"/>
    <w:basedOn w:val="List"/>
    <w:rsid w:val="00BC57B5"/>
    <w:pPr>
      <w:pBdr>
        <w:top w:val="single" w:sz="6" w:space="2" w:color="918585"/>
        <w:bottom w:val="single" w:sz="6" w:space="2" w:color="918585"/>
      </w:pBdr>
      <w:tabs>
        <w:tab w:val="left" w:pos="1021"/>
      </w:tabs>
      <w:ind w:firstLine="0"/>
    </w:pPr>
  </w:style>
  <w:style w:type="paragraph" w:customStyle="1" w:styleId="Warning">
    <w:name w:val="Warning"/>
    <w:basedOn w:val="BodyText"/>
    <w:rsid w:val="00BC57B5"/>
    <w:pPr>
      <w:shd w:val="clear" w:color="auto" w:fill="D9D9D9"/>
      <w:tabs>
        <w:tab w:val="left" w:pos="992"/>
      </w:tabs>
      <w:ind w:left="119" w:right="119"/>
    </w:pPr>
    <w:rPr>
      <w:sz w:val="20"/>
    </w:rPr>
  </w:style>
  <w:style w:type="paragraph" w:customStyle="1" w:styleId="MarginIcons">
    <w:name w:val="Margin Icons"/>
    <w:basedOn w:val="BodyText"/>
    <w:rsid w:val="00BC5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7B5"/>
    <w:rPr>
      <w:rFonts w:ascii="Courier New" w:hAnsi="Courier New"/>
    </w:rPr>
  </w:style>
  <w:style w:type="paragraph" w:customStyle="1" w:styleId="NoteBullet">
    <w:name w:val="Note Bullet"/>
    <w:basedOn w:val="Note"/>
    <w:rsid w:val="00BC57B5"/>
    <w:pPr>
      <w:tabs>
        <w:tab w:val="clear" w:pos="680"/>
      </w:tabs>
      <w:spacing w:before="60" w:after="60"/>
    </w:pPr>
  </w:style>
  <w:style w:type="paragraph" w:customStyle="1" w:styleId="SubHeading2">
    <w:name w:val="SubHeading2"/>
    <w:basedOn w:val="HeadingBase"/>
    <w:rsid w:val="00BC57B5"/>
    <w:pPr>
      <w:spacing w:before="240" w:after="60"/>
    </w:pPr>
    <w:rPr>
      <w:sz w:val="20"/>
    </w:rPr>
  </w:style>
  <w:style w:type="paragraph" w:customStyle="1" w:styleId="SubHeading1">
    <w:name w:val="SubHeading1"/>
    <w:basedOn w:val="HeadingBase"/>
    <w:rsid w:val="00BC57B5"/>
    <w:pPr>
      <w:spacing w:before="240" w:after="60"/>
    </w:pPr>
    <w:rPr>
      <w:color w:val="918585"/>
      <w:sz w:val="22"/>
    </w:rPr>
  </w:style>
  <w:style w:type="paragraph" w:customStyle="1" w:styleId="SideHeading">
    <w:name w:val="Side Heading"/>
    <w:basedOn w:val="HeadingBase"/>
    <w:rsid w:val="00BC5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7B5"/>
    <w:pPr>
      <w:numPr>
        <w:numId w:val="12"/>
      </w:numPr>
    </w:pPr>
  </w:style>
  <w:style w:type="paragraph" w:styleId="PlainText">
    <w:name w:val="Plain Text"/>
    <w:basedOn w:val="Normal"/>
    <w:link w:val="PlainTextChar"/>
    <w:rsid w:val="00BC57B5"/>
    <w:rPr>
      <w:sz w:val="20"/>
    </w:rPr>
  </w:style>
  <w:style w:type="character" w:customStyle="1" w:styleId="PlainTextChar">
    <w:name w:val="Plain Text Char"/>
    <w:basedOn w:val="DefaultParagraphFont"/>
    <w:link w:val="PlainText"/>
    <w:rsid w:val="00BC57B5"/>
    <w:rPr>
      <w:rFonts w:ascii="Courier New" w:eastAsia="Times New Roman" w:hAnsi="Courier New" w:cs="Times New Roman"/>
      <w:sz w:val="20"/>
      <w:szCs w:val="20"/>
      <w:lang w:eastAsia="en-US"/>
    </w:rPr>
  </w:style>
  <w:style w:type="character" w:customStyle="1" w:styleId="MenuOption">
    <w:name w:val="Menu Option"/>
    <w:basedOn w:val="DefaultParagraphFont"/>
    <w:rsid w:val="00BC57B5"/>
    <w:rPr>
      <w:b/>
      <w:smallCaps/>
    </w:rPr>
  </w:style>
  <w:style w:type="paragraph" w:customStyle="1" w:styleId="TableListNumber">
    <w:name w:val="Table List Number"/>
    <w:basedOn w:val="ListNumber"/>
    <w:rsid w:val="00BC57B5"/>
    <w:pPr>
      <w:numPr>
        <w:numId w:val="0"/>
      </w:numPr>
    </w:pPr>
  </w:style>
  <w:style w:type="paragraph" w:styleId="TOC4">
    <w:name w:val="toc 4"/>
    <w:basedOn w:val="TOCBase"/>
    <w:next w:val="Normal"/>
    <w:semiHidden/>
    <w:rsid w:val="00BC57B5"/>
    <w:pPr>
      <w:tabs>
        <w:tab w:val="right" w:leader="dot" w:pos="9071"/>
      </w:tabs>
      <w:ind w:left="1701"/>
    </w:pPr>
  </w:style>
  <w:style w:type="paragraph" w:customStyle="1" w:styleId="ListAlpha">
    <w:name w:val="List Alpha"/>
    <w:basedOn w:val="List"/>
    <w:rsid w:val="00BC57B5"/>
    <w:pPr>
      <w:numPr>
        <w:numId w:val="9"/>
      </w:numPr>
    </w:pPr>
  </w:style>
  <w:style w:type="paragraph" w:customStyle="1" w:styleId="ListAlpha2">
    <w:name w:val="List Alpha 2"/>
    <w:basedOn w:val="List2"/>
    <w:rsid w:val="00BC57B5"/>
    <w:pPr>
      <w:numPr>
        <w:numId w:val="8"/>
      </w:numPr>
    </w:pPr>
  </w:style>
  <w:style w:type="paragraph" w:styleId="List2">
    <w:name w:val="List 2"/>
    <w:basedOn w:val="BodyText"/>
    <w:rsid w:val="00BC57B5"/>
    <w:pPr>
      <w:tabs>
        <w:tab w:val="left" w:pos="680"/>
      </w:tabs>
      <w:spacing w:before="60" w:after="60"/>
      <w:ind w:left="680" w:hanging="340"/>
    </w:pPr>
  </w:style>
  <w:style w:type="paragraph" w:styleId="List3">
    <w:name w:val="List 3"/>
    <w:basedOn w:val="BodyText"/>
    <w:rsid w:val="00BC57B5"/>
    <w:pPr>
      <w:tabs>
        <w:tab w:val="left" w:pos="1021"/>
      </w:tabs>
      <w:spacing w:before="60" w:after="60"/>
      <w:ind w:left="1020" w:hanging="340"/>
    </w:pPr>
  </w:style>
  <w:style w:type="paragraph" w:styleId="List4">
    <w:name w:val="List 4"/>
    <w:basedOn w:val="BodyText"/>
    <w:rsid w:val="00BC57B5"/>
    <w:pPr>
      <w:tabs>
        <w:tab w:val="left" w:pos="1361"/>
      </w:tabs>
      <w:spacing w:before="60" w:after="60"/>
      <w:ind w:left="1361" w:hanging="340"/>
    </w:pPr>
  </w:style>
  <w:style w:type="paragraph" w:styleId="List5">
    <w:name w:val="List 5"/>
    <w:basedOn w:val="BodyText"/>
    <w:rsid w:val="00BC57B5"/>
    <w:pPr>
      <w:tabs>
        <w:tab w:val="left" w:pos="1701"/>
      </w:tabs>
      <w:spacing w:before="60" w:after="60"/>
      <w:ind w:left="1701" w:hanging="340"/>
    </w:pPr>
  </w:style>
  <w:style w:type="paragraph" w:styleId="ListBullet3">
    <w:name w:val="List Bullet 3"/>
    <w:basedOn w:val="List3"/>
    <w:rsid w:val="00BC57B5"/>
    <w:pPr>
      <w:numPr>
        <w:numId w:val="15"/>
      </w:numPr>
      <w:tabs>
        <w:tab w:val="clear" w:pos="1021"/>
      </w:tabs>
      <w:ind w:left="1037" w:hanging="357"/>
    </w:pPr>
  </w:style>
  <w:style w:type="paragraph" w:styleId="ListBullet4">
    <w:name w:val="List Bullet 4"/>
    <w:basedOn w:val="List4"/>
    <w:rsid w:val="00BC57B5"/>
    <w:pPr>
      <w:numPr>
        <w:numId w:val="3"/>
      </w:numPr>
      <w:tabs>
        <w:tab w:val="clear" w:pos="1361"/>
      </w:tabs>
    </w:pPr>
  </w:style>
  <w:style w:type="paragraph" w:styleId="ListBullet5">
    <w:name w:val="List Bullet 5"/>
    <w:basedOn w:val="List5"/>
    <w:rsid w:val="00BC57B5"/>
    <w:pPr>
      <w:numPr>
        <w:numId w:val="4"/>
      </w:numPr>
    </w:pPr>
  </w:style>
  <w:style w:type="paragraph" w:styleId="ListContinue2">
    <w:name w:val="List Continue 2"/>
    <w:basedOn w:val="List2"/>
    <w:rsid w:val="00BC57B5"/>
    <w:pPr>
      <w:ind w:firstLine="0"/>
    </w:pPr>
  </w:style>
  <w:style w:type="paragraph" w:styleId="ListContinue3">
    <w:name w:val="List Continue 3"/>
    <w:basedOn w:val="List3"/>
    <w:rsid w:val="00BC57B5"/>
    <w:pPr>
      <w:ind w:left="1021" w:firstLine="0"/>
    </w:pPr>
  </w:style>
  <w:style w:type="paragraph" w:styleId="ListContinue4">
    <w:name w:val="List Continue 4"/>
    <w:basedOn w:val="List4"/>
    <w:rsid w:val="00BC57B5"/>
    <w:pPr>
      <w:ind w:firstLine="0"/>
    </w:pPr>
  </w:style>
  <w:style w:type="paragraph" w:styleId="ListContinue5">
    <w:name w:val="List Continue 5"/>
    <w:basedOn w:val="List5"/>
    <w:rsid w:val="00BC57B5"/>
    <w:pPr>
      <w:ind w:firstLine="0"/>
    </w:pPr>
  </w:style>
  <w:style w:type="paragraph" w:styleId="ListNumber3">
    <w:name w:val="List Number 3"/>
    <w:basedOn w:val="List3"/>
    <w:rsid w:val="00BC57B5"/>
    <w:pPr>
      <w:numPr>
        <w:numId w:val="5"/>
      </w:numPr>
    </w:pPr>
  </w:style>
  <w:style w:type="paragraph" w:styleId="ListNumber4">
    <w:name w:val="List Number 4"/>
    <w:basedOn w:val="List4"/>
    <w:rsid w:val="00BC57B5"/>
    <w:pPr>
      <w:numPr>
        <w:numId w:val="6"/>
      </w:numPr>
    </w:pPr>
  </w:style>
  <w:style w:type="paragraph" w:styleId="ListNumber5">
    <w:name w:val="List Number 5"/>
    <w:basedOn w:val="List5"/>
    <w:rsid w:val="00BC57B5"/>
    <w:pPr>
      <w:numPr>
        <w:numId w:val="7"/>
      </w:numPr>
    </w:pPr>
  </w:style>
  <w:style w:type="paragraph" w:styleId="BlockText">
    <w:name w:val="Block Text"/>
    <w:basedOn w:val="Normal"/>
    <w:rsid w:val="00BC57B5"/>
    <w:pPr>
      <w:spacing w:after="120"/>
      <w:ind w:left="1440" w:right="1440"/>
    </w:pPr>
  </w:style>
  <w:style w:type="character" w:customStyle="1" w:styleId="Subscript">
    <w:name w:val="Subscript"/>
    <w:basedOn w:val="DefaultParagraphFont"/>
    <w:rsid w:val="00BC57B5"/>
    <w:rPr>
      <w:sz w:val="16"/>
      <w:vertAlign w:val="subscript"/>
    </w:rPr>
  </w:style>
  <w:style w:type="character" w:customStyle="1" w:styleId="Superscript">
    <w:name w:val="Superscript"/>
    <w:basedOn w:val="DefaultParagraphFont"/>
    <w:rsid w:val="00BC57B5"/>
    <w:rPr>
      <w:sz w:val="16"/>
      <w:vertAlign w:val="superscript"/>
    </w:rPr>
  </w:style>
  <w:style w:type="character" w:customStyle="1" w:styleId="Symbols">
    <w:name w:val="Symbols"/>
    <w:basedOn w:val="DefaultParagraphFont"/>
    <w:rsid w:val="00BC57B5"/>
    <w:rPr>
      <w:rFonts w:ascii="Symbol" w:hAnsi="Symbol"/>
    </w:rPr>
  </w:style>
  <w:style w:type="character" w:customStyle="1" w:styleId="MenuOptions">
    <w:name w:val="Menu Options"/>
    <w:basedOn w:val="DefaultParagraphFont"/>
    <w:rsid w:val="00BC57B5"/>
    <w:rPr>
      <w:rFonts w:ascii="Arial Narrow" w:hAnsi="Arial Narrow"/>
      <w:smallCaps/>
    </w:rPr>
  </w:style>
  <w:style w:type="character" w:customStyle="1" w:styleId="Buttons">
    <w:name w:val="Buttons"/>
    <w:basedOn w:val="DefaultParagraphFont"/>
    <w:rsid w:val="00BC57B5"/>
    <w:rPr>
      <w:b/>
    </w:rPr>
  </w:style>
  <w:style w:type="character" w:customStyle="1" w:styleId="Underlined">
    <w:name w:val="Underlined"/>
    <w:basedOn w:val="DefaultParagraphFont"/>
    <w:rsid w:val="00BC57B5"/>
    <w:rPr>
      <w:u w:val="single"/>
    </w:rPr>
  </w:style>
  <w:style w:type="paragraph" w:customStyle="1" w:styleId="TableBodyTextRight">
    <w:name w:val="Table Body Text Right"/>
    <w:basedOn w:val="TableBodyText"/>
    <w:rsid w:val="00BC57B5"/>
    <w:pPr>
      <w:widowControl w:val="0"/>
      <w:autoSpaceDE w:val="0"/>
      <w:autoSpaceDN w:val="0"/>
      <w:adjustRightInd w:val="0"/>
      <w:jc w:val="right"/>
    </w:pPr>
    <w:rPr>
      <w:rFonts w:cs="Arial"/>
      <w:szCs w:val="18"/>
    </w:rPr>
  </w:style>
  <w:style w:type="paragraph" w:customStyle="1" w:styleId="CopyrightText">
    <w:name w:val="Copyright Text"/>
    <w:basedOn w:val="BodyText"/>
    <w:rsid w:val="00BC57B5"/>
    <w:rPr>
      <w:sz w:val="18"/>
    </w:rPr>
  </w:style>
  <w:style w:type="paragraph" w:customStyle="1" w:styleId="BodySmallRight">
    <w:name w:val="Body Small Right"/>
    <w:basedOn w:val="BodyTextRight"/>
    <w:rsid w:val="00BC57B5"/>
    <w:rPr>
      <w:sz w:val="18"/>
      <w:szCs w:val="18"/>
    </w:rPr>
  </w:style>
  <w:style w:type="paragraph" w:customStyle="1" w:styleId="MarginEdition">
    <w:name w:val="Margin Edition"/>
    <w:basedOn w:val="MarginNote"/>
    <w:rsid w:val="00BC57B5"/>
    <w:pPr>
      <w:spacing w:before="0" w:after="0"/>
    </w:pPr>
    <w:rPr>
      <w:rFonts w:ascii="Times New Roman" w:hAnsi="Times New Roman"/>
      <w:color w:val="999999"/>
    </w:rPr>
  </w:style>
  <w:style w:type="paragraph" w:customStyle="1" w:styleId="Spacer">
    <w:name w:val="Spacer"/>
    <w:basedOn w:val="Normal"/>
    <w:rsid w:val="00BC57B5"/>
    <w:rPr>
      <w:sz w:val="2"/>
      <w:szCs w:val="2"/>
    </w:rPr>
  </w:style>
  <w:style w:type="character" w:customStyle="1" w:styleId="Small">
    <w:name w:val="Small"/>
    <w:basedOn w:val="DefaultParagraphFont"/>
    <w:rsid w:val="00BC57B5"/>
    <w:rPr>
      <w:sz w:val="16"/>
    </w:rPr>
  </w:style>
  <w:style w:type="paragraph" w:customStyle="1" w:styleId="WideTable">
    <w:name w:val="Wide Table"/>
    <w:basedOn w:val="Normal"/>
    <w:rsid w:val="00BC57B5"/>
    <w:pPr>
      <w:ind w:left="-1418"/>
    </w:pPr>
    <w:rPr>
      <w:sz w:val="2"/>
      <w:szCs w:val="2"/>
    </w:rPr>
  </w:style>
  <w:style w:type="character" w:styleId="PageNumber">
    <w:name w:val="page number"/>
    <w:basedOn w:val="DefaultParagraphFont"/>
    <w:rsid w:val="00BC57B5"/>
  </w:style>
  <w:style w:type="paragraph" w:styleId="Quote">
    <w:name w:val="Quote"/>
    <w:basedOn w:val="Heading1"/>
    <w:link w:val="QuoteChar"/>
    <w:qFormat/>
    <w:rsid w:val="00BC57B5"/>
    <w:rPr>
      <w:b w:val="0"/>
      <w:sz w:val="72"/>
      <w:szCs w:val="72"/>
      <w:lang w:val="en-NZ"/>
    </w:rPr>
  </w:style>
  <w:style w:type="character" w:customStyle="1" w:styleId="QuoteChar">
    <w:name w:val="Quote Char"/>
    <w:basedOn w:val="DefaultParagraphFont"/>
    <w:link w:val="Quote"/>
    <w:rsid w:val="00BC5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7B5"/>
    <w:pPr>
      <w:pageBreakBefore/>
    </w:pPr>
  </w:style>
  <w:style w:type="paragraph" w:customStyle="1" w:styleId="Border">
    <w:name w:val="Border"/>
    <w:basedOn w:val="Normal"/>
    <w:qFormat/>
    <w:rsid w:val="00BC5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7B5"/>
    <w:rPr>
      <w:b/>
      <w:bCs/>
      <w:i/>
      <w:iCs/>
      <w:color w:val="auto"/>
    </w:rPr>
  </w:style>
  <w:style w:type="paragraph" w:styleId="IntenseQuote">
    <w:name w:val="Intense Quote"/>
    <w:basedOn w:val="Normal"/>
    <w:next w:val="Normal"/>
    <w:link w:val="IntenseQuoteChar"/>
    <w:uiPriority w:val="30"/>
    <w:qFormat/>
    <w:rsid w:val="00BC5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7B5"/>
    <w:rPr>
      <w:smallCaps/>
      <w:color w:val="auto"/>
      <w:u w:val="single"/>
    </w:rPr>
  </w:style>
  <w:style w:type="character" w:styleId="IntenseReference">
    <w:name w:val="Intense Reference"/>
    <w:basedOn w:val="DefaultParagraphFont"/>
    <w:uiPriority w:val="32"/>
    <w:qFormat/>
    <w:rsid w:val="00BC57B5"/>
    <w:rPr>
      <w:b/>
      <w:bCs/>
      <w:smallCaps/>
      <w:color w:val="auto"/>
      <w:spacing w:val="5"/>
      <w:u w:val="single"/>
    </w:rPr>
  </w:style>
  <w:style w:type="paragraph" w:customStyle="1" w:styleId="2ColumnHeading">
    <w:name w:val="2Column Heading"/>
    <w:basedOn w:val="BodyText"/>
    <w:qFormat/>
    <w:rsid w:val="00BC57B5"/>
    <w:pPr>
      <w:spacing w:after="60"/>
      <w:ind w:left="-2268"/>
    </w:pPr>
    <w:rPr>
      <w:b/>
    </w:rPr>
  </w:style>
  <w:style w:type="paragraph" w:customStyle="1" w:styleId="Heading1TOC">
    <w:name w:val="Heading1 TOC"/>
    <w:basedOn w:val="Normal"/>
    <w:qFormat/>
    <w:rsid w:val="00BC57B5"/>
    <w:pPr>
      <w:spacing w:before="240" w:after="120"/>
    </w:pPr>
    <w:rPr>
      <w:rFonts w:ascii="Times New Roman" w:hAnsi="Times New Roman"/>
      <w:b/>
      <w:sz w:val="32"/>
    </w:rPr>
  </w:style>
  <w:style w:type="paragraph" w:customStyle="1" w:styleId="Heading2TOC">
    <w:name w:val="Heading2 TOC"/>
    <w:basedOn w:val="Normal"/>
    <w:qFormat/>
    <w:rsid w:val="00BC57B5"/>
    <w:pPr>
      <w:spacing w:before="240" w:after="60"/>
    </w:pPr>
    <w:rPr>
      <w:rFonts w:ascii="Times New Roman" w:hAnsi="Times New Roman"/>
      <w:b/>
      <w:sz w:val="28"/>
    </w:rPr>
  </w:style>
  <w:style w:type="character" w:customStyle="1" w:styleId="Underline">
    <w:name w:val="Underline"/>
    <w:basedOn w:val="DefaultParagraphFont"/>
    <w:qFormat/>
    <w:rsid w:val="00BC57B5"/>
    <w:rPr>
      <w:u w:val="single"/>
    </w:rPr>
  </w:style>
  <w:style w:type="character" w:customStyle="1" w:styleId="BoldandItalics">
    <w:name w:val="Bold and Italics"/>
    <w:qFormat/>
    <w:rsid w:val="00BC57B5"/>
    <w:rPr>
      <w:b/>
      <w:i/>
      <w:u w:val="none"/>
    </w:rPr>
  </w:style>
  <w:style w:type="paragraph" w:styleId="BalloonText">
    <w:name w:val="Balloon Text"/>
    <w:basedOn w:val="Normal"/>
    <w:link w:val="BalloonTextChar"/>
    <w:rsid w:val="00BC57B5"/>
    <w:rPr>
      <w:rFonts w:ascii="Tahoma" w:hAnsi="Tahoma" w:cs="Tahoma"/>
      <w:sz w:val="16"/>
      <w:szCs w:val="16"/>
    </w:rPr>
  </w:style>
  <w:style w:type="character" w:customStyle="1" w:styleId="BalloonTextChar">
    <w:name w:val="Balloon Text Char"/>
    <w:basedOn w:val="DefaultParagraphFont"/>
    <w:link w:val="BalloonText"/>
    <w:rsid w:val="00BC5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7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7B5"/>
    <w:rPr>
      <w:b/>
      <w:color w:val="660033"/>
      <w:spacing w:val="0"/>
    </w:rPr>
  </w:style>
  <w:style w:type="paragraph" w:customStyle="1" w:styleId="Nameditemlist">
    <w:name w:val="Named item list"/>
    <w:basedOn w:val="BodyText"/>
    <w:qFormat/>
    <w:rsid w:val="00BC57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3066</Characters>
  <Application>Microsoft Office Word</Application>
  <DocSecurity>0</DocSecurity>
  <Lines>84</Lines>
  <Paragraphs>56</Paragraphs>
  <ScaleCrop>false</ScaleCrop>
  <Company>Author-it Software Corporation Ltd.</Company>
  <LinksUpToDate>false</LinksUpToDate>
  <CharactersWithSpaces>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MARC002 Maintain hull out of water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2016-02-24T03:55:00Z</dcterms:created>
  <dcterms:modified xsi:type="dcterms:W3CDTF">2016-02-24T03:55:00Z</dcterms:modified>
</cp:coreProperties>
</file>