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3FE4" w:rsidP="000C3FE4">
      <w:pPr>
        <w:pStyle w:val="Title"/>
      </w:pPr>
      <w:r>
        <w:fldChar w:fldCharType="begin"/>
      </w:r>
      <w:r>
        <w:instrText xml:space="preserve"> TITLE   \* MERGEFORMAT </w:instrText>
      </w:r>
      <w:r>
        <w:fldChar w:fldCharType="separate"/>
      </w:r>
      <w:r>
        <w:t>MARC001 Complete engine room tasks</w:t>
      </w:r>
      <w:r>
        <w:fldChar w:fldCharType="end"/>
      </w:r>
    </w:p>
    <w:p w:rsidR="000C3FE4" w:rsidP="000C3FE4">
      <w:pPr>
        <w:pStyle w:val="Version"/>
        <w:sectPr w:rsidSect="002200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00C0" w:rsidP="002200C0">
      <w:pPr>
        <w:pStyle w:val="SuperHeading"/>
      </w:pPr>
      <w:r w:rsidRPr="002200C0">
        <w:t>MARC001 Complete engine room tasks</w:t>
      </w:r>
    </w:p>
    <w:p w:rsidR="00000000" w:rsidRPr="002200C0" w:rsidP="002200C0">
      <w:pPr>
        <w:pStyle w:val="Heading1"/>
      </w:pPr>
      <w:bookmarkStart w:id="1" w:name="O_596861"/>
      <w:bookmarkEnd w:id="1"/>
      <w:r w:rsidRPr="002200C0">
        <w:t>Modification History</w:t>
      </w:r>
    </w:p>
    <w:p w:rsidR="00000000" w:rsidRPr="002200C0" w:rsidP="000C3FE4">
      <w:pPr>
        <w:pStyle w:val="BodyText"/>
      </w:pPr>
      <w:r w:rsidRPr="002200C0">
        <w:t>Release 1. New unit of competency.</w:t>
      </w:r>
    </w:p>
    <w:p w:rsidR="00000000" w:rsidRPr="002200C0" w:rsidP="002200C0">
      <w:pPr>
        <w:pStyle w:val="Heading1"/>
      </w:pPr>
      <w:bookmarkStart w:id="2" w:name="O_596862"/>
      <w:bookmarkEnd w:id="2"/>
      <w:r w:rsidRPr="002200C0">
        <w:t>Application</w:t>
      </w:r>
    </w:p>
    <w:p w:rsidR="00000000" w:rsidRPr="002200C0" w:rsidP="000C3FE4">
      <w:pPr>
        <w:pStyle w:val="BodyText"/>
      </w:pPr>
      <w:r w:rsidRPr="002200C0">
        <w:t>This unit involves the skills and knowledge required to perform tasks to support the operation of marine internal combustion engines, marine propulsion systems, vessel mac</w:t>
      </w:r>
      <w:r w:rsidRPr="002200C0">
        <w:t>hinery and auxiliary systems.</w:t>
      </w:r>
    </w:p>
    <w:p w:rsidR="00000000" w:rsidRPr="002200C0" w:rsidP="000C3FE4">
      <w:pPr>
        <w:pStyle w:val="BodyText"/>
      </w:pPr>
      <w:r w:rsidRPr="002200C0">
        <w:t>This unit applies to engine workers in the maritime industry working as a Marine Engine Driver Grade 3 Near Coastal on vessels up to 500 kW or as a Marine Engine Driver Grade 2 Near Coastal on vessels up to 750 kW or as a Mar</w:t>
      </w:r>
      <w:r w:rsidRPr="002200C0">
        <w:t>ine Engine Driver Grade 1 Near Coastal on vessels up to 1500 kW.</w:t>
      </w:r>
    </w:p>
    <w:p w:rsidR="00000000" w:rsidRPr="002200C0" w:rsidP="000C3FE4">
      <w:pPr>
        <w:pStyle w:val="BodyText"/>
      </w:pPr>
      <w:r w:rsidRPr="002200C0">
        <w:t>This unit has links to legislative and certification requirements.</w:t>
      </w:r>
    </w:p>
    <w:p w:rsidR="00000000" w:rsidRPr="002200C0" w:rsidP="002200C0">
      <w:pPr>
        <w:pStyle w:val="Heading1"/>
      </w:pPr>
      <w:bookmarkStart w:id="3" w:name="O_596863"/>
      <w:bookmarkEnd w:id="3"/>
      <w:r w:rsidRPr="002200C0">
        <w:t>Pre-requisite Unit</w:t>
      </w:r>
    </w:p>
    <w:p w:rsidR="00000000" w:rsidRPr="002200C0" w:rsidP="000C3FE4">
      <w:pPr>
        <w:pStyle w:val="BodyText"/>
      </w:pPr>
      <w:r w:rsidRPr="002200C0">
        <w:t>Not applicable.</w:t>
      </w:r>
    </w:p>
    <w:p w:rsidR="00000000" w:rsidRPr="002200C0" w:rsidP="002200C0">
      <w:pPr>
        <w:pStyle w:val="Heading1"/>
      </w:pPr>
      <w:bookmarkStart w:id="4" w:name="O_596864"/>
      <w:bookmarkEnd w:id="4"/>
      <w:r w:rsidRPr="002200C0">
        <w:t>Competency Field</w:t>
      </w:r>
    </w:p>
    <w:p w:rsidR="00000000" w:rsidRPr="002200C0" w:rsidP="000C3FE4">
      <w:pPr>
        <w:pStyle w:val="BodyText"/>
      </w:pPr>
      <w:r w:rsidRPr="002200C0">
        <w:t>C – Equipment Operations</w:t>
      </w:r>
    </w:p>
    <w:p w:rsidR="00000000" w:rsidRPr="002200C0" w:rsidP="002200C0">
      <w:pPr>
        <w:pStyle w:val="Heading1"/>
      </w:pPr>
      <w:bookmarkStart w:id="5" w:name="O_596865"/>
      <w:bookmarkEnd w:id="5"/>
      <w:r w:rsidRPr="002200C0">
        <w:t>Unit Sector</w:t>
      </w:r>
    </w:p>
    <w:p w:rsidR="00000000" w:rsidRPr="002200C0" w:rsidP="000C3FE4">
      <w:pPr>
        <w:pStyle w:val="BodyText"/>
      </w:pPr>
      <w:r w:rsidRPr="002200C0">
        <w:t>Not applicable.</w:t>
      </w:r>
    </w:p>
    <w:p w:rsidR="00000000" w:rsidRPr="002200C0" w:rsidP="002200C0">
      <w:pPr>
        <w:pStyle w:val="Heading1"/>
      </w:pPr>
      <w:bookmarkStart w:id="6" w:name="O_596866"/>
      <w:bookmarkEnd w:id="6"/>
      <w:r w:rsidRPr="002200C0">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0C3FE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Performance criteria describe the performance needed to demonstrate achievement of the element.</w:t>
            </w:r>
          </w:p>
        </w:tc>
      </w:tr>
      <w:tr w:rsidTr="000C3FE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200C0" w:rsidP="002200C0">
            <w:pPr>
              <w:pStyle w:val="BodyText"/>
            </w:pPr>
            <w:r w:rsidRPr="002200C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rPr>
                <w:rStyle w:val="SpecialBold"/>
              </w:rPr>
              <w:t>Plan tasks</w:t>
            </w:r>
          </w:p>
        </w:tc>
        <w:tc>
          <w:tcPr>
            <w:tcW w:w="719"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1.1</w:t>
            </w:r>
          </w:p>
        </w:tc>
        <w:tc>
          <w:tcPr>
            <w:tcW w:w="604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Work plan is developed and sequenced in conjunction with others involved in or affected by plan, according to organisational procedures</w:t>
            </w:r>
          </w:p>
        </w:tc>
      </w:tr>
      <w:tr w:rsidTr="000C3F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1.2</w:t>
            </w:r>
          </w:p>
        </w:tc>
        <w:tc>
          <w:tcPr>
            <w:tcW w:w="604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Timelines, jobs and work priorities are confirmed with Master and other relevant authorities, when applicable</w:t>
            </w:r>
          </w:p>
        </w:tc>
      </w:tr>
      <w:tr w:rsidTr="000C3FE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200C0" w:rsidP="002200C0">
            <w:pPr>
              <w:pStyle w:val="BodyText"/>
            </w:pPr>
            <w:r w:rsidRPr="002200C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rPr>
                <w:rStyle w:val="SpecialBold"/>
              </w:rPr>
              <w:t>Conduct refuelling operations</w:t>
            </w:r>
          </w:p>
        </w:tc>
        <w:tc>
          <w:tcPr>
            <w:tcW w:w="719"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2.1</w:t>
            </w:r>
          </w:p>
        </w:tc>
        <w:tc>
          <w:tcPr>
            <w:tcW w:w="604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 xml:space="preserve">Tank levels are correctly measured and reported pre and post fuelling operations </w:t>
            </w:r>
          </w:p>
        </w:tc>
      </w:tr>
      <w:tr w:rsidTr="000C3F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2.2</w:t>
            </w:r>
          </w:p>
        </w:tc>
        <w:tc>
          <w:tcPr>
            <w:tcW w:w="604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Fuel capacity is calculated</w:t>
            </w:r>
          </w:p>
        </w:tc>
      </w:tr>
      <w:tr w:rsidTr="000C3F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2.3</w:t>
            </w:r>
          </w:p>
        </w:tc>
        <w:tc>
          <w:tcPr>
            <w:tcW w:w="604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Tools and equipment are selected and checked for serviceability</w:t>
            </w:r>
          </w:p>
        </w:tc>
      </w:tr>
      <w:tr w:rsidTr="000C3F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2.4</w:t>
            </w:r>
          </w:p>
        </w:tc>
        <w:tc>
          <w:tcPr>
            <w:tcW w:w="604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Safety boundary and signage for refuelling operation are accessed and used</w:t>
            </w:r>
          </w:p>
        </w:tc>
      </w:tr>
      <w:tr w:rsidTr="000C3F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2.5</w:t>
            </w:r>
          </w:p>
        </w:tc>
        <w:tc>
          <w:tcPr>
            <w:tcW w:w="604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Fire and spill prevention systems are correctly deployed</w:t>
            </w:r>
          </w:p>
        </w:tc>
      </w:tr>
      <w:tr w:rsidTr="000C3F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2.6</w:t>
            </w:r>
          </w:p>
        </w:tc>
        <w:tc>
          <w:tcPr>
            <w:tcW w:w="604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All personal protective equipment is accessed and used</w:t>
            </w:r>
          </w:p>
        </w:tc>
      </w:tr>
      <w:tr w:rsidTr="000C3F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2.7</w:t>
            </w:r>
          </w:p>
        </w:tc>
        <w:tc>
          <w:tcPr>
            <w:tcW w:w="604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Refuelling operations are performed safely and e</w:t>
            </w:r>
            <w:r w:rsidRPr="002200C0">
              <w:t>ffective communication is maintained with relevant personnel to ensure safety and integrity of vessel and crew</w:t>
            </w:r>
          </w:p>
        </w:tc>
      </w:tr>
      <w:tr w:rsidTr="000C3F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2.8</w:t>
            </w:r>
          </w:p>
        </w:tc>
        <w:tc>
          <w:tcPr>
            <w:tcW w:w="604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Appropriate action is taken to handle incidents arising during fuelling operations according to organisational procedures and regulatory requirements</w:t>
            </w:r>
          </w:p>
        </w:tc>
      </w:tr>
      <w:tr w:rsidTr="000C3FE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200C0" w:rsidP="002200C0">
            <w:pPr>
              <w:pStyle w:val="BodyText"/>
            </w:pPr>
            <w:r w:rsidRPr="002200C0">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rPr>
                <w:rStyle w:val="SpecialBold"/>
              </w:rPr>
              <w:t>Maintain stock and consumables</w:t>
            </w:r>
          </w:p>
        </w:tc>
        <w:tc>
          <w:tcPr>
            <w:tcW w:w="719"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3.1</w:t>
            </w:r>
          </w:p>
        </w:tc>
        <w:tc>
          <w:tcPr>
            <w:tcW w:w="604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Stock levels and consumables are monitored and maintained at require</w:t>
            </w:r>
            <w:r w:rsidRPr="002200C0">
              <w:t>d levels</w:t>
            </w:r>
          </w:p>
        </w:tc>
      </w:tr>
      <w:tr w:rsidTr="000C3F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3.2</w:t>
            </w:r>
          </w:p>
        </w:tc>
        <w:tc>
          <w:tcPr>
            <w:tcW w:w="604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Stock and consumables are reordered as required</w:t>
            </w:r>
          </w:p>
        </w:tc>
      </w:tr>
      <w:tr w:rsidTr="000C3F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3.3</w:t>
            </w:r>
          </w:p>
        </w:tc>
        <w:tc>
          <w:tcPr>
            <w:tcW w:w="604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Records of stock inventories and consumables are maintained and discrepancies are identified</w:t>
            </w:r>
          </w:p>
        </w:tc>
      </w:tr>
      <w:tr w:rsidTr="000C3FE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200C0" w:rsidP="002200C0">
            <w:pPr>
              <w:pStyle w:val="BodyText"/>
            </w:pPr>
            <w:r w:rsidRPr="002200C0">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rPr>
                <w:rStyle w:val="SpecialBold"/>
              </w:rPr>
              <w:t>Perform general housekeeping tasks</w:t>
            </w:r>
          </w:p>
        </w:tc>
        <w:tc>
          <w:tcPr>
            <w:tcW w:w="719"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4.1</w:t>
            </w:r>
          </w:p>
        </w:tc>
        <w:tc>
          <w:tcPr>
            <w:tcW w:w="604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Housekeeping tasks are clarified against work plan</w:t>
            </w:r>
          </w:p>
        </w:tc>
      </w:tr>
      <w:tr w:rsidTr="000C3F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4.2</w:t>
            </w:r>
          </w:p>
        </w:tc>
        <w:tc>
          <w:tcPr>
            <w:tcW w:w="604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Appropriate equipment for specific tasks is determined, prepared and used</w:t>
            </w:r>
          </w:p>
        </w:tc>
      </w:tr>
      <w:tr w:rsidTr="000C3F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4.3</w:t>
            </w:r>
          </w:p>
        </w:tc>
        <w:tc>
          <w:tcPr>
            <w:tcW w:w="604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Housekeeping tasks are performed and assessed against task requirements</w:t>
            </w:r>
          </w:p>
        </w:tc>
      </w:tr>
      <w:tr w:rsidTr="000C3F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4.4</w:t>
            </w:r>
          </w:p>
        </w:tc>
        <w:tc>
          <w:tcPr>
            <w:tcW w:w="604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Procedures for handling, storing and disposing of cleaning liquids are implemented according to regulatory requirements</w:t>
            </w:r>
          </w:p>
        </w:tc>
      </w:tr>
      <w:tr w:rsidTr="000C3FE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200C0" w:rsidP="002200C0">
            <w:pPr>
              <w:pStyle w:val="BodyText"/>
            </w:pPr>
            <w:r w:rsidRPr="002200C0">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rPr>
                <w:rStyle w:val="SpecialBold"/>
              </w:rPr>
              <w:t>Stow and manage flammable and explosive materials</w:t>
            </w:r>
          </w:p>
        </w:tc>
        <w:tc>
          <w:tcPr>
            <w:tcW w:w="719"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5.1</w:t>
            </w:r>
          </w:p>
        </w:tc>
        <w:tc>
          <w:tcPr>
            <w:tcW w:w="604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Hazards related to flammable and explosive materials are identified</w:t>
            </w:r>
          </w:p>
        </w:tc>
      </w:tr>
      <w:tr w:rsidTr="000C3F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5.2</w:t>
            </w:r>
          </w:p>
        </w:tc>
        <w:tc>
          <w:tcPr>
            <w:tcW w:w="604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Suitability of stowage areas is verified against regulatory requirements and organisational procedures</w:t>
            </w:r>
          </w:p>
        </w:tc>
      </w:tr>
      <w:tr w:rsidTr="000C3F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5.3</w:t>
            </w:r>
          </w:p>
        </w:tc>
        <w:tc>
          <w:tcPr>
            <w:tcW w:w="604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 xml:space="preserve">Procedures for safe handling and stowage of flammable and </w:t>
            </w:r>
            <w:r w:rsidRPr="002200C0">
              <w:t>explosive materials are implemented according to regulatory requirements and organisatio</w:t>
            </w:r>
            <w:r w:rsidRPr="002200C0">
              <w:t>nal practices</w:t>
            </w:r>
          </w:p>
        </w:tc>
      </w:tr>
      <w:tr w:rsidTr="000C3FE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200C0" w:rsidP="002200C0">
            <w:pPr>
              <w:pStyle w:val="BodyText"/>
            </w:pPr>
            <w:r w:rsidRPr="002200C0">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rPr>
                <w:rStyle w:val="SpecialBold"/>
              </w:rPr>
              <w:t>Prepare simple reports</w:t>
            </w:r>
          </w:p>
        </w:tc>
        <w:tc>
          <w:tcPr>
            <w:tcW w:w="719"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6.1</w:t>
            </w:r>
          </w:p>
        </w:tc>
        <w:tc>
          <w:tcPr>
            <w:tcW w:w="604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 xml:space="preserve">Requirements for simple reports are identified </w:t>
            </w:r>
          </w:p>
        </w:tc>
      </w:tr>
      <w:tr w:rsidTr="000C3F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6.2</w:t>
            </w:r>
          </w:p>
        </w:tc>
        <w:tc>
          <w:tcPr>
            <w:tcW w:w="604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Information is prepared according to organisational procedures</w:t>
            </w:r>
          </w:p>
        </w:tc>
      </w:tr>
      <w:tr w:rsidTr="000C3F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6.3</w:t>
            </w:r>
          </w:p>
        </w:tc>
        <w:tc>
          <w:tcPr>
            <w:tcW w:w="604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Calculations for fuel consumption and voyage duration are completed</w:t>
            </w:r>
          </w:p>
        </w:tc>
      </w:tr>
      <w:tr w:rsidTr="000C3F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6.4</w:t>
            </w:r>
          </w:p>
        </w:tc>
        <w:tc>
          <w:tcPr>
            <w:tcW w:w="604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Information is assessed for accuracy, currency and relevance for inclusion in report</w:t>
            </w:r>
          </w:p>
        </w:tc>
      </w:tr>
      <w:tr w:rsidTr="000C3F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6.5</w:t>
            </w:r>
          </w:p>
        </w:tc>
        <w:tc>
          <w:tcPr>
            <w:tcW w:w="6045" w:type="dxa"/>
            <w:tcBorders>
              <w:top w:val="nil"/>
              <w:left w:val="nil"/>
              <w:bottom w:val="nil"/>
              <w:right w:val="nil"/>
            </w:tcBorders>
            <w:tcMar>
              <w:top w:w="0" w:type="dxa"/>
              <w:left w:w="62" w:type="dxa"/>
              <w:bottom w:w="0" w:type="dxa"/>
              <w:right w:w="62" w:type="dxa"/>
            </w:tcMar>
          </w:tcPr>
          <w:p w:rsidR="00000000" w:rsidRPr="002200C0" w:rsidP="002200C0">
            <w:pPr>
              <w:pStyle w:val="BodyText"/>
            </w:pPr>
            <w:r w:rsidRPr="002200C0">
              <w:t>Report is written using appropriate terminology</w:t>
            </w:r>
          </w:p>
        </w:tc>
      </w:tr>
    </w:tbl>
    <w:p w:rsidR="00000000" w:rsidRPr="002200C0" w:rsidP="002200C0">
      <w:pPr>
        <w:pStyle w:val="BodyText"/>
      </w:pPr>
    </w:p>
    <w:p w:rsidR="00000000" w:rsidRPr="002200C0" w:rsidP="002200C0">
      <w:pPr>
        <w:pStyle w:val="AllowPageBreak"/>
      </w:pPr>
    </w:p>
    <w:p w:rsidR="00000000" w:rsidRPr="002200C0" w:rsidP="002200C0">
      <w:pPr>
        <w:pStyle w:val="Heading1"/>
      </w:pPr>
      <w:bookmarkStart w:id="7" w:name="O_596867"/>
      <w:bookmarkEnd w:id="7"/>
      <w:r w:rsidRPr="002200C0">
        <w:t>Foundation Skills</w:t>
      </w:r>
    </w:p>
    <w:tbl>
      <w:tblPr>
        <w:tblW w:w="9498" w:type="dxa"/>
        <w:tblLayout w:type="fixed"/>
        <w:tblCellMar>
          <w:left w:w="62" w:type="dxa"/>
          <w:right w:w="62" w:type="dxa"/>
        </w:tblCellMar>
        <w:tblLook w:val="0000"/>
      </w:tblPr>
      <w:tblGrid>
        <w:gridCol w:w="9498"/>
      </w:tblGrid>
      <w:tr w:rsidTr="002200C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This section describes those language, literacy, numeracy and employment skills</w:t>
            </w:r>
            <w:r w:rsidRPr="002200C0">
              <w:t xml:space="preserve"> that are essential to performance.</w:t>
            </w:r>
          </w:p>
        </w:tc>
      </w:tr>
      <w:tr w:rsidTr="002200C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200C0" w:rsidP="002200C0">
            <w:pPr>
              <w:pStyle w:val="BodyText"/>
            </w:pPr>
            <w:r w:rsidRPr="002200C0">
              <w:t xml:space="preserve">Foundation skills essential to performance are explicit in the performance criteria of this unit of competency. </w:t>
            </w:r>
          </w:p>
        </w:tc>
      </w:tr>
    </w:tbl>
    <w:p w:rsidR="00000000" w:rsidRPr="002200C0" w:rsidP="002200C0">
      <w:pPr>
        <w:pStyle w:val="BodyText"/>
      </w:pPr>
    </w:p>
    <w:p w:rsidR="00000000" w:rsidRPr="002200C0" w:rsidP="002200C0">
      <w:pPr>
        <w:pStyle w:val="AllowPageBreak"/>
      </w:pPr>
    </w:p>
    <w:p w:rsidR="00000000" w:rsidRPr="002200C0" w:rsidP="002200C0">
      <w:pPr>
        <w:pStyle w:val="Heading1"/>
      </w:pPr>
      <w:bookmarkStart w:id="8" w:name="O_596868"/>
      <w:bookmarkEnd w:id="8"/>
      <w:r w:rsidRPr="002200C0">
        <w:t>Range of Conditions</w:t>
      </w:r>
    </w:p>
    <w:tbl>
      <w:tblPr>
        <w:tblW w:w="9498" w:type="dxa"/>
        <w:tblLayout w:type="fixed"/>
        <w:tblCellMar>
          <w:left w:w="62" w:type="dxa"/>
          <w:right w:w="62" w:type="dxa"/>
        </w:tblCellMar>
        <w:tblLook w:val="0000"/>
      </w:tblPr>
      <w:tblGrid>
        <w:gridCol w:w="2735"/>
        <w:gridCol w:w="6763"/>
      </w:tblGrid>
      <w:tr w:rsidTr="000C3FE4">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2200C0" w:rsidP="002200C0">
            <w:pPr>
              <w:pStyle w:val="BodyText"/>
            </w:pPr>
            <w:r w:rsidRPr="002200C0">
              <w:t>Specifies different work environments and conditions that may affect performance. Essential operating conditions that may be present (depending on the work situation, needs of the candidate, accessibility of the item, and local industry and regional contex</w:t>
            </w:r>
            <w:r w:rsidRPr="002200C0">
              <w:t>ts) are included.</w:t>
            </w:r>
          </w:p>
          <w:p w:rsidR="00000000" w:rsidRPr="002200C0" w:rsidP="002200C0">
            <w:pPr>
              <w:pStyle w:val="BodyText"/>
            </w:pPr>
          </w:p>
          <w:p w:rsidR="00000000" w:rsidP="002200C0">
            <w:pPr>
              <w:pStyle w:val="BodyText"/>
              <w:rPr>
                <w:lang w:val="en-NZ"/>
              </w:rPr>
            </w:pPr>
            <w:r w:rsidRPr="002200C0">
              <w:t>Range is restricted to essential operating conditions and any other variables essential to the work environment.</w:t>
            </w:r>
          </w:p>
        </w:tc>
      </w:tr>
      <w:tr w:rsidTr="000C3FE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Tools and equipment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200C0" w:rsidP="002200C0">
            <w:pPr>
              <w:pStyle w:val="ListBullet"/>
            </w:pPr>
            <w:r w:rsidRPr="002200C0">
              <w:t>bunding</w:t>
            </w:r>
          </w:p>
          <w:p w:rsidR="00000000" w:rsidRPr="002200C0" w:rsidP="002200C0">
            <w:pPr>
              <w:pStyle w:val="ListBullet"/>
            </w:pPr>
            <w:r w:rsidRPr="002200C0">
              <w:t>firefighting equipment</w:t>
            </w:r>
          </w:p>
          <w:p w:rsidR="00000000" w:rsidRPr="002200C0" w:rsidP="002200C0">
            <w:pPr>
              <w:pStyle w:val="ListBullet"/>
            </w:pPr>
            <w:r w:rsidRPr="002200C0">
              <w:t>personal protective clothing and</w:t>
            </w:r>
            <w:r w:rsidRPr="002200C0">
              <w:t xml:space="preserve"> equipment</w:t>
            </w:r>
          </w:p>
          <w:p w:rsidR="00000000" w:rsidRPr="002200C0" w:rsidP="002200C0">
            <w:pPr>
              <w:pStyle w:val="ListBullet"/>
            </w:pPr>
            <w:r w:rsidRPr="002200C0">
              <w:t>scupper plugs</w:t>
            </w:r>
          </w:p>
          <w:p w:rsidR="00000000" w:rsidRPr="002200C0" w:rsidP="002200C0">
            <w:pPr>
              <w:pStyle w:val="ListBullet"/>
            </w:pPr>
            <w:r w:rsidRPr="002200C0">
              <w:t>signage</w:t>
            </w:r>
          </w:p>
          <w:p w:rsidR="00000000" w:rsidP="002200C0">
            <w:pPr>
              <w:pStyle w:val="ListBullet"/>
              <w:rPr>
                <w:lang w:val="en-NZ"/>
              </w:rPr>
            </w:pPr>
            <w:r w:rsidRPr="002200C0">
              <w:t>spill kit</w:t>
            </w:r>
          </w:p>
        </w:tc>
      </w:tr>
      <w:tr w:rsidTr="000C3FE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p>
        </w:tc>
      </w:tr>
      <w:tr w:rsidTr="000C3FE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Incidents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200C0" w:rsidP="002200C0">
            <w:pPr>
              <w:pStyle w:val="ListBullet"/>
            </w:pPr>
            <w:r w:rsidRPr="002200C0">
              <w:t>fire</w:t>
            </w:r>
          </w:p>
          <w:p w:rsidR="00000000" w:rsidRPr="002200C0" w:rsidP="002200C0">
            <w:pPr>
              <w:pStyle w:val="ListBullet"/>
            </w:pPr>
            <w:r w:rsidRPr="002200C0">
              <w:t xml:space="preserve">spillage on board </w:t>
            </w:r>
          </w:p>
          <w:p w:rsidR="00000000" w:rsidP="002200C0">
            <w:pPr>
              <w:pStyle w:val="ListBullet"/>
              <w:rPr>
                <w:lang w:val="en-NZ"/>
              </w:rPr>
            </w:pPr>
            <w:r w:rsidRPr="002200C0">
              <w:t>spillage over the side</w:t>
            </w:r>
          </w:p>
        </w:tc>
      </w:tr>
      <w:tr w:rsidTr="000C3FE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p>
        </w:tc>
      </w:tr>
      <w:tr w:rsidTr="000C3FE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 xml:space="preserve">Stock and consumables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2200C0" w:rsidP="002200C0">
            <w:pPr>
              <w:pStyle w:val="ListBullet"/>
            </w:pPr>
            <w:r w:rsidRPr="002200C0">
              <w:t>anodes</w:t>
            </w:r>
          </w:p>
          <w:p w:rsidR="00000000" w:rsidRPr="002200C0" w:rsidP="002200C0">
            <w:pPr>
              <w:pStyle w:val="ListBullet"/>
            </w:pPr>
            <w:r w:rsidRPr="002200C0">
              <w:t xml:space="preserve">batteries </w:t>
            </w:r>
          </w:p>
          <w:p w:rsidR="00000000" w:rsidRPr="002200C0" w:rsidP="002200C0">
            <w:pPr>
              <w:pStyle w:val="ListBullet"/>
            </w:pPr>
            <w:r w:rsidRPr="002200C0">
              <w:t>cleaning material and equipment</w:t>
            </w:r>
          </w:p>
          <w:p w:rsidR="00000000" w:rsidRPr="002200C0" w:rsidP="002200C0">
            <w:pPr>
              <w:pStyle w:val="ListBullet"/>
            </w:pPr>
            <w:r w:rsidRPr="002200C0">
              <w:t>filters</w:t>
            </w:r>
          </w:p>
          <w:p w:rsidR="00000000" w:rsidRPr="002200C0" w:rsidP="002200C0">
            <w:pPr>
              <w:pStyle w:val="ListBullet"/>
            </w:pPr>
            <w:r w:rsidRPr="002200C0">
              <w:t>fuel</w:t>
            </w:r>
          </w:p>
          <w:p w:rsidR="00000000" w:rsidRPr="002200C0" w:rsidP="002200C0">
            <w:pPr>
              <w:pStyle w:val="ListBullet"/>
            </w:pPr>
            <w:r w:rsidRPr="002200C0">
              <w:t>lubricants</w:t>
            </w:r>
          </w:p>
          <w:p w:rsidR="00000000" w:rsidRPr="002200C0" w:rsidP="002200C0">
            <w:pPr>
              <w:pStyle w:val="ListBullet"/>
            </w:pPr>
            <w:r w:rsidRPr="002200C0">
              <w:t>paint</w:t>
            </w:r>
          </w:p>
          <w:p w:rsidR="00000000" w:rsidRPr="002200C0" w:rsidP="002200C0">
            <w:pPr>
              <w:pStyle w:val="ListBullet"/>
            </w:pPr>
            <w:r w:rsidRPr="002200C0">
              <w:t>spare parts</w:t>
            </w:r>
          </w:p>
          <w:p w:rsidR="00000000" w:rsidP="002200C0">
            <w:pPr>
              <w:pStyle w:val="ListBullet"/>
              <w:rPr>
                <w:lang w:val="en-NZ"/>
              </w:rPr>
            </w:pPr>
            <w:r w:rsidRPr="002200C0">
              <w:t>water</w:t>
            </w:r>
          </w:p>
        </w:tc>
      </w:tr>
      <w:tr w:rsidTr="000C3FE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p>
        </w:tc>
      </w:tr>
      <w:tr w:rsidTr="000C3FE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 xml:space="preserve">Housekeeping tasks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2200C0" w:rsidP="002200C0">
            <w:pPr>
              <w:pStyle w:val="ListBullet"/>
            </w:pPr>
            <w:r w:rsidRPr="002200C0">
              <w:t>correct disposal of waste</w:t>
            </w:r>
          </w:p>
          <w:p w:rsidR="00000000" w:rsidRPr="002200C0" w:rsidP="002200C0">
            <w:pPr>
              <w:pStyle w:val="ListBullet"/>
            </w:pPr>
            <w:r w:rsidRPr="002200C0">
              <w:t>correct storage of:</w:t>
            </w:r>
          </w:p>
          <w:p w:rsidR="00000000" w:rsidRPr="002200C0" w:rsidP="002200C0">
            <w:pPr>
              <w:pStyle w:val="ListBullet"/>
            </w:pPr>
            <w:r w:rsidRPr="002200C0">
              <w:t>tools</w:t>
            </w:r>
          </w:p>
          <w:p w:rsidR="00000000" w:rsidRPr="002200C0" w:rsidP="002200C0">
            <w:pPr>
              <w:pStyle w:val="ListBullet2"/>
            </w:pPr>
            <w:r w:rsidRPr="002200C0">
              <w:t>equipment</w:t>
            </w:r>
          </w:p>
          <w:p w:rsidR="00000000" w:rsidRPr="002200C0" w:rsidP="002200C0">
            <w:pPr>
              <w:pStyle w:val="ListBullet2"/>
            </w:pPr>
            <w:r w:rsidRPr="002200C0">
              <w:t>chemicals</w:t>
            </w:r>
          </w:p>
          <w:p w:rsidR="00000000" w:rsidRPr="002200C0" w:rsidP="002200C0">
            <w:pPr>
              <w:pStyle w:val="ListBullet"/>
            </w:pPr>
            <w:r w:rsidRPr="002200C0">
              <w:t>general cleaning</w:t>
            </w:r>
          </w:p>
          <w:p w:rsidR="00000000" w:rsidRPr="002200C0" w:rsidP="002200C0">
            <w:pPr>
              <w:pStyle w:val="ListBullet"/>
            </w:pPr>
            <w:r w:rsidRPr="002200C0">
              <w:t xml:space="preserve">pumping of bilges </w:t>
            </w:r>
          </w:p>
          <w:p w:rsidR="00000000" w:rsidP="002200C0">
            <w:pPr>
              <w:pStyle w:val="ListBullet"/>
              <w:rPr>
                <w:lang w:val="en-NZ"/>
              </w:rPr>
            </w:pPr>
            <w:r w:rsidRPr="002200C0">
              <w:t>removal or lashing of loose items</w:t>
            </w:r>
          </w:p>
        </w:tc>
      </w:tr>
      <w:tr w:rsidTr="000C3FE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p>
        </w:tc>
      </w:tr>
      <w:tr w:rsidTr="000C3FE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 xml:space="preserve">Flammable and explosive materials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2200C0" w:rsidP="002200C0">
            <w:pPr>
              <w:pStyle w:val="ListBullet"/>
            </w:pPr>
            <w:r w:rsidRPr="002200C0">
              <w:t xml:space="preserve">battery generated gases </w:t>
            </w:r>
          </w:p>
          <w:p w:rsidR="00000000" w:rsidRPr="002200C0" w:rsidP="002200C0">
            <w:pPr>
              <w:pStyle w:val="ListBullet"/>
            </w:pPr>
            <w:r w:rsidRPr="002200C0">
              <w:t>chemicals</w:t>
            </w:r>
          </w:p>
          <w:p w:rsidR="00000000" w:rsidRPr="002200C0" w:rsidP="002200C0">
            <w:pPr>
              <w:pStyle w:val="ListBullet"/>
            </w:pPr>
            <w:r w:rsidRPr="002200C0">
              <w:t>fuels</w:t>
            </w:r>
          </w:p>
          <w:p w:rsidR="00000000" w:rsidRPr="002200C0" w:rsidP="002200C0">
            <w:pPr>
              <w:pStyle w:val="ListBullet"/>
            </w:pPr>
            <w:r w:rsidRPr="002200C0">
              <w:t>liquefied petroleum gas (LPG)</w:t>
            </w:r>
          </w:p>
          <w:p w:rsidR="00000000" w:rsidRPr="002200C0" w:rsidP="002200C0">
            <w:pPr>
              <w:pStyle w:val="ListBullet"/>
            </w:pPr>
            <w:r w:rsidRPr="002200C0">
              <w:t>lubricating oils</w:t>
            </w:r>
          </w:p>
          <w:p w:rsidR="00000000" w:rsidP="002200C0">
            <w:pPr>
              <w:pStyle w:val="ListBullet"/>
              <w:rPr>
                <w:lang w:val="en-NZ"/>
              </w:rPr>
            </w:pPr>
            <w:r w:rsidRPr="002200C0">
              <w:t>oil soaked rags (spontaneous combustion)</w:t>
            </w:r>
          </w:p>
        </w:tc>
      </w:tr>
      <w:tr w:rsidTr="000C3FE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p>
        </w:tc>
      </w:tr>
      <w:tr w:rsidTr="000C3FE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200C0">
            <w:pPr>
              <w:pStyle w:val="BodyText"/>
              <w:rPr>
                <w:lang w:val="en-NZ"/>
              </w:rPr>
            </w:pPr>
            <w:r w:rsidRPr="002200C0">
              <w:t xml:space="preserve">Simple reports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2200C0" w:rsidP="002200C0">
            <w:pPr>
              <w:pStyle w:val="ListBullet"/>
            </w:pPr>
            <w:r w:rsidRPr="002200C0">
              <w:t xml:space="preserve">breakdown reports </w:t>
            </w:r>
          </w:p>
          <w:p w:rsidR="00000000" w:rsidRPr="002200C0" w:rsidP="002200C0">
            <w:pPr>
              <w:pStyle w:val="ListBullet"/>
            </w:pPr>
            <w:r w:rsidRPr="002200C0">
              <w:t>maintenance logs</w:t>
            </w:r>
          </w:p>
          <w:p w:rsidR="00000000" w:rsidRPr="002200C0" w:rsidP="002200C0">
            <w:pPr>
              <w:pStyle w:val="ListBullet"/>
            </w:pPr>
            <w:r w:rsidRPr="002200C0">
              <w:t>repair requests and reports</w:t>
            </w:r>
          </w:p>
          <w:p w:rsidR="00000000" w:rsidRPr="002200C0" w:rsidP="002200C0">
            <w:pPr>
              <w:pStyle w:val="ListBullet"/>
            </w:pPr>
            <w:r w:rsidRPr="002200C0">
              <w:t>running logs</w:t>
            </w:r>
          </w:p>
        </w:tc>
      </w:tr>
    </w:tbl>
    <w:p w:rsidR="00000000" w:rsidRPr="002200C0" w:rsidP="002200C0">
      <w:pPr>
        <w:pStyle w:val="BodyText"/>
      </w:pPr>
    </w:p>
    <w:p w:rsidR="00000000" w:rsidRPr="002200C0" w:rsidP="002200C0">
      <w:pPr>
        <w:pStyle w:val="AllowPageBreak"/>
      </w:pPr>
    </w:p>
    <w:p w:rsidR="00000000" w:rsidRPr="002200C0" w:rsidP="002200C0">
      <w:pPr>
        <w:pStyle w:val="Heading1"/>
      </w:pPr>
      <w:bookmarkStart w:id="9" w:name="O_596869"/>
      <w:bookmarkEnd w:id="9"/>
      <w:r w:rsidRPr="002200C0">
        <w:t>Unit Mapping Information</w:t>
      </w:r>
    </w:p>
    <w:p w:rsidR="00000000" w:rsidRPr="002200C0" w:rsidP="000C3FE4">
      <w:pPr>
        <w:pStyle w:val="BodyText"/>
      </w:pPr>
      <w:r w:rsidRPr="002200C0">
        <w:t>This is a new unit. This unit is equivalent to MARC2001A Complete engine room tasks.</w:t>
      </w:r>
    </w:p>
    <w:p w:rsidR="00000000" w:rsidRPr="002200C0" w:rsidP="002200C0">
      <w:pPr>
        <w:pStyle w:val="Heading1"/>
      </w:pPr>
      <w:bookmarkStart w:id="10" w:name="O_596876"/>
      <w:bookmarkEnd w:id="10"/>
      <w:r w:rsidRPr="002200C0">
        <w:t>Links</w:t>
      </w:r>
    </w:p>
    <w:p w:rsidR="00000000" w:rsidRPr="002200C0" w:rsidP="000C3FE4">
      <w:pPr>
        <w:pStyle w:val="BodyText"/>
      </w:pPr>
      <w:r w:rsidRPr="002200C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14CE4">
        <w:rPr>
          <w:rStyle w:val="Hyperlink"/>
        </w:rPr>
        <w:t>https://vetnet.gov.au/Pages/TrainingDocs.aspx?q=772efb7b-4cce-47fe-9bbd-ee3b1d1eb4c2</w:t>
      </w:r>
      <w:r>
        <w:fldChar w:fldCharType="end"/>
      </w:r>
    </w:p>
    <w:p w:rsidR="00000000" w:rsidRPr="002200C0" w:rsidP="000C3FE4">
      <w:pPr>
        <w:pStyle w:val="BodyText"/>
        <w:sectPr w:rsidSect="002200C0">
          <w:headerReference w:type="default" r:id="rId10"/>
          <w:footerReference w:type="default" r:id="rId11"/>
          <w:pgSz w:w="11908" w:h="16833"/>
          <w:pgMar w:top="1702" w:right="1418" w:bottom="1702" w:left="1418" w:header="992" w:footer="992" w:gutter="0"/>
          <w:cols w:space="720"/>
          <w:noEndnote/>
          <w:docGrid w:linePitch="299"/>
        </w:sectPr>
      </w:pPr>
    </w:p>
    <w:p w:rsidR="00000000" w:rsidRPr="002200C0" w:rsidP="002200C0">
      <w:pPr>
        <w:pStyle w:val="SuperHeading"/>
      </w:pPr>
      <w:r w:rsidRPr="002200C0">
        <w:t>Assessment Requirements for MARC001 Complete engine room tasks</w:t>
      </w:r>
    </w:p>
    <w:p w:rsidR="00000000" w:rsidRPr="002200C0" w:rsidP="002200C0">
      <w:pPr>
        <w:pStyle w:val="Heading1"/>
      </w:pPr>
      <w:bookmarkStart w:id="11" w:name="O_596871"/>
      <w:bookmarkEnd w:id="11"/>
      <w:r w:rsidRPr="002200C0">
        <w:t>Modification History</w:t>
      </w:r>
    </w:p>
    <w:p w:rsidR="00000000" w:rsidRPr="002200C0" w:rsidP="000C3FE4">
      <w:pPr>
        <w:pStyle w:val="BodyText"/>
      </w:pPr>
      <w:r w:rsidRPr="002200C0">
        <w:t>Release 1. New unit of competency.</w:t>
      </w:r>
    </w:p>
    <w:p w:rsidR="00000000" w:rsidRPr="002200C0" w:rsidP="002200C0">
      <w:pPr>
        <w:pStyle w:val="Heading1"/>
      </w:pPr>
      <w:bookmarkStart w:id="12" w:name="O_596872"/>
      <w:bookmarkEnd w:id="12"/>
      <w:r w:rsidRPr="002200C0">
        <w:t>Performance Evidence</w:t>
      </w:r>
    </w:p>
    <w:p w:rsidR="00000000" w:rsidRPr="002200C0" w:rsidP="000C3FE4">
      <w:pPr>
        <w:pStyle w:val="BodyText"/>
      </w:pPr>
      <w:r w:rsidRPr="002200C0">
        <w:t>Evidence required to demonstrate competence in this unit must be relevant to and satisfy all of the requirements of the elements and performance criteria on at least one occasion and include:</w:t>
      </w:r>
    </w:p>
    <w:p w:rsidR="00000000" w:rsidRPr="002200C0" w:rsidP="002200C0">
      <w:pPr>
        <w:pStyle w:val="ListBullet"/>
      </w:pPr>
      <w:r w:rsidRPr="002200C0">
        <w:t>assessing information and data for relevance</w:t>
      </w:r>
    </w:p>
    <w:p w:rsidR="00000000" w:rsidRPr="002200C0" w:rsidP="002200C0">
      <w:pPr>
        <w:pStyle w:val="ListBullet"/>
      </w:pPr>
      <w:r w:rsidRPr="002200C0">
        <w:t>completing all wor</w:t>
      </w:r>
      <w:r w:rsidRPr="002200C0">
        <w:t>k to specification</w:t>
      </w:r>
    </w:p>
    <w:p w:rsidR="00000000" w:rsidRPr="002200C0" w:rsidP="002200C0">
      <w:pPr>
        <w:pStyle w:val="ListBullet"/>
      </w:pPr>
      <w:r w:rsidRPr="002200C0">
        <w:t>conducting refuelling</w:t>
      </w:r>
    </w:p>
    <w:p w:rsidR="00000000" w:rsidRPr="002200C0" w:rsidP="002200C0">
      <w:pPr>
        <w:pStyle w:val="ListBullet"/>
      </w:pPr>
      <w:r w:rsidRPr="002200C0">
        <w:t>converting:</w:t>
      </w:r>
    </w:p>
    <w:p w:rsidR="00000000" w:rsidRPr="002200C0" w:rsidP="002200C0">
      <w:pPr>
        <w:pStyle w:val="ListBullet2"/>
      </w:pPr>
      <w:r w:rsidRPr="002200C0">
        <w:t>units to multiples of base units</w:t>
      </w:r>
    </w:p>
    <w:p w:rsidR="00000000" w:rsidRPr="002200C0" w:rsidP="002200C0">
      <w:pPr>
        <w:pStyle w:val="ListBullet2"/>
      </w:pPr>
      <w:r w:rsidRPr="002200C0">
        <w:t>fractions to decimals</w:t>
      </w:r>
    </w:p>
    <w:p w:rsidR="00000000" w:rsidRPr="002200C0" w:rsidP="002200C0">
      <w:pPr>
        <w:pStyle w:val="ListBullet"/>
      </w:pPr>
      <w:r w:rsidRPr="002200C0">
        <w:t>keeping running and maintenance logs</w:t>
      </w:r>
    </w:p>
    <w:p w:rsidR="00000000" w:rsidRPr="002200C0" w:rsidP="002200C0">
      <w:pPr>
        <w:pStyle w:val="ListBullet"/>
      </w:pPr>
      <w:r w:rsidRPr="002200C0">
        <w:t>performing calculations involving:</w:t>
      </w:r>
    </w:p>
    <w:p w:rsidR="00000000" w:rsidRPr="002200C0" w:rsidP="002200C0">
      <w:pPr>
        <w:pStyle w:val="ListBullet2"/>
      </w:pPr>
      <w:r w:rsidRPr="002200C0">
        <w:t>volume and capacity of regular shaped tanks</w:t>
      </w:r>
    </w:p>
    <w:p w:rsidR="00000000" w:rsidRPr="002200C0" w:rsidP="002200C0">
      <w:pPr>
        <w:pStyle w:val="ListBullet2"/>
      </w:pPr>
      <w:r w:rsidRPr="002200C0">
        <w:t>consumption of fuel and lubricating oil, hourly fuel consumption, theoretical steaming times and distances</w:t>
      </w:r>
    </w:p>
    <w:p w:rsidR="00000000" w:rsidRPr="002200C0" w:rsidP="002200C0">
      <w:pPr>
        <w:pStyle w:val="ListBullet"/>
      </w:pPr>
      <w:r w:rsidRPr="002200C0">
        <w:t>performing calculations to determine the area of a circle</w:t>
      </w:r>
    </w:p>
    <w:p w:rsidR="00000000" w:rsidRPr="002200C0" w:rsidP="002200C0">
      <w:pPr>
        <w:pStyle w:val="ListBullet"/>
      </w:pPr>
      <w:r w:rsidRPr="002200C0">
        <w:t>sequencing tasks</w:t>
      </w:r>
    </w:p>
    <w:p w:rsidR="00000000" w:rsidRPr="002200C0" w:rsidP="002200C0">
      <w:pPr>
        <w:pStyle w:val="ListBullet"/>
      </w:pPr>
      <w:r w:rsidRPr="002200C0">
        <w:t>using relative density/specific gravity to convert quantity in litres and</w:t>
      </w:r>
      <w:r w:rsidRPr="002200C0">
        <w:t xml:space="preserve"> volume to mass</w:t>
      </w:r>
    </w:p>
    <w:p w:rsidR="00000000" w:rsidRPr="002200C0" w:rsidP="002200C0">
      <w:pPr>
        <w:pStyle w:val="ListBullet"/>
      </w:pPr>
      <w:r w:rsidRPr="002200C0">
        <w:t>writing simple reports.</w:t>
      </w:r>
    </w:p>
    <w:p w:rsidR="00000000" w:rsidRPr="002200C0" w:rsidP="002200C0">
      <w:pPr>
        <w:pStyle w:val="AllowPageBreak"/>
      </w:pPr>
    </w:p>
    <w:p w:rsidR="00000000" w:rsidRPr="002200C0" w:rsidP="002200C0">
      <w:pPr>
        <w:pStyle w:val="Heading1"/>
      </w:pPr>
      <w:bookmarkStart w:id="13" w:name="O_596873"/>
      <w:bookmarkEnd w:id="13"/>
      <w:r w:rsidRPr="002200C0">
        <w:t>Knowledge Evidence</w:t>
      </w:r>
    </w:p>
    <w:p w:rsidR="00000000" w:rsidRPr="002200C0" w:rsidP="000C3FE4">
      <w:pPr>
        <w:pStyle w:val="BodyText"/>
      </w:pPr>
      <w:r w:rsidRPr="002200C0">
        <w:t>Evidence required to demonstrate competence in this unit must be relevant to and satisfy all of the requirements of the elements and performance criteria and include knowledge of:</w:t>
      </w:r>
    </w:p>
    <w:p w:rsidR="00000000" w:rsidRPr="002200C0" w:rsidP="002200C0">
      <w:pPr>
        <w:pStyle w:val="ListBullet"/>
      </w:pPr>
      <w:r w:rsidRPr="002200C0">
        <w:t>common SI units such as kilogram, tonne, litre and metre</w:t>
      </w:r>
    </w:p>
    <w:p w:rsidR="00000000" w:rsidRPr="002200C0" w:rsidP="002200C0">
      <w:pPr>
        <w:pStyle w:val="ListBullet"/>
      </w:pPr>
      <w:r w:rsidRPr="002200C0">
        <w:t>identification of hazardous goods</w:t>
      </w:r>
    </w:p>
    <w:p w:rsidR="00000000" w:rsidRPr="002200C0" w:rsidP="002200C0">
      <w:pPr>
        <w:pStyle w:val="ListBullet"/>
      </w:pPr>
      <w:r w:rsidRPr="002200C0">
        <w:t>principles of simple report writing</w:t>
      </w:r>
    </w:p>
    <w:p w:rsidR="00000000" w:rsidRPr="002200C0" w:rsidP="002200C0">
      <w:pPr>
        <w:pStyle w:val="ListBullet"/>
      </w:pPr>
      <w:r w:rsidRPr="002200C0">
        <w:t>procedures and requirements for cleaning and housekeeping</w:t>
      </w:r>
    </w:p>
    <w:p w:rsidR="00000000" w:rsidRPr="002200C0" w:rsidP="002200C0">
      <w:pPr>
        <w:pStyle w:val="ListBullet"/>
      </w:pPr>
      <w:r w:rsidRPr="002200C0">
        <w:t>safety data sheets (SDS)/material safety data sheets (MSDS)</w:t>
      </w:r>
    </w:p>
    <w:p w:rsidR="00000000" w:rsidRPr="002200C0" w:rsidP="002200C0">
      <w:pPr>
        <w:pStyle w:val="ListBullet"/>
      </w:pPr>
      <w:r w:rsidRPr="002200C0">
        <w:t>work health and safety (WHS)/occupational health and safety (OHS) practices, including hazard identification, risk assessment and risk control options.</w:t>
      </w:r>
    </w:p>
    <w:p w:rsidR="00000000" w:rsidRPr="002200C0" w:rsidP="002200C0">
      <w:pPr>
        <w:pStyle w:val="AllowPageBreak"/>
      </w:pPr>
    </w:p>
    <w:p w:rsidR="00000000" w:rsidRPr="002200C0" w:rsidP="002200C0">
      <w:pPr>
        <w:pStyle w:val="Heading1"/>
      </w:pPr>
      <w:bookmarkStart w:id="14" w:name="O_596874"/>
      <w:bookmarkEnd w:id="14"/>
      <w:r w:rsidRPr="002200C0">
        <w:t>Assessment Conditions</w:t>
      </w:r>
    </w:p>
    <w:p w:rsidR="00000000" w:rsidRPr="002200C0" w:rsidP="000C3FE4">
      <w:pPr>
        <w:pStyle w:val="BodyText"/>
      </w:pPr>
      <w:r w:rsidRPr="002200C0">
        <w:t>Assessors must satisfy National Vocational Education and Training</w:t>
      </w:r>
      <w:r w:rsidRPr="002200C0">
        <w:t xml:space="preserve"> Regulator (NVR)/Australian Quality Training Framework (AQTF) assessor requirements.</w:t>
      </w:r>
    </w:p>
    <w:p w:rsidR="00000000" w:rsidRPr="002200C0" w:rsidP="000C3FE4">
      <w:pPr>
        <w:pStyle w:val="BodyText"/>
      </w:pPr>
      <w:r w:rsidRPr="002200C0">
        <w:t>Assessment must occur in workplace operational situations where it is appropriate to do so; where this is not appropriate, assessment must occur in simulated workplace op</w:t>
      </w:r>
      <w:r w:rsidRPr="002200C0">
        <w:t xml:space="preserve">erational situations that reflect workplace </w:t>
      </w:r>
      <w:r w:rsidRPr="002200C0">
        <w:t>conditions.</w:t>
      </w:r>
    </w:p>
    <w:p w:rsidR="00000000" w:rsidRPr="002200C0" w:rsidP="000C3FE4">
      <w:pPr>
        <w:pStyle w:val="BodyText"/>
      </w:pPr>
      <w:r w:rsidRPr="002200C0">
        <w:t>Assessment processes and techniques must be appropriate to the language, literacy and numeracy requirements of the work being performed and the needs of the candidate.</w:t>
      </w:r>
    </w:p>
    <w:p w:rsidR="00000000" w:rsidRPr="002200C0" w:rsidP="000C3FE4">
      <w:pPr>
        <w:pStyle w:val="BodyText"/>
      </w:pPr>
      <w:r w:rsidRPr="002200C0">
        <w:t xml:space="preserve">Resources for assessment must </w:t>
      </w:r>
      <w:r w:rsidRPr="002200C0">
        <w:t>include access to:</w:t>
      </w:r>
    </w:p>
    <w:p w:rsidR="00000000" w:rsidRPr="002200C0" w:rsidP="002200C0">
      <w:pPr>
        <w:pStyle w:val="ListBullet"/>
      </w:pPr>
      <w:r w:rsidRPr="002200C0">
        <w:t>tools, equipment, machinery, materials and personal protective equipment currently used in industry</w:t>
      </w:r>
    </w:p>
    <w:p w:rsidR="00000000" w:rsidRPr="002200C0" w:rsidP="002200C0">
      <w:pPr>
        <w:pStyle w:val="ListBullet"/>
      </w:pPr>
      <w:r w:rsidRPr="002200C0">
        <w:t xml:space="preserve">applicable documentation such as legislation, regulations, codes of practice, workplace procedures and operational manuals </w:t>
      </w:r>
    </w:p>
    <w:p w:rsidR="00000000" w:rsidRPr="002200C0" w:rsidP="002200C0">
      <w:pPr>
        <w:pStyle w:val="ListBullet"/>
      </w:pPr>
      <w:r w:rsidRPr="002200C0">
        <w:t>range of rel</w:t>
      </w:r>
      <w:r w:rsidRPr="002200C0">
        <w:t>evant exercises, case studies and/or simulations.</w:t>
      </w:r>
    </w:p>
    <w:p w:rsidR="00000000" w:rsidRPr="002200C0" w:rsidP="002200C0">
      <w:pPr>
        <w:pStyle w:val="AllowPageBreak"/>
      </w:pPr>
    </w:p>
    <w:p w:rsidR="00000000" w:rsidRPr="002200C0" w:rsidP="002200C0">
      <w:pPr>
        <w:pStyle w:val="Heading1"/>
      </w:pPr>
      <w:bookmarkStart w:id="15" w:name="O_596877"/>
      <w:bookmarkEnd w:id="15"/>
      <w:r w:rsidRPr="002200C0">
        <w:t>Links</w:t>
      </w:r>
    </w:p>
    <w:p w:rsidR="00000000" w:rsidRPr="002200C0" w:rsidP="000C3FE4">
      <w:pPr>
        <w:pStyle w:val="BodyText"/>
      </w:pPr>
      <w:r w:rsidRPr="002200C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14CE4">
        <w:rPr>
          <w:rStyle w:val="Hyperlink"/>
        </w:rPr>
        <w:t>https://vetnet.gov.au/Pages/TrainingDocs.aspx?q=772efb7b-4cce-47fe-9bbd-ee3b1d1eb4c2</w:t>
      </w:r>
      <w:r>
        <w:fldChar w:fldCharType="end"/>
      </w:r>
    </w:p>
    <w:p w:rsidR="00000000" w:rsidRPr="002200C0" w:rsidP="002200C0"/>
    <w:sectPr w:rsidSect="002200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C0" w:rsidRPr="000C3FE4" w:rsidP="000C3F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FE4" w:rsidP="002200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C3FE4" w:rsidP="002200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C3FE4" w:rsidP="002200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C0" w:rsidP="002200C0">
    <w:pPr>
      <w:pStyle w:val="Footer"/>
      <w:framePr w:wrap="around"/>
    </w:pPr>
    <w:r>
      <w:fldChar w:fldCharType="begin"/>
    </w:r>
    <w:r>
      <w:instrText xml:space="preserve"> DOCPROPERTY  Subject  \* MERGEFORMAT </w:instrText>
    </w:r>
    <w:r>
      <w:fldChar w:fldCharType="separate"/>
    </w:r>
    <w:r w:rsidR="000C3FE4">
      <w:t>Approved</w:t>
    </w:r>
    <w:r w:rsidR="000C3FE4">
      <w:fldChar w:fldCharType="end"/>
    </w:r>
    <w:r>
      <w:tab/>
      <w:t xml:space="preserve">Page </w:t>
    </w:r>
    <w:r>
      <w:fldChar w:fldCharType="begin"/>
    </w:r>
    <w:r>
      <w:instrText xml:space="preserve"> PAGE  \* Arabic  \* MERGEFORMAT </w:instrText>
    </w:r>
    <w:r>
      <w:fldChar w:fldCharType="separate"/>
    </w:r>
    <w:r w:rsidR="000C3F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3FE4">
      <w:rPr>
        <w:noProof/>
      </w:rPr>
      <w:t>5</w:t>
    </w:r>
    <w:r>
      <w:rPr>
        <w:noProof/>
      </w:rPr>
      <w:fldChar w:fldCharType="end"/>
    </w:r>
  </w:p>
  <w:p w:rsidR="002200C0" w:rsidP="002200C0">
    <w:pPr>
      <w:pStyle w:val="Footer"/>
      <w:framePr w:wrap="around"/>
    </w:pPr>
    <w:r>
      <w:t xml:space="preserve">© Commonwealth of Australia, </w:t>
    </w:r>
    <w:r>
      <w:fldChar w:fldCharType="begin"/>
    </w:r>
    <w:r>
      <w:instrText xml:space="preserve"> DATE  \@ "yyyy"  \* MERGEFORMAT </w:instrText>
    </w:r>
    <w:r>
      <w:fldChar w:fldCharType="separate"/>
    </w:r>
    <w:r w:rsidR="000C3FE4">
      <w:rPr>
        <w:noProof/>
      </w:rPr>
      <w:t>2025</w:t>
    </w:r>
    <w:r>
      <w:fldChar w:fldCharType="end"/>
    </w:r>
    <w:r>
      <w:tab/>
    </w:r>
    <w:r>
      <w:fldChar w:fldCharType="begin"/>
    </w:r>
    <w:r>
      <w:instrText xml:space="preserve"> DOCPROPERTY  Author  \* MERGEFORMAT </w:instrText>
    </w:r>
    <w:r>
      <w:fldChar w:fldCharType="separate"/>
    </w:r>
    <w:r w:rsidR="000C3FE4">
      <w:t>Industry Skills Australia</w:t>
    </w:r>
    <w:r w:rsidR="000C3FE4">
      <w:fldChar w:fldCharType="end"/>
    </w:r>
  </w:p>
  <w:p w:rsidR="002200C0" w:rsidP="002200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F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00C0" w:rsidRPr="000C3FE4" w:rsidP="000C3F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FE4" w:rsidRPr="002D2AF8" w:rsidP="002200C0">
    <w:pPr>
      <w:pStyle w:val="Header"/>
      <w:framePr w:wrap="around"/>
    </w:pPr>
    <w:r>
      <w:fldChar w:fldCharType="begin"/>
    </w:r>
    <w:r>
      <w:instrText xml:space="preserve"> TITLE   \* MERGEFORMAT </w:instrText>
    </w:r>
    <w:r>
      <w:fldChar w:fldCharType="separate"/>
    </w:r>
    <w:r>
      <w:t>MARC001 Complete engine room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C3FE4" w:rsidP="002200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0C0" w:rsidRPr="002D2AF8" w:rsidP="002200C0">
    <w:pPr>
      <w:pStyle w:val="Header"/>
      <w:framePr w:wrap="around"/>
    </w:pPr>
    <w:r>
      <w:fldChar w:fldCharType="begin"/>
    </w:r>
    <w:r>
      <w:instrText xml:space="preserve"> TITLE   \* MERGEFORMAT </w:instrText>
    </w:r>
    <w:r>
      <w:fldChar w:fldCharType="separate"/>
    </w:r>
    <w:r w:rsidR="000C3FE4">
      <w:t>MARC001 Complete engine room tasks</w:t>
    </w:r>
    <w:r w:rsidR="000C3FE4">
      <w:fldChar w:fldCharType="end"/>
    </w:r>
    <w:r>
      <w:tab/>
      <w:t xml:space="preserve">Date this document was generated: </w:t>
    </w:r>
    <w:r>
      <w:fldChar w:fldCharType="begin"/>
    </w:r>
    <w:r>
      <w:instrText xml:space="preserve"> CREATEDATE  \@ "d MMMM yyyy"  \* MERGEFORMAT </w:instrText>
    </w:r>
    <w:r>
      <w:fldChar w:fldCharType="separate"/>
    </w:r>
    <w:r w:rsidR="000C3FE4">
      <w:rPr>
        <w:noProof/>
      </w:rPr>
      <w:t>1 March 2025</w:t>
    </w:r>
    <w:r>
      <w:fldChar w:fldCharType="end"/>
    </w:r>
  </w:p>
  <w:p w:rsidR="002200C0" w:rsidP="002200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D024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4657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16B8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0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00C0"/>
    <w:pPr>
      <w:spacing w:before="360" w:after="60"/>
      <w:outlineLvl w:val="0"/>
    </w:pPr>
    <w:rPr>
      <w:sz w:val="32"/>
    </w:rPr>
  </w:style>
  <w:style w:type="paragraph" w:styleId="Heading2">
    <w:name w:val="heading 2"/>
    <w:basedOn w:val="HeadingBase"/>
    <w:next w:val="BodyText"/>
    <w:link w:val="Heading2Char"/>
    <w:qFormat/>
    <w:rsid w:val="002200C0"/>
    <w:pPr>
      <w:keepLines/>
      <w:spacing w:before="240" w:after="120"/>
      <w:outlineLvl w:val="1"/>
    </w:pPr>
    <w:rPr>
      <w:sz w:val="28"/>
      <w:szCs w:val="40"/>
    </w:rPr>
  </w:style>
  <w:style w:type="paragraph" w:styleId="Heading3">
    <w:name w:val="heading 3"/>
    <w:basedOn w:val="HeadingBase"/>
    <w:next w:val="BodyText"/>
    <w:link w:val="Heading3Char"/>
    <w:qFormat/>
    <w:rsid w:val="002200C0"/>
    <w:pPr>
      <w:spacing w:before="180" w:after="120"/>
      <w:outlineLvl w:val="2"/>
    </w:pPr>
    <w:rPr>
      <w:spacing w:val="-10"/>
      <w:kern w:val="32"/>
    </w:rPr>
  </w:style>
  <w:style w:type="paragraph" w:styleId="Heading4">
    <w:name w:val="heading 4"/>
    <w:basedOn w:val="HeadingBase"/>
    <w:next w:val="BodyText"/>
    <w:link w:val="Heading4Char"/>
    <w:qFormat/>
    <w:rsid w:val="002200C0"/>
    <w:pPr>
      <w:spacing w:before="160" w:after="120"/>
      <w:outlineLvl w:val="3"/>
    </w:pPr>
    <w:rPr>
      <w:sz w:val="22"/>
    </w:rPr>
  </w:style>
  <w:style w:type="paragraph" w:styleId="Heading5">
    <w:name w:val="heading 5"/>
    <w:basedOn w:val="HeadingBase"/>
    <w:next w:val="Normal"/>
    <w:link w:val="Heading5Char"/>
    <w:qFormat/>
    <w:rsid w:val="002200C0"/>
    <w:pPr>
      <w:spacing w:before="80"/>
      <w:outlineLvl w:val="4"/>
    </w:pPr>
    <w:rPr>
      <w:color w:val="918585"/>
      <w:sz w:val="20"/>
    </w:rPr>
  </w:style>
  <w:style w:type="paragraph" w:styleId="Heading6">
    <w:name w:val="heading 6"/>
    <w:basedOn w:val="HeadingBase"/>
    <w:next w:val="Normal"/>
    <w:link w:val="Heading6Char"/>
    <w:qFormat/>
    <w:rsid w:val="002200C0"/>
    <w:pPr>
      <w:spacing w:before="60"/>
      <w:outlineLvl w:val="5"/>
    </w:pPr>
    <w:rPr>
      <w:color w:val="918585"/>
      <w:sz w:val="20"/>
    </w:rPr>
  </w:style>
  <w:style w:type="paragraph" w:styleId="Heading7">
    <w:name w:val="heading 7"/>
    <w:basedOn w:val="Normal"/>
    <w:next w:val="Normal"/>
    <w:link w:val="Heading7Char"/>
    <w:qFormat/>
    <w:rsid w:val="002200C0"/>
    <w:pPr>
      <w:ind w:left="720"/>
      <w:outlineLvl w:val="6"/>
    </w:pPr>
    <w:rPr>
      <w:i/>
    </w:rPr>
  </w:style>
  <w:style w:type="paragraph" w:styleId="Heading8">
    <w:name w:val="heading 8"/>
    <w:basedOn w:val="Normal"/>
    <w:next w:val="Normal"/>
    <w:link w:val="Heading8Char"/>
    <w:qFormat/>
    <w:rsid w:val="002200C0"/>
    <w:pPr>
      <w:ind w:left="720"/>
      <w:outlineLvl w:val="7"/>
    </w:pPr>
    <w:rPr>
      <w:i/>
    </w:rPr>
  </w:style>
  <w:style w:type="paragraph" w:styleId="Heading9">
    <w:name w:val="heading 9"/>
    <w:basedOn w:val="Normal"/>
    <w:next w:val="Normal"/>
    <w:link w:val="Heading9Char"/>
    <w:qFormat/>
    <w:rsid w:val="002200C0"/>
    <w:pPr>
      <w:ind w:left="720"/>
      <w:outlineLvl w:val="8"/>
    </w:pPr>
    <w:rPr>
      <w:i/>
    </w:rPr>
  </w:style>
  <w:style w:type="character" w:default="1" w:styleId="DefaultParagraphFont">
    <w:name w:val="Default Paragraph Font"/>
    <w:uiPriority w:val="1"/>
    <w:unhideWhenUsed/>
    <w:rsid w:val="002200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0C0"/>
  </w:style>
  <w:style w:type="character" w:customStyle="1" w:styleId="Heading1Char">
    <w:name w:val="Heading 1 Char"/>
    <w:basedOn w:val="DefaultParagraphFont"/>
    <w:link w:val="Heading1"/>
    <w:rsid w:val="002200C0"/>
    <w:rPr>
      <w:rFonts w:ascii="Times New Roman" w:eastAsia="Times New Roman" w:hAnsi="Times New Roman" w:cs="Times New Roman"/>
      <w:b/>
      <w:sz w:val="32"/>
      <w:szCs w:val="20"/>
      <w:lang w:eastAsia="en-US"/>
    </w:rPr>
  </w:style>
  <w:style w:type="paragraph" w:styleId="BodyText">
    <w:name w:val="Body Text"/>
    <w:basedOn w:val="Normal"/>
    <w:link w:val="BodyTextChar"/>
    <w:rsid w:val="002200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00C0"/>
    <w:rPr>
      <w:rFonts w:ascii="Times New Roman" w:eastAsia="Times New Roman" w:hAnsi="Times New Roman" w:cs="Times New Roman"/>
      <w:sz w:val="24"/>
      <w:lang w:eastAsia="en-US"/>
    </w:rPr>
  </w:style>
  <w:style w:type="paragraph" w:styleId="ListBullet">
    <w:name w:val="List Bullet"/>
    <w:basedOn w:val="List"/>
    <w:rsid w:val="002200C0"/>
    <w:pPr>
      <w:numPr>
        <w:numId w:val="12"/>
      </w:numPr>
      <w:tabs>
        <w:tab w:val="clear" w:pos="340"/>
      </w:tabs>
      <w:spacing w:before="40" w:after="40"/>
    </w:pPr>
  </w:style>
  <w:style w:type="character" w:customStyle="1" w:styleId="SpecialBold">
    <w:name w:val="Special Bold"/>
    <w:basedOn w:val="DefaultParagraphFont"/>
    <w:rsid w:val="002200C0"/>
    <w:rPr>
      <w:b/>
      <w:spacing w:val="0"/>
    </w:rPr>
  </w:style>
  <w:style w:type="paragraph" w:styleId="ListBullet2">
    <w:name w:val="List Bullet 2"/>
    <w:basedOn w:val="List2"/>
    <w:rsid w:val="002200C0"/>
    <w:pPr>
      <w:numPr>
        <w:numId w:val="13"/>
      </w:numPr>
      <w:tabs>
        <w:tab w:val="clear" w:pos="680"/>
      </w:tabs>
    </w:pPr>
  </w:style>
  <w:style w:type="paragraph" w:customStyle="1" w:styleId="SuperHeading">
    <w:name w:val="SuperHeading"/>
    <w:basedOn w:val="Normal"/>
    <w:rsid w:val="002200C0"/>
    <w:pPr>
      <w:spacing w:before="240" w:after="120"/>
      <w:outlineLvl w:val="0"/>
    </w:pPr>
    <w:rPr>
      <w:rFonts w:ascii="Times New Roman" w:hAnsi="Times New Roman"/>
      <w:b/>
      <w:sz w:val="32"/>
    </w:rPr>
  </w:style>
  <w:style w:type="paragraph" w:customStyle="1" w:styleId="AllowPageBreak">
    <w:name w:val="AllowPageBreak"/>
    <w:rsid w:val="002200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00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0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0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0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0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0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00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00C0"/>
    <w:rPr>
      <w:rFonts w:ascii="Courier New" w:eastAsia="Times New Roman" w:hAnsi="Courier New" w:cs="Times New Roman"/>
      <w:i/>
      <w:szCs w:val="20"/>
      <w:lang w:eastAsia="en-US"/>
    </w:rPr>
  </w:style>
  <w:style w:type="paragraph" w:customStyle="1" w:styleId="HeadingBase">
    <w:name w:val="Heading Base"/>
    <w:rsid w:val="002200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0C0"/>
    <w:pPr>
      <w:tabs>
        <w:tab w:val="right" w:leader="dot" w:pos="9072"/>
      </w:tabs>
      <w:ind w:left="567"/>
    </w:pPr>
    <w:rPr>
      <w:szCs w:val="22"/>
    </w:rPr>
  </w:style>
  <w:style w:type="paragraph" w:customStyle="1" w:styleId="TOCBase">
    <w:name w:val="TOC Base"/>
    <w:rsid w:val="002200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0C0"/>
    <w:pPr>
      <w:tabs>
        <w:tab w:val="right" w:leader="dot" w:pos="9072"/>
      </w:tabs>
      <w:spacing w:before="40" w:after="40"/>
      <w:ind w:left="284"/>
    </w:pPr>
    <w:rPr>
      <w:rFonts w:ascii="Times New Roman" w:hAnsi="Times New Roman"/>
    </w:rPr>
  </w:style>
  <w:style w:type="paragraph" w:styleId="TOC1">
    <w:name w:val="toc 1"/>
    <w:basedOn w:val="TOCBase"/>
    <w:next w:val="Normal"/>
    <w:rsid w:val="002200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00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0C0"/>
    <w:rPr>
      <w:rFonts w:ascii="Times New Roman" w:eastAsia="Times New Roman" w:hAnsi="Times New Roman" w:cs="Times New Roman"/>
      <w:sz w:val="16"/>
      <w:lang w:eastAsia="en-US"/>
    </w:rPr>
  </w:style>
  <w:style w:type="paragraph" w:styleId="Title">
    <w:name w:val="Title"/>
    <w:basedOn w:val="HeadingBase"/>
    <w:link w:val="TitleChar"/>
    <w:qFormat/>
    <w:rsid w:val="002200C0"/>
    <w:pPr>
      <w:spacing w:before="5040"/>
      <w:jc w:val="center"/>
    </w:pPr>
    <w:rPr>
      <w:sz w:val="48"/>
      <w:szCs w:val="72"/>
      <w:lang w:val="en-US"/>
    </w:rPr>
  </w:style>
  <w:style w:type="character" w:customStyle="1" w:styleId="TitleChar">
    <w:name w:val="Title Char"/>
    <w:basedOn w:val="DefaultParagraphFont"/>
    <w:link w:val="Title"/>
    <w:rsid w:val="002200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0C0"/>
    <w:pPr>
      <w:tabs>
        <w:tab w:val="left" w:pos="3600"/>
        <w:tab w:val="left" w:pos="3958"/>
      </w:tabs>
    </w:pPr>
  </w:style>
  <w:style w:type="paragraph" w:styleId="List">
    <w:name w:val="List"/>
    <w:basedOn w:val="BodyText"/>
    <w:next w:val="BodyText"/>
    <w:rsid w:val="002200C0"/>
    <w:pPr>
      <w:tabs>
        <w:tab w:val="left" w:pos="340"/>
      </w:tabs>
      <w:spacing w:before="60" w:after="60"/>
      <w:ind w:left="340" w:hanging="340"/>
    </w:pPr>
  </w:style>
  <w:style w:type="paragraph" w:customStyle="1" w:styleId="Note">
    <w:name w:val="Note"/>
    <w:basedOn w:val="BodyText"/>
    <w:rsid w:val="002200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00C0"/>
    <w:pPr>
      <w:framePr w:wrap="auto" w:hAnchor="text" w:y="6049"/>
    </w:pPr>
    <w:rPr>
      <w:color w:val="000000"/>
      <w:sz w:val="40"/>
    </w:rPr>
  </w:style>
  <w:style w:type="paragraph" w:customStyle="1" w:styleId="TOCTitle">
    <w:name w:val="TOCTitle"/>
    <w:basedOn w:val="Heading1"/>
    <w:rsid w:val="002200C0"/>
    <w:pPr>
      <w:spacing w:after="240"/>
      <w:jc w:val="center"/>
      <w:outlineLvl w:val="9"/>
    </w:pPr>
    <w:rPr>
      <w:caps/>
    </w:rPr>
  </w:style>
  <w:style w:type="paragraph" w:customStyle="1" w:styleId="Version">
    <w:name w:val="Version"/>
    <w:rsid w:val="002200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00C0"/>
    <w:pPr>
      <w:keepNext w:val="0"/>
      <w:tabs>
        <w:tab w:val="right" w:pos="4176"/>
      </w:tabs>
      <w:ind w:left="198" w:hanging="198"/>
    </w:pPr>
    <w:rPr>
      <w:rFonts w:ascii="Garamond" w:hAnsi="Garamond"/>
    </w:rPr>
  </w:style>
  <w:style w:type="paragraph" w:styleId="IndexHeading">
    <w:name w:val="index heading"/>
    <w:basedOn w:val="Normal"/>
    <w:next w:val="Index1"/>
    <w:semiHidden/>
    <w:rsid w:val="002200C0"/>
    <w:pPr>
      <w:spacing w:before="120" w:after="120"/>
    </w:pPr>
    <w:rPr>
      <w:rFonts w:ascii="Arial" w:hAnsi="Arial"/>
      <w:b/>
      <w:color w:val="918585"/>
      <w:sz w:val="24"/>
    </w:rPr>
  </w:style>
  <w:style w:type="paragraph" w:styleId="Header">
    <w:name w:val="header"/>
    <w:basedOn w:val="Normal"/>
    <w:link w:val="HeaderChar"/>
    <w:rsid w:val="002200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0C0"/>
    <w:rPr>
      <w:rFonts w:ascii="Times New Roman" w:eastAsia="Times New Roman" w:hAnsi="Times New Roman" w:cs="Times New Roman"/>
      <w:sz w:val="16"/>
      <w:szCs w:val="20"/>
      <w:lang w:val="en-GB" w:eastAsia="en-US"/>
    </w:rPr>
  </w:style>
  <w:style w:type="paragraph" w:customStyle="1" w:styleId="Chapter">
    <w:name w:val="Chapter"/>
    <w:basedOn w:val="Normal"/>
    <w:rsid w:val="002200C0"/>
    <w:pPr>
      <w:spacing w:before="240"/>
    </w:pPr>
    <w:rPr>
      <w:rFonts w:ascii="Times New Roman" w:hAnsi="Times New Roman"/>
      <w:smallCaps/>
      <w:spacing w:val="80"/>
      <w:sz w:val="28"/>
    </w:rPr>
  </w:style>
  <w:style w:type="paragraph" w:customStyle="1" w:styleId="InChapter">
    <w:name w:val="InChapter"/>
    <w:basedOn w:val="Heading3"/>
    <w:rsid w:val="002200C0"/>
    <w:pPr>
      <w:spacing w:after="240"/>
      <w:outlineLvl w:val="9"/>
    </w:pPr>
    <w:rPr>
      <w:noProof/>
    </w:rPr>
  </w:style>
  <w:style w:type="paragraph" w:styleId="Index2">
    <w:name w:val="index 2"/>
    <w:basedOn w:val="Normal"/>
    <w:next w:val="Normal"/>
    <w:semiHidden/>
    <w:rsid w:val="002200C0"/>
    <w:pPr>
      <w:tabs>
        <w:tab w:val="right" w:pos="4176"/>
      </w:tabs>
      <w:ind w:left="568" w:hanging="284"/>
    </w:pPr>
    <w:rPr>
      <w:rFonts w:ascii="Garamond" w:hAnsi="Garamond"/>
    </w:rPr>
  </w:style>
  <w:style w:type="paragraph" w:customStyle="1" w:styleId="Byline">
    <w:name w:val="Byline"/>
    <w:rsid w:val="002200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0C0"/>
    <w:pPr>
      <w:tabs>
        <w:tab w:val="clear" w:pos="3600"/>
        <w:tab w:val="clear" w:pos="3958"/>
      </w:tabs>
      <w:jc w:val="right"/>
    </w:pPr>
  </w:style>
  <w:style w:type="character" w:styleId="Emphasis">
    <w:name w:val="Emphasis"/>
    <w:basedOn w:val="DefaultParagraphFont"/>
    <w:qFormat/>
    <w:rsid w:val="002200C0"/>
    <w:rPr>
      <w:i/>
    </w:rPr>
  </w:style>
  <w:style w:type="paragraph" w:styleId="Caption">
    <w:name w:val="caption"/>
    <w:basedOn w:val="BodyText"/>
    <w:next w:val="Normal"/>
    <w:qFormat/>
    <w:rsid w:val="002200C0"/>
    <w:pPr>
      <w:framePr w:w="2268" w:hSpace="181" w:vSpace="181" w:wrap="around" w:vAnchor="text" w:hAnchor="page" w:x="1135" w:y="285" w:anchorLock="1"/>
    </w:pPr>
    <w:rPr>
      <w:i/>
    </w:rPr>
  </w:style>
  <w:style w:type="paragraph" w:customStyle="1" w:styleId="MiniTOCTitle">
    <w:name w:val="MiniTOCTitle"/>
    <w:basedOn w:val="Heading4"/>
    <w:rsid w:val="002200C0"/>
    <w:pPr>
      <w:spacing w:before="240"/>
      <w:outlineLvl w:val="9"/>
    </w:pPr>
    <w:rPr>
      <w:noProof/>
      <w:sz w:val="24"/>
    </w:rPr>
  </w:style>
  <w:style w:type="paragraph" w:customStyle="1" w:styleId="MiniTOCItem">
    <w:name w:val="MiniTOCItem"/>
    <w:basedOn w:val="ListBullet"/>
    <w:rsid w:val="002200C0"/>
    <w:pPr>
      <w:numPr>
        <w:numId w:val="0"/>
      </w:numPr>
      <w:tabs>
        <w:tab w:val="right" w:leader="dot" w:pos="6521"/>
      </w:tabs>
      <w:spacing w:before="0" w:after="0"/>
    </w:pPr>
  </w:style>
  <w:style w:type="paragraph" w:customStyle="1" w:styleId="TOFTitle">
    <w:name w:val="TOFTitle"/>
    <w:basedOn w:val="TOCTitle"/>
    <w:rsid w:val="002200C0"/>
  </w:style>
  <w:style w:type="paragraph" w:styleId="TableofFigures">
    <w:name w:val="table of figures"/>
    <w:basedOn w:val="Normal"/>
    <w:next w:val="Normal"/>
    <w:semiHidden/>
    <w:rsid w:val="002200C0"/>
    <w:pPr>
      <w:tabs>
        <w:tab w:val="right" w:leader="dot" w:pos="9072"/>
      </w:tabs>
      <w:ind w:left="970" w:hanging="403"/>
    </w:pPr>
    <w:rPr>
      <w:rFonts w:ascii="Times New Roman" w:hAnsi="Times New Roman"/>
      <w:b/>
    </w:rPr>
  </w:style>
  <w:style w:type="paragraph" w:styleId="ListNumber">
    <w:name w:val="List Number"/>
    <w:basedOn w:val="List"/>
    <w:rsid w:val="002200C0"/>
    <w:pPr>
      <w:numPr>
        <w:numId w:val="15"/>
      </w:numPr>
      <w:tabs>
        <w:tab w:val="clear" w:pos="340"/>
      </w:tabs>
    </w:pPr>
  </w:style>
  <w:style w:type="character" w:customStyle="1" w:styleId="WingdingSymbols">
    <w:name w:val="Wingding Symbols"/>
    <w:rsid w:val="002200C0"/>
    <w:rPr>
      <w:rFonts w:ascii="Wingdings" w:hAnsi="Wingdings"/>
    </w:rPr>
  </w:style>
  <w:style w:type="paragraph" w:customStyle="1" w:styleId="TableHeading">
    <w:name w:val="Table Heading"/>
    <w:basedOn w:val="HeadingBase"/>
    <w:rsid w:val="002200C0"/>
    <w:pPr>
      <w:keepLines/>
      <w:pBdr>
        <w:bottom w:val="single" w:sz="6" w:space="1" w:color="918585"/>
      </w:pBdr>
      <w:spacing w:before="240"/>
    </w:pPr>
  </w:style>
  <w:style w:type="character" w:customStyle="1" w:styleId="HotSpot">
    <w:name w:val="HotSpot"/>
    <w:rsid w:val="002200C0"/>
    <w:rPr>
      <w:color w:val="0033CC"/>
      <w:u w:val="none"/>
    </w:rPr>
  </w:style>
  <w:style w:type="paragraph" w:customStyle="1" w:styleId="BodyTextRight">
    <w:name w:val="Body Text Right"/>
    <w:basedOn w:val="BodyText"/>
    <w:rsid w:val="002200C0"/>
    <w:pPr>
      <w:spacing w:before="0" w:after="0"/>
      <w:jc w:val="right"/>
    </w:pPr>
  </w:style>
  <w:style w:type="paragraph" w:styleId="Index3">
    <w:name w:val="index 3"/>
    <w:basedOn w:val="ListNumber2"/>
    <w:next w:val="Normal"/>
    <w:semiHidden/>
    <w:rsid w:val="002200C0"/>
    <w:pPr>
      <w:numPr>
        <w:numId w:val="0"/>
      </w:numPr>
      <w:tabs>
        <w:tab w:val="right" w:leader="dot" w:pos="4176"/>
      </w:tabs>
    </w:pPr>
  </w:style>
  <w:style w:type="paragraph" w:styleId="ListNumber2">
    <w:name w:val="List Number 2"/>
    <w:basedOn w:val="List2"/>
    <w:rsid w:val="002200C0"/>
    <w:pPr>
      <w:numPr>
        <w:numId w:val="10"/>
      </w:numPr>
      <w:tabs>
        <w:tab w:val="clear" w:pos="1060"/>
      </w:tabs>
    </w:pPr>
  </w:style>
  <w:style w:type="paragraph" w:customStyle="1" w:styleId="MarginNote">
    <w:name w:val="Margin Note"/>
    <w:basedOn w:val="BodyText"/>
    <w:rsid w:val="002200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0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0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00C0"/>
    <w:rPr>
      <w:sz w:val="32"/>
    </w:rPr>
  </w:style>
  <w:style w:type="paragraph" w:customStyle="1" w:styleId="HeadingProcedure">
    <w:name w:val="Heading Procedure"/>
    <w:basedOn w:val="HeadingBase"/>
    <w:next w:val="Normal"/>
    <w:rsid w:val="002200C0"/>
    <w:pPr>
      <w:tabs>
        <w:tab w:val="left" w:pos="0"/>
      </w:tabs>
      <w:spacing w:before="120" w:after="60"/>
    </w:pPr>
    <w:rPr>
      <w:i/>
      <w:color w:val="918585"/>
      <w:sz w:val="22"/>
    </w:rPr>
  </w:style>
  <w:style w:type="paragraph" w:customStyle="1" w:styleId="TableBodyText">
    <w:name w:val="Table Body Text"/>
    <w:basedOn w:val="BodyText"/>
    <w:rsid w:val="002200C0"/>
    <w:pPr>
      <w:spacing w:before="60" w:after="60"/>
    </w:pPr>
  </w:style>
  <w:style w:type="paragraph" w:styleId="ListContinue">
    <w:name w:val="List Continue"/>
    <w:basedOn w:val="List"/>
    <w:rsid w:val="002200C0"/>
    <w:pPr>
      <w:ind w:firstLine="0"/>
    </w:pPr>
  </w:style>
  <w:style w:type="paragraph" w:customStyle="1" w:styleId="ListNote">
    <w:name w:val="List Note"/>
    <w:basedOn w:val="List"/>
    <w:rsid w:val="002200C0"/>
    <w:pPr>
      <w:pBdr>
        <w:top w:val="single" w:sz="6" w:space="2" w:color="918585"/>
        <w:bottom w:val="single" w:sz="6" w:space="2" w:color="918585"/>
      </w:pBdr>
      <w:tabs>
        <w:tab w:val="left" w:pos="1021"/>
      </w:tabs>
      <w:ind w:firstLine="0"/>
    </w:pPr>
  </w:style>
  <w:style w:type="paragraph" w:customStyle="1" w:styleId="Warning">
    <w:name w:val="Warning"/>
    <w:basedOn w:val="BodyText"/>
    <w:rsid w:val="002200C0"/>
    <w:pPr>
      <w:shd w:val="clear" w:color="auto" w:fill="D9D9D9"/>
      <w:tabs>
        <w:tab w:val="left" w:pos="992"/>
      </w:tabs>
      <w:ind w:left="119" w:right="119"/>
    </w:pPr>
    <w:rPr>
      <w:sz w:val="20"/>
    </w:rPr>
  </w:style>
  <w:style w:type="paragraph" w:customStyle="1" w:styleId="MarginIcons">
    <w:name w:val="Margin Icons"/>
    <w:basedOn w:val="BodyText"/>
    <w:rsid w:val="002200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0C0"/>
    <w:rPr>
      <w:rFonts w:ascii="Courier New" w:hAnsi="Courier New"/>
    </w:rPr>
  </w:style>
  <w:style w:type="paragraph" w:customStyle="1" w:styleId="NoteBullet">
    <w:name w:val="Note Bullet"/>
    <w:basedOn w:val="Note"/>
    <w:rsid w:val="002200C0"/>
    <w:pPr>
      <w:tabs>
        <w:tab w:val="clear" w:pos="680"/>
      </w:tabs>
      <w:spacing w:before="60" w:after="60"/>
    </w:pPr>
  </w:style>
  <w:style w:type="paragraph" w:customStyle="1" w:styleId="SubHeading2">
    <w:name w:val="SubHeading2"/>
    <w:basedOn w:val="HeadingBase"/>
    <w:rsid w:val="002200C0"/>
    <w:pPr>
      <w:spacing w:before="240" w:after="60"/>
    </w:pPr>
    <w:rPr>
      <w:sz w:val="20"/>
    </w:rPr>
  </w:style>
  <w:style w:type="paragraph" w:customStyle="1" w:styleId="SubHeading1">
    <w:name w:val="SubHeading1"/>
    <w:basedOn w:val="HeadingBase"/>
    <w:rsid w:val="002200C0"/>
    <w:pPr>
      <w:spacing w:before="240" w:after="60"/>
    </w:pPr>
    <w:rPr>
      <w:color w:val="918585"/>
      <w:sz w:val="22"/>
    </w:rPr>
  </w:style>
  <w:style w:type="paragraph" w:customStyle="1" w:styleId="SideHeading">
    <w:name w:val="Side Heading"/>
    <w:basedOn w:val="HeadingBase"/>
    <w:rsid w:val="002200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0C0"/>
    <w:pPr>
      <w:tabs>
        <w:tab w:val="num" w:pos="360"/>
      </w:tabs>
    </w:pPr>
  </w:style>
  <w:style w:type="paragraph" w:styleId="PlainText">
    <w:name w:val="Plain Text"/>
    <w:basedOn w:val="Normal"/>
    <w:link w:val="PlainTextChar"/>
    <w:rsid w:val="002200C0"/>
    <w:rPr>
      <w:sz w:val="20"/>
    </w:rPr>
  </w:style>
  <w:style w:type="character" w:customStyle="1" w:styleId="PlainTextChar">
    <w:name w:val="Plain Text Char"/>
    <w:basedOn w:val="DefaultParagraphFont"/>
    <w:link w:val="PlainText"/>
    <w:rsid w:val="002200C0"/>
    <w:rPr>
      <w:rFonts w:ascii="Courier New" w:eastAsia="Times New Roman" w:hAnsi="Courier New" w:cs="Times New Roman"/>
      <w:sz w:val="20"/>
      <w:szCs w:val="20"/>
      <w:lang w:eastAsia="en-US"/>
    </w:rPr>
  </w:style>
  <w:style w:type="character" w:customStyle="1" w:styleId="MenuOption">
    <w:name w:val="Menu Option"/>
    <w:basedOn w:val="DefaultParagraphFont"/>
    <w:rsid w:val="002200C0"/>
    <w:rPr>
      <w:b/>
      <w:smallCaps/>
    </w:rPr>
  </w:style>
  <w:style w:type="paragraph" w:customStyle="1" w:styleId="TableListNumber">
    <w:name w:val="Table List Number"/>
    <w:basedOn w:val="ListNumber"/>
    <w:rsid w:val="002200C0"/>
    <w:pPr>
      <w:numPr>
        <w:numId w:val="0"/>
      </w:numPr>
    </w:pPr>
  </w:style>
  <w:style w:type="paragraph" w:styleId="TOC4">
    <w:name w:val="toc 4"/>
    <w:basedOn w:val="TOCBase"/>
    <w:next w:val="Normal"/>
    <w:semiHidden/>
    <w:rsid w:val="002200C0"/>
    <w:pPr>
      <w:tabs>
        <w:tab w:val="right" w:leader="dot" w:pos="9071"/>
      </w:tabs>
      <w:ind w:left="1701"/>
    </w:pPr>
  </w:style>
  <w:style w:type="paragraph" w:customStyle="1" w:styleId="ListAlpha">
    <w:name w:val="List Alpha"/>
    <w:basedOn w:val="List"/>
    <w:rsid w:val="002200C0"/>
    <w:pPr>
      <w:numPr>
        <w:numId w:val="9"/>
      </w:numPr>
    </w:pPr>
  </w:style>
  <w:style w:type="paragraph" w:customStyle="1" w:styleId="ListAlpha2">
    <w:name w:val="List Alpha 2"/>
    <w:basedOn w:val="List2"/>
    <w:rsid w:val="002200C0"/>
    <w:pPr>
      <w:numPr>
        <w:numId w:val="8"/>
      </w:numPr>
    </w:pPr>
  </w:style>
  <w:style w:type="paragraph" w:styleId="List2">
    <w:name w:val="List 2"/>
    <w:basedOn w:val="BodyText"/>
    <w:rsid w:val="002200C0"/>
    <w:pPr>
      <w:tabs>
        <w:tab w:val="left" w:pos="680"/>
      </w:tabs>
      <w:spacing w:before="60" w:after="60"/>
      <w:ind w:left="680" w:hanging="340"/>
    </w:pPr>
  </w:style>
  <w:style w:type="paragraph" w:styleId="List3">
    <w:name w:val="List 3"/>
    <w:basedOn w:val="BodyText"/>
    <w:rsid w:val="002200C0"/>
    <w:pPr>
      <w:tabs>
        <w:tab w:val="left" w:pos="1021"/>
      </w:tabs>
      <w:spacing w:before="60" w:after="60"/>
      <w:ind w:left="1020" w:hanging="340"/>
    </w:pPr>
  </w:style>
  <w:style w:type="paragraph" w:styleId="List4">
    <w:name w:val="List 4"/>
    <w:basedOn w:val="BodyText"/>
    <w:rsid w:val="002200C0"/>
    <w:pPr>
      <w:tabs>
        <w:tab w:val="left" w:pos="1361"/>
      </w:tabs>
      <w:spacing w:before="60" w:after="60"/>
      <w:ind w:left="1361" w:hanging="340"/>
    </w:pPr>
  </w:style>
  <w:style w:type="paragraph" w:styleId="List5">
    <w:name w:val="List 5"/>
    <w:basedOn w:val="BodyText"/>
    <w:rsid w:val="002200C0"/>
    <w:pPr>
      <w:tabs>
        <w:tab w:val="left" w:pos="1701"/>
      </w:tabs>
      <w:spacing w:before="60" w:after="60"/>
      <w:ind w:left="1701" w:hanging="340"/>
    </w:pPr>
  </w:style>
  <w:style w:type="paragraph" w:styleId="ListBullet3">
    <w:name w:val="List Bullet 3"/>
    <w:basedOn w:val="List3"/>
    <w:rsid w:val="002200C0"/>
    <w:pPr>
      <w:numPr>
        <w:numId w:val="14"/>
      </w:numPr>
      <w:tabs>
        <w:tab w:val="clear" w:pos="1021"/>
      </w:tabs>
      <w:ind w:left="1037" w:hanging="357"/>
    </w:pPr>
  </w:style>
  <w:style w:type="paragraph" w:styleId="ListBullet4">
    <w:name w:val="List Bullet 4"/>
    <w:basedOn w:val="List4"/>
    <w:rsid w:val="002200C0"/>
    <w:pPr>
      <w:numPr>
        <w:numId w:val="3"/>
      </w:numPr>
      <w:tabs>
        <w:tab w:val="clear" w:pos="1361"/>
      </w:tabs>
    </w:pPr>
  </w:style>
  <w:style w:type="paragraph" w:styleId="ListBullet5">
    <w:name w:val="List Bullet 5"/>
    <w:basedOn w:val="List5"/>
    <w:rsid w:val="002200C0"/>
    <w:pPr>
      <w:numPr>
        <w:numId w:val="4"/>
      </w:numPr>
    </w:pPr>
  </w:style>
  <w:style w:type="paragraph" w:styleId="ListContinue2">
    <w:name w:val="List Continue 2"/>
    <w:basedOn w:val="List2"/>
    <w:rsid w:val="002200C0"/>
    <w:pPr>
      <w:ind w:firstLine="0"/>
    </w:pPr>
  </w:style>
  <w:style w:type="paragraph" w:styleId="ListContinue3">
    <w:name w:val="List Continue 3"/>
    <w:basedOn w:val="List3"/>
    <w:rsid w:val="002200C0"/>
    <w:pPr>
      <w:ind w:left="1021" w:firstLine="0"/>
    </w:pPr>
  </w:style>
  <w:style w:type="paragraph" w:styleId="ListContinue4">
    <w:name w:val="List Continue 4"/>
    <w:basedOn w:val="List4"/>
    <w:rsid w:val="002200C0"/>
    <w:pPr>
      <w:ind w:firstLine="0"/>
    </w:pPr>
  </w:style>
  <w:style w:type="paragraph" w:styleId="ListContinue5">
    <w:name w:val="List Continue 5"/>
    <w:basedOn w:val="List5"/>
    <w:rsid w:val="002200C0"/>
    <w:pPr>
      <w:ind w:firstLine="0"/>
    </w:pPr>
  </w:style>
  <w:style w:type="paragraph" w:styleId="ListNumber3">
    <w:name w:val="List Number 3"/>
    <w:basedOn w:val="List3"/>
    <w:rsid w:val="002200C0"/>
    <w:pPr>
      <w:numPr>
        <w:numId w:val="5"/>
      </w:numPr>
    </w:pPr>
  </w:style>
  <w:style w:type="paragraph" w:styleId="ListNumber4">
    <w:name w:val="List Number 4"/>
    <w:basedOn w:val="List4"/>
    <w:rsid w:val="002200C0"/>
    <w:pPr>
      <w:numPr>
        <w:numId w:val="6"/>
      </w:numPr>
    </w:pPr>
  </w:style>
  <w:style w:type="paragraph" w:styleId="ListNumber5">
    <w:name w:val="List Number 5"/>
    <w:basedOn w:val="List5"/>
    <w:rsid w:val="002200C0"/>
    <w:pPr>
      <w:numPr>
        <w:numId w:val="7"/>
      </w:numPr>
    </w:pPr>
  </w:style>
  <w:style w:type="paragraph" w:styleId="BlockText">
    <w:name w:val="Block Text"/>
    <w:basedOn w:val="Normal"/>
    <w:rsid w:val="002200C0"/>
    <w:pPr>
      <w:spacing w:after="120"/>
      <w:ind w:left="1440" w:right="1440"/>
    </w:pPr>
  </w:style>
  <w:style w:type="character" w:customStyle="1" w:styleId="Subscript">
    <w:name w:val="Subscript"/>
    <w:basedOn w:val="DefaultParagraphFont"/>
    <w:rsid w:val="002200C0"/>
    <w:rPr>
      <w:sz w:val="16"/>
      <w:vertAlign w:val="subscript"/>
    </w:rPr>
  </w:style>
  <w:style w:type="character" w:customStyle="1" w:styleId="Superscript">
    <w:name w:val="Superscript"/>
    <w:basedOn w:val="DefaultParagraphFont"/>
    <w:rsid w:val="002200C0"/>
    <w:rPr>
      <w:sz w:val="16"/>
      <w:vertAlign w:val="superscript"/>
    </w:rPr>
  </w:style>
  <w:style w:type="character" w:customStyle="1" w:styleId="Symbols">
    <w:name w:val="Symbols"/>
    <w:basedOn w:val="DefaultParagraphFont"/>
    <w:rsid w:val="002200C0"/>
    <w:rPr>
      <w:rFonts w:ascii="Symbol" w:hAnsi="Symbol"/>
    </w:rPr>
  </w:style>
  <w:style w:type="character" w:customStyle="1" w:styleId="MenuOptions">
    <w:name w:val="Menu Options"/>
    <w:basedOn w:val="DefaultParagraphFont"/>
    <w:rsid w:val="002200C0"/>
    <w:rPr>
      <w:rFonts w:ascii="Arial Narrow" w:hAnsi="Arial Narrow"/>
      <w:smallCaps/>
    </w:rPr>
  </w:style>
  <w:style w:type="character" w:customStyle="1" w:styleId="Buttons">
    <w:name w:val="Buttons"/>
    <w:basedOn w:val="DefaultParagraphFont"/>
    <w:rsid w:val="002200C0"/>
    <w:rPr>
      <w:b/>
    </w:rPr>
  </w:style>
  <w:style w:type="character" w:customStyle="1" w:styleId="Underlined">
    <w:name w:val="Underlined"/>
    <w:basedOn w:val="DefaultParagraphFont"/>
    <w:rsid w:val="002200C0"/>
    <w:rPr>
      <w:u w:val="single"/>
    </w:rPr>
  </w:style>
  <w:style w:type="paragraph" w:customStyle="1" w:styleId="TableBodyTextRight">
    <w:name w:val="Table Body Text Right"/>
    <w:basedOn w:val="TableBodyText"/>
    <w:rsid w:val="002200C0"/>
    <w:pPr>
      <w:widowControl w:val="0"/>
      <w:autoSpaceDE w:val="0"/>
      <w:autoSpaceDN w:val="0"/>
      <w:adjustRightInd w:val="0"/>
      <w:jc w:val="right"/>
    </w:pPr>
    <w:rPr>
      <w:rFonts w:cs="Arial"/>
      <w:szCs w:val="18"/>
    </w:rPr>
  </w:style>
  <w:style w:type="paragraph" w:customStyle="1" w:styleId="CopyrightText">
    <w:name w:val="Copyright Text"/>
    <w:basedOn w:val="BodyText"/>
    <w:rsid w:val="002200C0"/>
    <w:rPr>
      <w:sz w:val="18"/>
    </w:rPr>
  </w:style>
  <w:style w:type="paragraph" w:customStyle="1" w:styleId="BodySmallRight">
    <w:name w:val="Body Small Right"/>
    <w:basedOn w:val="BodyTextRight"/>
    <w:rsid w:val="002200C0"/>
    <w:rPr>
      <w:sz w:val="18"/>
      <w:szCs w:val="18"/>
    </w:rPr>
  </w:style>
  <w:style w:type="paragraph" w:customStyle="1" w:styleId="MarginEdition">
    <w:name w:val="Margin Edition"/>
    <w:basedOn w:val="MarginNote"/>
    <w:rsid w:val="002200C0"/>
    <w:pPr>
      <w:spacing w:before="0" w:after="0"/>
    </w:pPr>
    <w:rPr>
      <w:rFonts w:ascii="Times New Roman" w:hAnsi="Times New Roman"/>
      <w:color w:val="999999"/>
    </w:rPr>
  </w:style>
  <w:style w:type="paragraph" w:customStyle="1" w:styleId="Spacer">
    <w:name w:val="Spacer"/>
    <w:basedOn w:val="Normal"/>
    <w:rsid w:val="002200C0"/>
    <w:rPr>
      <w:sz w:val="2"/>
      <w:szCs w:val="2"/>
    </w:rPr>
  </w:style>
  <w:style w:type="character" w:customStyle="1" w:styleId="Small">
    <w:name w:val="Small"/>
    <w:basedOn w:val="DefaultParagraphFont"/>
    <w:rsid w:val="002200C0"/>
    <w:rPr>
      <w:sz w:val="16"/>
    </w:rPr>
  </w:style>
  <w:style w:type="paragraph" w:customStyle="1" w:styleId="WideTable">
    <w:name w:val="Wide Table"/>
    <w:basedOn w:val="Normal"/>
    <w:rsid w:val="002200C0"/>
    <w:pPr>
      <w:ind w:left="-1418"/>
    </w:pPr>
    <w:rPr>
      <w:sz w:val="2"/>
      <w:szCs w:val="2"/>
    </w:rPr>
  </w:style>
  <w:style w:type="character" w:styleId="PageNumber">
    <w:name w:val="page number"/>
    <w:basedOn w:val="DefaultParagraphFont"/>
    <w:rsid w:val="002200C0"/>
  </w:style>
  <w:style w:type="paragraph" w:styleId="Quote">
    <w:name w:val="Quote"/>
    <w:basedOn w:val="Heading1"/>
    <w:link w:val="QuoteChar"/>
    <w:qFormat/>
    <w:rsid w:val="002200C0"/>
    <w:rPr>
      <w:b w:val="0"/>
      <w:sz w:val="72"/>
      <w:szCs w:val="72"/>
      <w:lang w:val="en-NZ"/>
    </w:rPr>
  </w:style>
  <w:style w:type="character" w:customStyle="1" w:styleId="QuoteChar">
    <w:name w:val="Quote Char"/>
    <w:basedOn w:val="DefaultParagraphFont"/>
    <w:link w:val="Quote"/>
    <w:rsid w:val="002200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0C0"/>
    <w:pPr>
      <w:pageBreakBefore/>
    </w:pPr>
  </w:style>
  <w:style w:type="paragraph" w:customStyle="1" w:styleId="Border">
    <w:name w:val="Border"/>
    <w:basedOn w:val="Normal"/>
    <w:qFormat/>
    <w:rsid w:val="002200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0C0"/>
    <w:rPr>
      <w:b/>
      <w:bCs/>
      <w:i/>
      <w:iCs/>
      <w:color w:val="auto"/>
    </w:rPr>
  </w:style>
  <w:style w:type="paragraph" w:styleId="IntenseQuote">
    <w:name w:val="Intense Quote"/>
    <w:basedOn w:val="Normal"/>
    <w:next w:val="Normal"/>
    <w:link w:val="IntenseQuoteChar"/>
    <w:uiPriority w:val="30"/>
    <w:qFormat/>
    <w:rsid w:val="002200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0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00C0"/>
    <w:rPr>
      <w:smallCaps/>
      <w:color w:val="auto"/>
      <w:u w:val="single"/>
    </w:rPr>
  </w:style>
  <w:style w:type="character" w:styleId="IntenseReference">
    <w:name w:val="Intense Reference"/>
    <w:basedOn w:val="DefaultParagraphFont"/>
    <w:uiPriority w:val="32"/>
    <w:qFormat/>
    <w:rsid w:val="002200C0"/>
    <w:rPr>
      <w:b/>
      <w:bCs/>
      <w:smallCaps/>
      <w:color w:val="auto"/>
      <w:spacing w:val="5"/>
      <w:u w:val="single"/>
    </w:rPr>
  </w:style>
  <w:style w:type="paragraph" w:customStyle="1" w:styleId="2ColumnHeading">
    <w:name w:val="2Column Heading"/>
    <w:basedOn w:val="BodyText"/>
    <w:qFormat/>
    <w:rsid w:val="002200C0"/>
    <w:pPr>
      <w:spacing w:after="60"/>
      <w:ind w:left="-2268"/>
    </w:pPr>
    <w:rPr>
      <w:b/>
    </w:rPr>
  </w:style>
  <w:style w:type="paragraph" w:customStyle="1" w:styleId="Heading1TOC">
    <w:name w:val="Heading1 TOC"/>
    <w:basedOn w:val="Normal"/>
    <w:qFormat/>
    <w:rsid w:val="002200C0"/>
    <w:pPr>
      <w:spacing w:before="240" w:after="120"/>
    </w:pPr>
    <w:rPr>
      <w:rFonts w:ascii="Times New Roman" w:hAnsi="Times New Roman"/>
      <w:b/>
      <w:sz w:val="32"/>
    </w:rPr>
  </w:style>
  <w:style w:type="paragraph" w:customStyle="1" w:styleId="Heading2TOC">
    <w:name w:val="Heading2 TOC"/>
    <w:basedOn w:val="Normal"/>
    <w:qFormat/>
    <w:rsid w:val="002200C0"/>
    <w:pPr>
      <w:spacing w:before="240" w:after="60"/>
    </w:pPr>
    <w:rPr>
      <w:rFonts w:ascii="Times New Roman" w:hAnsi="Times New Roman"/>
      <w:b/>
      <w:sz w:val="28"/>
    </w:rPr>
  </w:style>
  <w:style w:type="character" w:customStyle="1" w:styleId="Underline">
    <w:name w:val="Underline"/>
    <w:basedOn w:val="DefaultParagraphFont"/>
    <w:qFormat/>
    <w:rsid w:val="002200C0"/>
    <w:rPr>
      <w:u w:val="single"/>
    </w:rPr>
  </w:style>
  <w:style w:type="character" w:customStyle="1" w:styleId="BoldandItalics">
    <w:name w:val="Bold and Italics"/>
    <w:qFormat/>
    <w:rsid w:val="002200C0"/>
    <w:rPr>
      <w:b/>
      <w:i/>
      <w:u w:val="none"/>
    </w:rPr>
  </w:style>
  <w:style w:type="paragraph" w:styleId="BalloonText">
    <w:name w:val="Balloon Text"/>
    <w:basedOn w:val="Normal"/>
    <w:link w:val="BalloonTextChar"/>
    <w:rsid w:val="002200C0"/>
    <w:rPr>
      <w:rFonts w:ascii="Tahoma" w:hAnsi="Tahoma" w:cs="Tahoma"/>
      <w:sz w:val="16"/>
      <w:szCs w:val="16"/>
    </w:rPr>
  </w:style>
  <w:style w:type="character" w:customStyle="1" w:styleId="BalloonTextChar">
    <w:name w:val="Balloon Text Char"/>
    <w:basedOn w:val="DefaultParagraphFont"/>
    <w:link w:val="BalloonText"/>
    <w:rsid w:val="002200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00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00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00C0"/>
    <w:rPr>
      <w:b/>
      <w:color w:val="660033"/>
      <w:spacing w:val="0"/>
    </w:rPr>
  </w:style>
  <w:style w:type="paragraph" w:customStyle="1" w:styleId="Nameditemlist">
    <w:name w:val="Named item list"/>
    <w:basedOn w:val="BodyText"/>
    <w:qFormat/>
    <w:rsid w:val="002200C0"/>
    <w:pPr>
      <w:tabs>
        <w:tab w:val="left" w:pos="2835"/>
      </w:tabs>
      <w:ind w:left="2835" w:hanging="2835"/>
    </w:pPr>
  </w:style>
  <w:style w:type="paragraph" w:customStyle="1" w:styleId="BodyTextnopadding">
    <w:name w:val="Body Text no padding"/>
    <w:basedOn w:val="BodyText"/>
    <w:qFormat/>
    <w:rsid w:val="002200C0"/>
    <w:pPr>
      <w:spacing w:before="0" w:after="0"/>
    </w:pPr>
  </w:style>
  <w:style w:type="paragraph" w:customStyle="1" w:styleId="BodyTextBold">
    <w:name w:val="Body Text Bold"/>
    <w:basedOn w:val="BodyText"/>
    <w:qFormat/>
    <w:rsid w:val="002200C0"/>
    <w:rPr>
      <w:b/>
    </w:rPr>
  </w:style>
  <w:style w:type="character" w:styleId="Hyperlink">
    <w:name w:val="Hyperlink"/>
    <w:basedOn w:val="DefaultParagraphFont"/>
    <w:uiPriority w:val="99"/>
    <w:unhideWhenUsed/>
    <w:rsid w:val="000C3F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1122</Words>
  <Characters>7049</Characters>
  <Application>Microsoft Office Word</Application>
  <DocSecurity>0</DocSecurity>
  <Lines>320</Lines>
  <Paragraphs>199</Paragraphs>
  <ScaleCrop>false</ScaleCrop>
  <Company>Author-it Software Corporation Ltd.</Company>
  <LinksUpToDate>false</LinksUpToDate>
  <CharactersWithSpaces>7972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MARC001 Complete engine room tasks</dc:title>
  <dc:subject>Approved</dc:subject>
  <dc:creator>Industry Skills Australia</dc:creator>
  <cp:keywords>Release: 1</cp:keywords>
  <dc:description>Review Date: 12 April 2008</dc:description>
  <cp:lastModifiedBy>HSD_TPCMSd.prod</cp:lastModifiedBy>
  <cp:revision>3</cp:revision>
  <dcterms:created xsi:type="dcterms:W3CDTF">2025-03-01T12:30:00Z</dcterms:created>
  <dcterms:modified xsi:type="dcterms:W3CDTF">2025-03-01T12:30:00Z</dcterms:modified>
</cp:coreProperties>
</file>